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74FF" w:rsidRPr="00C90CFD" w:rsidRDefault="008A7521" w:rsidP="00C90CFD">
      <w:pPr>
        <w:rPr>
          <w:b/>
        </w:rPr>
      </w:pPr>
      <w:r w:rsidRPr="00C90CFD">
        <w:rPr>
          <w:b/>
        </w:rPr>
        <w:t>Question</w:t>
      </w:r>
      <w:r w:rsidR="00C90CFD" w:rsidRPr="00C90CFD">
        <w:rPr>
          <w:b/>
        </w:rPr>
        <w:t xml:space="preserve"> 1.</w:t>
      </w:r>
    </w:p>
    <w:p w:rsidR="00C90CFD" w:rsidRDefault="00997B4B">
      <w:r>
        <w:t>15 replications</w:t>
      </w:r>
      <w:r w:rsidR="00C90CFD">
        <w:t>: Mean</w:t>
      </w:r>
      <w:r>
        <w:t>:</w:t>
      </w:r>
      <w:r w:rsidR="00C90CFD">
        <w:t xml:space="preserve"> 3050, Standard deviation: </w:t>
      </w:r>
      <w:r w:rsidR="00C90CFD" w:rsidRPr="00C90CFD">
        <w:t>7,4833</w:t>
      </w:r>
    </w:p>
    <w:p w:rsidR="00C90CFD" w:rsidRDefault="00C90CFD">
      <w:pPr>
        <w:rPr>
          <w:b/>
        </w:rPr>
      </w:pPr>
      <w:r w:rsidRPr="00C90CFD">
        <w:rPr>
          <w:b/>
        </w:rPr>
        <w:t>Question 2.</w:t>
      </w:r>
    </w:p>
    <w:p w:rsidR="00997B4B" w:rsidRDefault="00997B4B" w:rsidP="00997B4B">
      <w:r>
        <w:t>15 replications: Mean: 2953.5, Standard deviation</w:t>
      </w:r>
      <w:r w:rsidR="005B6E8A">
        <w:t>:</w:t>
      </w:r>
      <w:r>
        <w:t xml:space="preserve"> 17.932</w:t>
      </w:r>
    </w:p>
    <w:p w:rsidR="00C90CFD" w:rsidRDefault="00FF67F2">
      <w:pPr>
        <w:rPr>
          <w:b/>
          <w:color w:val="FF0000"/>
        </w:rPr>
      </w:pPr>
      <w:r>
        <w:t xml:space="preserve">Another place where the space problem may appear is the creation of tubes </w:t>
      </w:r>
      <w:r w:rsidR="00CC1A29">
        <w:t>i</w:t>
      </w:r>
      <w:r>
        <w:t xml:space="preserve">n </w:t>
      </w:r>
      <w:proofErr w:type="spellStart"/>
      <w:r>
        <w:t>P_Creation</w:t>
      </w:r>
      <w:proofErr w:type="spellEnd"/>
      <w:r>
        <w:t xml:space="preserve">. If the tubes are sent to cutting and the buffer for cutting is full, the tubes are sent to space instead. </w:t>
      </w:r>
      <w:r w:rsidR="009918BA">
        <w:t xml:space="preserve">As we can see, the throughput has </w:t>
      </w:r>
      <w:r w:rsidR="00C62A8E">
        <w:t>decreased</w:t>
      </w:r>
      <w:r w:rsidR="009918BA">
        <w:t xml:space="preserve"> by solving this issue and the standard deviation has </w:t>
      </w:r>
      <w:r>
        <w:t xml:space="preserve">more than doubled. This could be explained by the fact that the painting process may be finished before the next cut is finished </w:t>
      </w:r>
      <w:r w:rsidR="0067578A">
        <w:t xml:space="preserve">(if the setup time is needed in the cutting process) </w:t>
      </w:r>
      <w:r>
        <w:t xml:space="preserve">and thus the painting process </w:t>
      </w:r>
      <w:r w:rsidR="003E7216">
        <w:t>must</w:t>
      </w:r>
      <w:r>
        <w:t xml:space="preserve"> wait for the next cut to be finished instead of picking a load from space directly.</w:t>
      </w:r>
      <w:r w:rsidR="0067578A">
        <w:t xml:space="preserve"> However, this solution is more realistic because due to the limited size of the facilities we cannot put products in a place that does not physically exist.</w:t>
      </w:r>
    </w:p>
    <w:p w:rsidR="002263C7" w:rsidRDefault="002263C7" w:rsidP="002263C7">
      <w:pPr>
        <w:rPr>
          <w:b/>
        </w:rPr>
      </w:pPr>
      <w:r>
        <w:rPr>
          <w:b/>
        </w:rPr>
        <w:t>Question 3</w:t>
      </w:r>
      <w:r w:rsidRPr="00C90CFD">
        <w:rPr>
          <w:b/>
        </w:rPr>
        <w:t>.</w:t>
      </w:r>
    </w:p>
    <w:p w:rsidR="002263C7" w:rsidRDefault="00403162" w:rsidP="002263C7">
      <w:r w:rsidRPr="00403162">
        <w:t>T</w:t>
      </w:r>
      <w:r>
        <w:t xml:space="preserve">ried </w:t>
      </w:r>
      <w:r w:rsidR="007C6204">
        <w:t>5</w:t>
      </w:r>
      <w:r w:rsidR="00B36C17">
        <w:t xml:space="preserve"> replications</w:t>
      </w:r>
      <w:r w:rsidR="007C6204">
        <w:t xml:space="preserve">, </w:t>
      </w:r>
      <w:r w:rsidR="00B36009">
        <w:t xml:space="preserve">all combinations of </w:t>
      </w:r>
      <w:r w:rsidR="007C6204">
        <w:t xml:space="preserve">buffer size 1, 2 and 3 on the buffer for the three lathes </w:t>
      </w:r>
      <w:r w:rsidR="00B36009">
        <w:t>and the painting.</w:t>
      </w:r>
      <w:r w:rsidR="002A0DF6">
        <w:t xml:space="preserve"> Much more combinations than this took unreasonable long time for the computer we used, and the number of factors is constrained by the student version of the software.</w:t>
      </w:r>
      <w:r w:rsidR="00B36009">
        <w:t xml:space="preserve"> The best combination </w:t>
      </w:r>
      <w:r w:rsidR="004E3CD0">
        <w:t>was</w:t>
      </w:r>
      <w:r w:rsidR="00B36009">
        <w:t xml:space="preserve"> to set all buffer sizes to 3 resulting in an average throughput of 3094.2 products. This indicates that the bigger buffer capacity the better.</w:t>
      </w:r>
    </w:p>
    <w:p w:rsidR="004E3CD0" w:rsidRDefault="004E3CD0" w:rsidP="004E3CD0">
      <w:pPr>
        <w:rPr>
          <w:b/>
        </w:rPr>
      </w:pPr>
      <w:r>
        <w:rPr>
          <w:b/>
        </w:rPr>
        <w:t>Question 4</w:t>
      </w:r>
      <w:r w:rsidRPr="00C90CFD">
        <w:rPr>
          <w:b/>
        </w:rPr>
        <w:t>.</w:t>
      </w:r>
    </w:p>
    <w:p w:rsidR="00D101C5" w:rsidRDefault="00B510C6" w:rsidP="002263C7">
      <w:r>
        <w:t xml:space="preserve">If tube A always enters cutter 1 and tube B always enter cutter 2, then the average waiting time in the buffers </w:t>
      </w:r>
      <w:r w:rsidR="002A0DF6">
        <w:t>of the cutters was found to be</w:t>
      </w:r>
      <w:r w:rsidR="00631FC2">
        <w:t xml:space="preserve"> </w:t>
      </w:r>
      <w:r>
        <w:t xml:space="preserve">zero, so </w:t>
      </w:r>
      <w:r w:rsidR="00631FC2">
        <w:t>the buffers are always empty</w:t>
      </w:r>
      <w:r>
        <w:t>.</w:t>
      </w:r>
      <w:r w:rsidR="00631FC2">
        <w:t xml:space="preserve"> The </w:t>
      </w:r>
      <w:r w:rsidR="00631FC2">
        <w:t>“</w:t>
      </w:r>
      <w:r w:rsidR="00631FC2">
        <w:t>choose minimum</w:t>
      </w:r>
      <w:r w:rsidR="00631FC2">
        <w:t>”</w:t>
      </w:r>
      <w:r w:rsidR="00631FC2">
        <w:t xml:space="preserve"> methodology then chooses queue randomly with uniform distribution and injects setup times even though they are not needed.</w:t>
      </w:r>
      <w:r>
        <w:t xml:space="preserve"> </w:t>
      </w:r>
      <w:r w:rsidR="002A0DF6">
        <w:t>Hence, by changing the routing to avoid this</w:t>
      </w:r>
      <w:r w:rsidR="00631FC2">
        <w:t xml:space="preserve">, </w:t>
      </w:r>
      <w:r>
        <w:t xml:space="preserve">the setup time has been eliminated and the throughput </w:t>
      </w:r>
      <w:r w:rsidR="00631FC2">
        <w:t>reached</w:t>
      </w:r>
      <w:r>
        <w:t xml:space="preserve"> 3017 compared to </w:t>
      </w:r>
      <w:r w:rsidR="00631FC2">
        <w:t>2953.5 products.</w:t>
      </w:r>
    </w:p>
    <w:p w:rsidR="00D101C5" w:rsidRDefault="00D101C5" w:rsidP="00D101C5">
      <w:pPr>
        <w:rPr>
          <w:b/>
        </w:rPr>
      </w:pPr>
      <w:r>
        <w:rPr>
          <w:b/>
        </w:rPr>
        <w:t>Question 5</w:t>
      </w:r>
      <w:r w:rsidRPr="00C90CFD">
        <w:rPr>
          <w:b/>
        </w:rPr>
        <w:t>.</w:t>
      </w:r>
    </w:p>
    <w:p w:rsidR="00D101C5" w:rsidRDefault="00D101C5" w:rsidP="00D101C5">
      <w:r>
        <w:t>Batch size of two loads resulted in the highest average output (3044.6)</w:t>
      </w:r>
      <w:r w:rsidR="00394579">
        <w:t xml:space="preserve"> and thus it helped compared to painting one single load at a time.</w:t>
      </w:r>
      <w:r w:rsidR="002A0DF6">
        <w:t xml:space="preserve"> See the implementation of painting in batches below the list of questions</w:t>
      </w:r>
      <w:r w:rsidR="00C06052">
        <w:t>.</w:t>
      </w:r>
    </w:p>
    <w:p w:rsidR="00636F8F" w:rsidRDefault="008236EE" w:rsidP="00636F8F">
      <w:pPr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512FBB8">
            <wp:simplePos x="0" y="0"/>
            <wp:positionH relativeFrom="margin">
              <wp:posOffset>-635</wp:posOffset>
            </wp:positionH>
            <wp:positionV relativeFrom="paragraph">
              <wp:posOffset>281940</wp:posOffset>
            </wp:positionV>
            <wp:extent cx="1615440" cy="1280160"/>
            <wp:effectExtent l="0" t="0" r="3810" b="0"/>
            <wp:wrapSquare wrapText="bothSides"/>
            <wp:docPr id="5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6F8F">
        <w:rPr>
          <w:b/>
        </w:rPr>
        <w:t>Question 6</w:t>
      </w:r>
      <w:r w:rsidR="00636F8F" w:rsidRPr="00C90CFD">
        <w:rPr>
          <w:b/>
        </w:rPr>
        <w:t>.</w:t>
      </w:r>
    </w:p>
    <w:p w:rsidR="008236EE" w:rsidRDefault="00C06052" w:rsidP="00D101C5">
      <w:r w:rsidRPr="00C06052">
        <w:t>Due to restrictions in the student license we only evaluated five factors.</w:t>
      </w:r>
      <w:r>
        <w:t xml:space="preserve"> </w:t>
      </w:r>
      <w:r w:rsidR="008236EE">
        <w:t xml:space="preserve">The best combination is presented to the left. Combinations tried were: </w:t>
      </w:r>
    </w:p>
    <w:p w:rsidR="00636F8F" w:rsidRDefault="008236EE" w:rsidP="008236EE">
      <w:pPr>
        <w:pStyle w:val="Liststycke"/>
        <w:numPr>
          <w:ilvl w:val="0"/>
          <w:numId w:val="2"/>
        </w:numPr>
      </w:pPr>
      <w:proofErr w:type="spellStart"/>
      <w:r>
        <w:t>Q_Buffer_</w:t>
      </w:r>
      <w:proofErr w:type="gramStart"/>
      <w:r>
        <w:t>Lathe</w:t>
      </w:r>
      <w:proofErr w:type="spellEnd"/>
      <w:r>
        <w:t>(</w:t>
      </w:r>
      <w:proofErr w:type="gramEnd"/>
      <w:r>
        <w:t>1,2,3): 2, 3, 4, 5, 6, 7</w:t>
      </w:r>
    </w:p>
    <w:p w:rsidR="008236EE" w:rsidRDefault="008236EE" w:rsidP="008236EE">
      <w:pPr>
        <w:pStyle w:val="Liststycke"/>
        <w:numPr>
          <w:ilvl w:val="0"/>
          <w:numId w:val="2"/>
        </w:numPr>
      </w:pPr>
      <w:proofErr w:type="spellStart"/>
      <w:r>
        <w:t>Q_Buffer_Painting</w:t>
      </w:r>
      <w:proofErr w:type="spellEnd"/>
      <w:r>
        <w:t>: 2, 3, 4, 5, 6, 7, 8, 9</w:t>
      </w:r>
    </w:p>
    <w:p w:rsidR="00BE41EE" w:rsidRPr="00C06052" w:rsidRDefault="008236EE" w:rsidP="00636F8F">
      <w:pPr>
        <w:pStyle w:val="Liststycke"/>
        <w:numPr>
          <w:ilvl w:val="0"/>
          <w:numId w:val="2"/>
        </w:numPr>
      </w:pPr>
      <w:proofErr w:type="spellStart"/>
      <w:r>
        <w:t>VI_BatchSize</w:t>
      </w:r>
      <w:proofErr w:type="spellEnd"/>
      <w:r>
        <w:t>: 2, 3, 4, 5, 6, 7</w:t>
      </w:r>
    </w:p>
    <w:p w:rsidR="00636F8F" w:rsidRDefault="00636F8F" w:rsidP="00636F8F">
      <w:pPr>
        <w:rPr>
          <w:b/>
        </w:rPr>
      </w:pPr>
      <w:r>
        <w:rPr>
          <w:b/>
        </w:rPr>
        <w:t>Question 7</w:t>
      </w:r>
      <w:r w:rsidRPr="00C90CFD">
        <w:rPr>
          <w:b/>
        </w:rPr>
        <w:t>.</w:t>
      </w:r>
    </w:p>
    <w:p w:rsidR="00636F8F" w:rsidRDefault="0099513D" w:rsidP="00D101C5">
      <w:r>
        <w:t>Like other entities, you can define variables from the Process System palette or by using a variable name in the model logic and then defining the variable when saving and quitting the source file.</w:t>
      </w:r>
    </w:p>
    <w:p w:rsidR="00C06052" w:rsidRDefault="00C06052">
      <w:pPr>
        <w:rPr>
          <w:b/>
          <w:sz w:val="28"/>
        </w:rPr>
      </w:pPr>
      <w:r>
        <w:rPr>
          <w:b/>
          <w:sz w:val="28"/>
        </w:rPr>
        <w:br w:type="page"/>
      </w:r>
    </w:p>
    <w:p w:rsidR="00636F8F" w:rsidRPr="00636F8F" w:rsidRDefault="00B4269F" w:rsidP="00636F8F">
      <w:pPr>
        <w:rPr>
          <w:rStyle w:val="Betoning"/>
          <w:b/>
          <w:sz w:val="28"/>
        </w:rPr>
      </w:pPr>
      <w:r>
        <w:rPr>
          <w:b/>
          <w:sz w:val="28"/>
        </w:rPr>
        <w:lastRenderedPageBreak/>
        <w:t>The following four</w:t>
      </w:r>
      <w:bookmarkStart w:id="0" w:name="_GoBack"/>
      <w:bookmarkEnd w:id="0"/>
      <w:r w:rsidR="006A7A39">
        <w:rPr>
          <w:b/>
          <w:sz w:val="28"/>
        </w:rPr>
        <w:t xml:space="preserve"> procedures were</w:t>
      </w:r>
      <w:r w:rsidR="00636F8F" w:rsidRPr="00636F8F">
        <w:rPr>
          <w:b/>
          <w:sz w:val="28"/>
        </w:rPr>
        <w:t xml:space="preserve"> changed </w:t>
      </w:r>
      <w:r w:rsidR="00B34B00">
        <w:rPr>
          <w:b/>
          <w:sz w:val="28"/>
        </w:rPr>
        <w:t xml:space="preserve">in order </w:t>
      </w:r>
      <w:r w:rsidR="00636F8F" w:rsidRPr="00636F8F">
        <w:rPr>
          <w:b/>
          <w:sz w:val="28"/>
        </w:rPr>
        <w:t>to introduce batches</w:t>
      </w:r>
    </w:p>
    <w:p w:rsidR="00636F8F" w:rsidRDefault="00636F8F" w:rsidP="00D101C5">
      <w:r>
        <w:rPr>
          <w:noProof/>
        </w:rPr>
        <w:drawing>
          <wp:inline distT="0" distB="0" distL="0" distR="0" wp14:anchorId="6B5F1385" wp14:editId="397CD525">
            <wp:extent cx="4671060" cy="1946275"/>
            <wp:effectExtent l="0" t="0" r="0" b="0"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558" cy="1946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579" w:rsidRDefault="00394579" w:rsidP="00D101C5">
      <w:r>
        <w:rPr>
          <w:noProof/>
        </w:rPr>
        <w:drawing>
          <wp:inline distT="0" distB="0" distL="0" distR="0" wp14:anchorId="2B383E1E" wp14:editId="72C0A6DA">
            <wp:extent cx="5760720" cy="4667250"/>
            <wp:effectExtent l="0" t="0" r="0" b="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579" w:rsidRDefault="00394579" w:rsidP="00D101C5">
      <w:r>
        <w:rPr>
          <w:noProof/>
        </w:rPr>
        <w:drawing>
          <wp:inline distT="0" distB="0" distL="0" distR="0" wp14:anchorId="26539261" wp14:editId="5980AC6F">
            <wp:extent cx="3238500" cy="627029"/>
            <wp:effectExtent l="0" t="0" r="0" b="1905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2357" cy="68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F8F" w:rsidRPr="00403162" w:rsidRDefault="00636F8F" w:rsidP="00D101C5">
      <w:r>
        <w:rPr>
          <w:noProof/>
        </w:rPr>
        <w:lastRenderedPageBreak/>
        <w:drawing>
          <wp:inline distT="0" distB="0" distL="0" distR="0" wp14:anchorId="67961659" wp14:editId="1184DD4D">
            <wp:extent cx="5760720" cy="3655695"/>
            <wp:effectExtent l="0" t="0" r="0" b="1905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6F8F" w:rsidRPr="00403162" w:rsidSect="001205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8A0724"/>
    <w:multiLevelType w:val="hybridMultilevel"/>
    <w:tmpl w:val="A3CEA5D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94252A"/>
    <w:multiLevelType w:val="hybridMultilevel"/>
    <w:tmpl w:val="30929D68"/>
    <w:lvl w:ilvl="0" w:tplc="B96C16B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521"/>
    <w:rsid w:val="000B74FF"/>
    <w:rsid w:val="001205C8"/>
    <w:rsid w:val="002263C7"/>
    <w:rsid w:val="002A0DF6"/>
    <w:rsid w:val="00394579"/>
    <w:rsid w:val="003E7216"/>
    <w:rsid w:val="00403162"/>
    <w:rsid w:val="004E3CD0"/>
    <w:rsid w:val="005B6E8A"/>
    <w:rsid w:val="00631FC2"/>
    <w:rsid w:val="00636F8F"/>
    <w:rsid w:val="0067578A"/>
    <w:rsid w:val="006A7A39"/>
    <w:rsid w:val="007C6204"/>
    <w:rsid w:val="008236EE"/>
    <w:rsid w:val="008A7521"/>
    <w:rsid w:val="00943DFE"/>
    <w:rsid w:val="009918BA"/>
    <w:rsid w:val="0099513D"/>
    <w:rsid w:val="00997B4B"/>
    <w:rsid w:val="009B748C"/>
    <w:rsid w:val="00B34B00"/>
    <w:rsid w:val="00B36009"/>
    <w:rsid w:val="00B36C17"/>
    <w:rsid w:val="00B4269F"/>
    <w:rsid w:val="00B510C6"/>
    <w:rsid w:val="00BE41EE"/>
    <w:rsid w:val="00C06052"/>
    <w:rsid w:val="00C116CE"/>
    <w:rsid w:val="00C62A8E"/>
    <w:rsid w:val="00C90CFD"/>
    <w:rsid w:val="00CC1A29"/>
    <w:rsid w:val="00D101C5"/>
    <w:rsid w:val="00EC0BD1"/>
    <w:rsid w:val="00FC2EC6"/>
    <w:rsid w:val="00FF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8A8DE"/>
  <w15:chartTrackingRefBased/>
  <w15:docId w15:val="{BAEAD080-775D-4F3B-A629-7046E4E7A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C90C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C90C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C90CFD"/>
    <w:pPr>
      <w:numPr>
        <w:ilvl w:val="1"/>
      </w:numPr>
    </w:pPr>
    <w:rPr>
      <w:rFonts w:eastAsiaTheme="minorEastAsia" w:hAnsiTheme="minorHAnsi" w:cstheme="minorBidi"/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C90CFD"/>
    <w:rPr>
      <w:rFonts w:eastAsiaTheme="minorEastAsia" w:hAnsiTheme="minorHAnsi" w:cstheme="minorBidi"/>
      <w:color w:val="5A5A5A" w:themeColor="text1" w:themeTint="A5"/>
      <w:spacing w:val="15"/>
    </w:rPr>
  </w:style>
  <w:style w:type="character" w:styleId="Kommentarsreferens">
    <w:name w:val="annotation reference"/>
    <w:basedOn w:val="Standardstycketeckensnitt"/>
    <w:uiPriority w:val="99"/>
    <w:semiHidden/>
    <w:unhideWhenUsed/>
    <w:rsid w:val="002263C7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2263C7"/>
    <w:pPr>
      <w:spacing w:line="240" w:lineRule="auto"/>
    </w:pPr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2263C7"/>
    <w:rPr>
      <w:sz w:val="20"/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2263C7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2263C7"/>
    <w:rPr>
      <w:b/>
      <w:bCs/>
      <w:sz w:val="20"/>
      <w:szCs w:val="2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2263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263C7"/>
    <w:rPr>
      <w:rFonts w:ascii="Segoe UI" w:hAnsi="Segoe UI" w:cs="Segoe UI"/>
      <w:sz w:val="18"/>
      <w:szCs w:val="18"/>
    </w:rPr>
  </w:style>
  <w:style w:type="character" w:styleId="Stark">
    <w:name w:val="Strong"/>
    <w:basedOn w:val="Standardstycketeckensnitt"/>
    <w:uiPriority w:val="22"/>
    <w:qFormat/>
    <w:rsid w:val="00636F8F"/>
    <w:rPr>
      <w:b/>
      <w:bCs/>
    </w:rPr>
  </w:style>
  <w:style w:type="paragraph" w:styleId="Citat">
    <w:name w:val="Quote"/>
    <w:basedOn w:val="Normal"/>
    <w:next w:val="Normal"/>
    <w:link w:val="CitatChar"/>
    <w:uiPriority w:val="29"/>
    <w:qFormat/>
    <w:rsid w:val="00636F8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636F8F"/>
    <w:rPr>
      <w:i/>
      <w:iCs/>
      <w:color w:val="404040" w:themeColor="text1" w:themeTint="BF"/>
    </w:rPr>
  </w:style>
  <w:style w:type="character" w:styleId="Starkbetoning">
    <w:name w:val="Intense Emphasis"/>
    <w:basedOn w:val="Standardstycketeckensnitt"/>
    <w:uiPriority w:val="21"/>
    <w:qFormat/>
    <w:rsid w:val="00636F8F"/>
    <w:rPr>
      <w:i/>
      <w:iCs/>
      <w:color w:val="4472C4" w:themeColor="accent1"/>
    </w:rPr>
  </w:style>
  <w:style w:type="character" w:styleId="Betoning">
    <w:name w:val="Emphasis"/>
    <w:basedOn w:val="Standardstycketeckensnitt"/>
    <w:uiPriority w:val="20"/>
    <w:qFormat/>
    <w:rsid w:val="00636F8F"/>
    <w:rPr>
      <w:i/>
      <w:iCs/>
    </w:rPr>
  </w:style>
  <w:style w:type="paragraph" w:styleId="Liststycke">
    <w:name w:val="List Paragraph"/>
    <w:basedOn w:val="Normal"/>
    <w:uiPriority w:val="34"/>
    <w:qFormat/>
    <w:rsid w:val="008236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70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3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och Julia Lindberg</dc:creator>
  <cp:keywords/>
  <dc:description/>
  <cp:lastModifiedBy>Oliver och Julia Lindberg</cp:lastModifiedBy>
  <cp:revision>20</cp:revision>
  <dcterms:created xsi:type="dcterms:W3CDTF">2018-11-08T09:41:00Z</dcterms:created>
  <dcterms:modified xsi:type="dcterms:W3CDTF">2018-11-15T10:21:00Z</dcterms:modified>
</cp:coreProperties>
</file>