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B0D05" w14:textId="246133B0" w:rsidR="009B0413" w:rsidRPr="009B0413" w:rsidRDefault="009B0413" w:rsidP="009B0413">
      <w:pPr>
        <w:rPr>
          <w:b/>
          <w:bCs/>
          <w:sz w:val="26"/>
          <w:szCs w:val="26"/>
        </w:rPr>
      </w:pPr>
      <w:r w:rsidRPr="009B0413">
        <w:rPr>
          <w:b/>
          <w:bCs/>
          <w:sz w:val="26"/>
          <w:szCs w:val="26"/>
        </w:rPr>
        <w:t>INSTRUÇÕES PARA OS ITENS DE FAÇA SEU MELHOR NO MINISTÉRIO</w:t>
      </w:r>
    </w:p>
    <w:p w14:paraId="7ACF66CF" w14:textId="4008BA09" w:rsidR="009B0413" w:rsidRPr="009B0413" w:rsidRDefault="009B0413" w:rsidP="009B0413">
      <w:r w:rsidRPr="009B0413">
        <w:t>Essa seção da reunião foi preparada para dar a todos um treinamento para o ministério, melhorando as suas habilidades de conversar, pregar e ensinar. Conforme a necessidade, os anciãos podem receber designações de estudante. Cada estudante deve estudar e colocar em prática a lição da brochura </w:t>
      </w:r>
      <w:hyperlink r:id="rId5" w:history="1">
        <w:r w:rsidRPr="009B0413">
          <w:rPr>
            <w:rStyle w:val="Hyperlink"/>
            <w:i/>
            <w:iCs/>
          </w:rPr>
          <w:t>Melhore</w:t>
        </w:r>
      </w:hyperlink>
      <w:r w:rsidRPr="009B0413">
        <w:t> ou a da brochura </w:t>
      </w:r>
      <w:hyperlink r:id="rId6" w:history="1">
        <w:r w:rsidRPr="009B0413">
          <w:rPr>
            <w:rStyle w:val="Hyperlink"/>
            <w:i/>
            <w:iCs/>
          </w:rPr>
          <w:t>Ame as Pessoas</w:t>
        </w:r>
      </w:hyperlink>
      <w:r w:rsidRPr="009B0413">
        <w:t> que aparece entre parênteses ao lado da designação na </w:t>
      </w:r>
      <w:r w:rsidRPr="009B0413">
        <w:rPr>
          <w:i/>
          <w:iCs/>
        </w:rPr>
        <w:t>Apostila da Reunião Vida e Ministério.</w:t>
      </w:r>
      <w:r w:rsidRPr="009B0413">
        <w:t> De tempos em tempos, vai ser programada uma parte com a instrução “Consideração”. Nesses casos, a parte deve ser feita por um ancião ou servo ministerial qualificado. — Veja o </w:t>
      </w:r>
      <w:hyperlink r:id="rId7" w:history="1">
        <w:r w:rsidRPr="009B0413">
          <w:rPr>
            <w:rStyle w:val="Hyperlink"/>
          </w:rPr>
          <w:t>parágrafo 15</w:t>
        </w:r>
      </w:hyperlink>
      <w:r w:rsidRPr="009B0413">
        <w:t> sobre como fazer partes com a instrução “Consideração”.</w:t>
      </w:r>
    </w:p>
    <w:p w14:paraId="01A805EB" w14:textId="7C25453C" w:rsidR="009B0413" w:rsidRPr="009B0413" w:rsidRDefault="009B0413" w:rsidP="009B0413">
      <w:r w:rsidRPr="009B0413">
        <w:rPr>
          <w:b/>
          <w:bCs/>
        </w:rPr>
        <w:t>Iniciando conversas:</w:t>
      </w:r>
      <w:r w:rsidRPr="009B0413">
        <w:t> Essa parte pode ser feita por um estudante ou uma estudante. O ajudante deve ser alguém do mesmo sexo que do estudante ou um membro da família do estudante. O estudante e o ajudante podem ficar sentados ou em pé. — Para mais informações sobre o conteúdo dessa designação e as cenas que podem ser usadas nela, veja os </w:t>
      </w:r>
      <w:hyperlink r:id="rId8" w:history="1">
        <w:r w:rsidRPr="009B0413">
          <w:rPr>
            <w:rStyle w:val="Hyperlink"/>
          </w:rPr>
          <w:t>parágrafos 12</w:t>
        </w:r>
      </w:hyperlink>
      <w:r w:rsidRPr="009B0413">
        <w:t> e </w:t>
      </w:r>
      <w:hyperlink r:id="rId9" w:history="1">
        <w:r w:rsidRPr="009B0413">
          <w:rPr>
            <w:rStyle w:val="Hyperlink"/>
          </w:rPr>
          <w:t>13</w:t>
        </w:r>
      </w:hyperlink>
      <w:r w:rsidRPr="009B0413">
        <w:t>.</w:t>
      </w:r>
    </w:p>
    <w:p w14:paraId="25F7BF72" w14:textId="7F69DDA5" w:rsidR="009B0413" w:rsidRPr="009B0413" w:rsidRDefault="009B0413" w:rsidP="009B0413">
      <w:r w:rsidRPr="009B0413">
        <w:rPr>
          <w:b/>
          <w:bCs/>
        </w:rPr>
        <w:t>Cultivando o interesse:</w:t>
      </w:r>
      <w:r w:rsidRPr="009B0413">
        <w:t> Essa parte pode ser feita por um estudante ou uma estudante. O ajudante deve ser alguém do mesmo sexo. (</w:t>
      </w:r>
      <w:hyperlink r:id="rId10" w:history="1">
        <w:r w:rsidRPr="009B0413">
          <w:rPr>
            <w:rStyle w:val="Hyperlink"/>
            <w:i/>
            <w:iCs/>
          </w:rPr>
          <w:t>km</w:t>
        </w:r>
        <w:r w:rsidRPr="009B0413">
          <w:rPr>
            <w:rStyle w:val="Hyperlink"/>
          </w:rPr>
          <w:t> 5/97 p. 3</w:t>
        </w:r>
      </w:hyperlink>
      <w:r w:rsidRPr="009B0413">
        <w:t>) O estudante e o seu ajudante podem ficar sentados ou em pé. O estudante deve demonstrar o que dizer ao cultivar o interesse mostrado na conversa anterior. — Para mais informações sobre o conteúdo dessa designação e as cenas que podem ser usadas nela, veja os </w:t>
      </w:r>
      <w:hyperlink r:id="rId11" w:history="1">
        <w:r w:rsidRPr="009B0413">
          <w:rPr>
            <w:rStyle w:val="Hyperlink"/>
          </w:rPr>
          <w:t>parágrafos 12</w:t>
        </w:r>
      </w:hyperlink>
      <w:r w:rsidRPr="009B0413">
        <w:t> e </w:t>
      </w:r>
      <w:hyperlink r:id="rId12" w:history="1">
        <w:r w:rsidRPr="009B0413">
          <w:rPr>
            <w:rStyle w:val="Hyperlink"/>
          </w:rPr>
          <w:t>13</w:t>
        </w:r>
      </w:hyperlink>
      <w:r w:rsidRPr="009B0413">
        <w:t>.</w:t>
      </w:r>
    </w:p>
    <w:p w14:paraId="2C783F4D" w14:textId="3D05724C" w:rsidR="009B0413" w:rsidRPr="009B0413" w:rsidRDefault="009B0413" w:rsidP="009B0413">
      <w:r w:rsidRPr="009B0413">
        <w:rPr>
          <w:b/>
          <w:bCs/>
        </w:rPr>
        <w:t>Fazendo discípulos:</w:t>
      </w:r>
      <w:r w:rsidRPr="009B0413">
        <w:t> Essa parte pode ser feita por um estudante ou uma estudante. O ajudante deve ser alguém do mesmo sexo. (</w:t>
      </w:r>
      <w:hyperlink r:id="rId13" w:history="1">
        <w:r w:rsidRPr="009B0413">
          <w:rPr>
            <w:rStyle w:val="Hyperlink"/>
            <w:i/>
            <w:iCs/>
          </w:rPr>
          <w:t>km</w:t>
        </w:r>
        <w:r w:rsidRPr="009B0413">
          <w:rPr>
            <w:rStyle w:val="Hyperlink"/>
          </w:rPr>
          <w:t> 5/97 p. 3</w:t>
        </w:r>
      </w:hyperlink>
      <w:r w:rsidRPr="009B0413">
        <w:t>) O estudante e o seu ajudante podem ficar sentados ou em pé. Ao demonstrar um trecho de um estudo bíblico que já começou, não é necessário ter introdução nem conclusão, a menos que o estudante esteja sendo analisado num desses pontos. Não é necessário que toda a matéria designada seja lida em voz alta, embora isso possa ser feito.</w:t>
      </w:r>
    </w:p>
    <w:p w14:paraId="1C212582" w14:textId="28B5543D" w:rsidR="009B0413" w:rsidRPr="009B0413" w:rsidRDefault="009B0413" w:rsidP="009B0413">
      <w:r w:rsidRPr="009B0413">
        <w:rPr>
          <w:b/>
          <w:bCs/>
        </w:rPr>
        <w:t>Explicando suas crenças:</w:t>
      </w:r>
      <w:r w:rsidRPr="009B0413">
        <w:t> Quando essa parte for um discurso, deve ser feita por um estudante do sexo masculino. Quando for uma demonstração, pode ser feita por um estudante ou uma estudante. O ajudante deve ser alguém do mesmo sexo que do estudante ou um membro da família do estudante. O estudante deve responder à pergunta do tema de forma clara e com tato, usando as informações da fonte de matéria. O estudante pode decidir se quer ou não citar na sua parte a publicação da fonte de matéria.</w:t>
      </w:r>
    </w:p>
    <w:p w14:paraId="3EA8B4B8" w14:textId="15FFFE68" w:rsidR="009B0413" w:rsidRPr="009B0413" w:rsidRDefault="009B0413" w:rsidP="009B0413">
      <w:r w:rsidRPr="009B0413">
        <w:rPr>
          <w:b/>
          <w:bCs/>
        </w:rPr>
        <w:t>Discurso:</w:t>
      </w:r>
      <w:r w:rsidRPr="009B0413">
        <w:t> Essa parte deve ser designada a um estudante do sexo masculino e deve ser feita em forma de discurso à congregação. Quando o discurso for baseado em um ponto do </w:t>
      </w:r>
      <w:hyperlink r:id="rId14" w:history="1">
        <w:r w:rsidRPr="009B0413">
          <w:rPr>
            <w:rStyle w:val="Hyperlink"/>
          </w:rPr>
          <w:t>apêndice A</w:t>
        </w:r>
      </w:hyperlink>
      <w:r w:rsidRPr="009B0413">
        <w:t> da brochura </w:t>
      </w:r>
      <w:r w:rsidRPr="009B0413">
        <w:rPr>
          <w:i/>
          <w:iCs/>
        </w:rPr>
        <w:t>Ame as Pessoas,</w:t>
      </w:r>
      <w:r w:rsidRPr="009B0413">
        <w:t> o estudante deve destacar como os textos bíblicos citados podem ser usados no ministério. Por exemplo, e</w:t>
      </w:r>
      <w:r w:rsidRPr="009B0413">
        <w:lastRenderedPageBreak/>
        <w:t>le pode explicar quando um texto pode ser usado, o significado dele e como raciocinar sobre ele com uma pessoa. Quando o discurso se basear em uma das lições da brochura </w:t>
      </w:r>
      <w:r w:rsidRPr="009B0413">
        <w:rPr>
          <w:i/>
          <w:iCs/>
        </w:rPr>
        <w:t>Ame as Pessoas,</w:t>
      </w:r>
      <w:r w:rsidRPr="009B0413">
        <w:t> o estudante deve se concentrar em como aplicar essa lição no ministério. Ele pode destacar o exemplo mencionado no ponto 1 da lição ou qualquer um dos textos adicionais incluídos na lição, se isso for útil.</w:t>
      </w:r>
    </w:p>
    <w:p w14:paraId="6929D9C9" w14:textId="69D882FC" w:rsidR="009B0413" w:rsidRPr="009B0413" w:rsidRDefault="009B0413" w:rsidP="009B0413">
      <w:r w:rsidRPr="009B0413">
        <w:rPr>
          <w:b/>
          <w:bCs/>
        </w:rPr>
        <w:t>Conteúdo:</w:t>
      </w:r>
      <w:r w:rsidRPr="009B0413">
        <w:t> As informações neste parágrafo e no próximo se aplicam às designações “Iniciando conversas” e “Cultivando o interesse”. A menos que haja outra indicação, o objetivo do estudante é compartilhar uma verdade bíblica simples que seja importante para a pessoa com quem ele está conversando e deixar um assunto para a próxima conversa. O estudante deve escolher um assunto que venha na hora certa para as pessoas e que tenha bons resultados na localidade. Ele pode decidir se vai ou não apresentar uma publicação ou vídeo do nosso Kit de Ensino. Em vez de decorar uma apresentação, os estudantes devem treinar a sua habilidade de conversar, mostrando qualidades como interesse nos outros e naturalidade.</w:t>
      </w:r>
    </w:p>
    <w:p w14:paraId="0594DB93" w14:textId="267510BD" w:rsidR="009B0413" w:rsidRPr="009B0413" w:rsidRDefault="009B0413" w:rsidP="009B0413">
      <w:r w:rsidRPr="009B0413">
        <w:rPr>
          <w:b/>
          <w:bCs/>
        </w:rPr>
        <w:t>Cenas:</w:t>
      </w:r>
      <w:r w:rsidRPr="009B0413">
        <w:t> O estudante deve usar as cenas designadas e adaptá-las às circunstâncias locais. Por exemplo:</w:t>
      </w:r>
    </w:p>
    <w:p w14:paraId="3AB84AED" w14:textId="77777777" w:rsidR="009B0413" w:rsidRPr="009B0413" w:rsidRDefault="009B0413" w:rsidP="009B0413">
      <w:pPr>
        <w:numPr>
          <w:ilvl w:val="0"/>
          <w:numId w:val="1"/>
        </w:numPr>
      </w:pPr>
      <w:r w:rsidRPr="009B0413">
        <w:t>(1) De casa em casa: Essa cena inclui pregar de casa em casa, pregar por telefone ou por carta. Também inclui cultivar o interesse encontrado em cada uma dessas três situações, consideradas como ministério de casa em casa.</w:t>
      </w:r>
    </w:p>
    <w:p w14:paraId="4B1F4C99" w14:textId="77777777" w:rsidR="009B0413" w:rsidRPr="009B0413" w:rsidRDefault="009B0413" w:rsidP="009B0413">
      <w:pPr>
        <w:numPr>
          <w:ilvl w:val="0"/>
          <w:numId w:val="1"/>
        </w:numPr>
      </w:pPr>
      <w:r w:rsidRPr="009B0413">
        <w:t>(2) Testemunho informal: Essa cena mostra como aproveitar as oportunidades para transformar uma conversa normal num testemunho. Pode incluir compartilhar um pensamento bíblico com as pessoas no trabalho, na escola, no bairro, no transporte público ou em outro lugar, enquanto se realizam as atividades diárias.</w:t>
      </w:r>
    </w:p>
    <w:p w14:paraId="0ACA7602" w14:textId="77777777" w:rsidR="009B0413" w:rsidRPr="009B0413" w:rsidRDefault="009B0413" w:rsidP="009B0413">
      <w:pPr>
        <w:numPr>
          <w:ilvl w:val="0"/>
          <w:numId w:val="1"/>
        </w:numPr>
      </w:pPr>
      <w:r w:rsidRPr="009B0413">
        <w:t>(3) Testemunho público: Essa cena pode incluir a pregação com os carrinhos e falar com as pessoas no comércio, nas ruas, nos parques, nos estacionamentos ou onde houver pessoas.</w:t>
      </w:r>
    </w:p>
    <w:p w14:paraId="141DD7D6" w14:textId="3CA81AF3" w:rsidR="009B0413" w:rsidRPr="009B0413" w:rsidRDefault="009B0413" w:rsidP="009B0413">
      <w:r w:rsidRPr="009B0413">
        <w:rPr>
          <w:b/>
          <w:bCs/>
        </w:rPr>
        <w:t>Uso de vídeos e publicações:</w:t>
      </w:r>
      <w:r w:rsidRPr="009B0413">
        <w:t> Dependendo das circunstâncias, um estudante pode decidir destacar um vídeo ou uma publicação. Se uma designação de estudante inclui um vídeo, ou se um estudante decide destacar um, ele pode mencionar o vídeo e falar sobre ele, mas não mostrar durante a parte.</w:t>
      </w:r>
    </w:p>
    <w:p w14:paraId="6497FD7E" w14:textId="77777777" w:rsidR="004C0CCB" w:rsidRPr="009B0413" w:rsidRDefault="004C0CCB" w:rsidP="009B0413"/>
    <w:sectPr w:rsidR="004C0CCB" w:rsidRPr="009B04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25209"/>
    <w:multiLevelType w:val="multilevel"/>
    <w:tmpl w:val="E3AA6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6582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413"/>
    <w:rsid w:val="001E5B74"/>
    <w:rsid w:val="004758CE"/>
    <w:rsid w:val="004C0CCB"/>
    <w:rsid w:val="00711E04"/>
    <w:rsid w:val="009B0413"/>
    <w:rsid w:val="00C84E10"/>
    <w:rsid w:val="00E20964"/>
    <w:rsid w:val="00E762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C4815"/>
  <w15:chartTrackingRefBased/>
  <w15:docId w15:val="{AB6BC5F9-0C5E-46CB-A7DC-1A8217815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B0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B0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B04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B04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B04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B04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B04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B04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B041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B041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B041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B041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B041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B041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B041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B041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B041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B0413"/>
    <w:rPr>
      <w:rFonts w:eastAsiaTheme="majorEastAsia" w:cstheme="majorBidi"/>
      <w:color w:val="272727" w:themeColor="text1" w:themeTint="D8"/>
    </w:rPr>
  </w:style>
  <w:style w:type="paragraph" w:styleId="Ttulo">
    <w:name w:val="Title"/>
    <w:basedOn w:val="Normal"/>
    <w:next w:val="Normal"/>
    <w:link w:val="TtuloChar"/>
    <w:uiPriority w:val="10"/>
    <w:qFormat/>
    <w:rsid w:val="009B0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B04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B041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B041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B0413"/>
    <w:pPr>
      <w:spacing w:before="160"/>
      <w:jc w:val="center"/>
    </w:pPr>
    <w:rPr>
      <w:i/>
      <w:iCs/>
      <w:color w:val="404040" w:themeColor="text1" w:themeTint="BF"/>
    </w:rPr>
  </w:style>
  <w:style w:type="character" w:customStyle="1" w:styleId="CitaoChar">
    <w:name w:val="Citação Char"/>
    <w:basedOn w:val="Fontepargpadro"/>
    <w:link w:val="Citao"/>
    <w:uiPriority w:val="29"/>
    <w:rsid w:val="009B0413"/>
    <w:rPr>
      <w:i/>
      <w:iCs/>
      <w:color w:val="404040" w:themeColor="text1" w:themeTint="BF"/>
    </w:rPr>
  </w:style>
  <w:style w:type="paragraph" w:styleId="PargrafodaLista">
    <w:name w:val="List Paragraph"/>
    <w:basedOn w:val="Normal"/>
    <w:uiPriority w:val="34"/>
    <w:qFormat/>
    <w:rsid w:val="009B0413"/>
    <w:pPr>
      <w:ind w:left="720"/>
      <w:contextualSpacing/>
    </w:pPr>
  </w:style>
  <w:style w:type="character" w:styleId="nfaseIntensa">
    <w:name w:val="Intense Emphasis"/>
    <w:basedOn w:val="Fontepargpadro"/>
    <w:uiPriority w:val="21"/>
    <w:qFormat/>
    <w:rsid w:val="009B0413"/>
    <w:rPr>
      <w:i/>
      <w:iCs/>
      <w:color w:val="0F4761" w:themeColor="accent1" w:themeShade="BF"/>
    </w:rPr>
  </w:style>
  <w:style w:type="paragraph" w:styleId="CitaoIntensa">
    <w:name w:val="Intense Quote"/>
    <w:basedOn w:val="Normal"/>
    <w:next w:val="Normal"/>
    <w:link w:val="CitaoIntensaChar"/>
    <w:uiPriority w:val="30"/>
    <w:qFormat/>
    <w:rsid w:val="009B0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B0413"/>
    <w:rPr>
      <w:i/>
      <w:iCs/>
      <w:color w:val="0F4761" w:themeColor="accent1" w:themeShade="BF"/>
    </w:rPr>
  </w:style>
  <w:style w:type="character" w:styleId="RefernciaIntensa">
    <w:name w:val="Intense Reference"/>
    <w:basedOn w:val="Fontepargpadro"/>
    <w:uiPriority w:val="32"/>
    <w:qFormat/>
    <w:rsid w:val="009B0413"/>
    <w:rPr>
      <w:b/>
      <w:bCs/>
      <w:smallCaps/>
      <w:color w:val="0F4761" w:themeColor="accent1" w:themeShade="BF"/>
      <w:spacing w:val="5"/>
    </w:rPr>
  </w:style>
  <w:style w:type="character" w:styleId="Hyperlink">
    <w:name w:val="Hyperlink"/>
    <w:basedOn w:val="Fontepargpadro"/>
    <w:uiPriority w:val="99"/>
    <w:unhideWhenUsed/>
    <w:rsid w:val="009B0413"/>
    <w:rPr>
      <w:color w:val="467886" w:themeColor="hyperlink"/>
      <w:u w:val="single"/>
    </w:rPr>
  </w:style>
  <w:style w:type="character" w:styleId="MenoPendente">
    <w:name w:val="Unresolved Mention"/>
    <w:basedOn w:val="Fontepargpadro"/>
    <w:uiPriority w:val="99"/>
    <w:semiHidden/>
    <w:unhideWhenUsed/>
    <w:rsid w:val="009B0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wpub://p/T:1201038/44" TargetMode="External"/><Relationship Id="rId13" Type="http://schemas.openxmlformats.org/officeDocument/2006/relationships/hyperlink" Target="jwpub://p/T:201997166/" TargetMode="External"/><Relationship Id="rId3" Type="http://schemas.openxmlformats.org/officeDocument/2006/relationships/settings" Target="settings.xml"/><Relationship Id="rId7" Type="http://schemas.openxmlformats.org/officeDocument/2006/relationships/hyperlink" Target="jwpub://p/T:1201038/50" TargetMode="External"/><Relationship Id="rId12" Type="http://schemas.openxmlformats.org/officeDocument/2006/relationships/hyperlink" Target="jwpub://p/T:1201038/4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jwpub://p/T:1102023315/" TargetMode="External"/><Relationship Id="rId11" Type="http://schemas.openxmlformats.org/officeDocument/2006/relationships/hyperlink" Target="jwpub://p/T:1201038/44" TargetMode="External"/><Relationship Id="rId5" Type="http://schemas.openxmlformats.org/officeDocument/2006/relationships/hyperlink" Target="jwpub://p/T:1102018439/" TargetMode="External"/><Relationship Id="rId15" Type="http://schemas.openxmlformats.org/officeDocument/2006/relationships/fontTable" Target="fontTable.xml"/><Relationship Id="rId10" Type="http://schemas.openxmlformats.org/officeDocument/2006/relationships/hyperlink" Target="jwpub://p/T:201997166/" TargetMode="External"/><Relationship Id="rId4" Type="http://schemas.openxmlformats.org/officeDocument/2006/relationships/webSettings" Target="webSettings.xml"/><Relationship Id="rId9" Type="http://schemas.openxmlformats.org/officeDocument/2006/relationships/hyperlink" Target="jwpub://p/T:1201038/45" TargetMode="External"/><Relationship Id="rId14" Type="http://schemas.openxmlformats.org/officeDocument/2006/relationships/hyperlink" Target="jwpub://p/T:1102023316/"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909</Words>
  <Characters>4466</Characters>
  <Application>Microsoft Office Word</Application>
  <DocSecurity>0</DocSecurity>
  <Lines>75</Lines>
  <Paragraphs>16</Paragraphs>
  <ScaleCrop>false</ScaleCrop>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Claiton Komatsu</dc:creator>
  <cp:keywords/>
  <dc:description/>
  <cp:lastModifiedBy>Claiton Komatsu</cp:lastModifiedBy>
  <cp:revision>3</cp:revision>
  <dcterms:created xsi:type="dcterms:W3CDTF">2026-01-24T19:26:00Z</dcterms:created>
  <dcterms:modified xsi:type="dcterms:W3CDTF">2026-01-25T04:09:00Z</dcterms:modified>
</cp:coreProperties>
</file>