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1F9" w:rsidRPr="00C251F9" w:rsidRDefault="00C251F9" w:rsidP="00C251F9">
      <w:pPr>
        <w:tabs>
          <w:tab w:val="left" w:pos="3682"/>
        </w:tabs>
        <w:jc w:val="center"/>
        <w:rPr>
          <w:color w:val="1A0000"/>
        </w:rPr>
      </w:pPr>
      <w:bookmarkStart w:id="0" w:name="_GoBack"/>
      <w:bookmarkEnd w:id="0"/>
      <w:r w:rsidRPr="00C251F9">
        <w:rPr>
          <w:noProof/>
          <w:color w:val="1A0000"/>
          <w:lang w:eastAsia="en-GB"/>
        </w:rPr>
        <w:drawing>
          <wp:inline distT="0" distB="0" distL="0" distR="0" wp14:anchorId="02DC75F1" wp14:editId="5EA544D6">
            <wp:extent cx="688975" cy="725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251F9" w:rsidRPr="00C251F9" w:rsidRDefault="00C251F9" w:rsidP="00C251F9">
      <w:pPr>
        <w:spacing w:after="200" w:line="276" w:lineRule="auto"/>
        <w:jc w:val="center"/>
        <w:rPr>
          <w:rFonts w:ascii="Arial" w:eastAsia="Calibri" w:hAnsi="Arial" w:cs="Arial"/>
          <w:b/>
          <w:color w:val="1A0000"/>
          <w:sz w:val="28"/>
          <w:szCs w:val="28"/>
        </w:rPr>
      </w:pPr>
      <w:r w:rsidRPr="00C251F9">
        <w:rPr>
          <w:rFonts w:ascii="Arial" w:eastAsia="Times New Roman" w:hAnsi="Arial" w:cs="Arial"/>
          <w:b/>
          <w:bCs/>
          <w:color w:val="1A0000"/>
          <w:kern w:val="24"/>
          <w:sz w:val="32"/>
          <w:szCs w:val="24"/>
          <w:lang w:eastAsia="en-GB"/>
        </w:rPr>
        <w:t>Families in Care</w:t>
      </w:r>
    </w:p>
    <w:p w:rsidR="00C251F9" w:rsidRDefault="001056A3" w:rsidP="00C251F9">
      <w:pPr>
        <w:spacing w:after="200" w:line="276" w:lineRule="auto"/>
        <w:jc w:val="center"/>
        <w:rPr>
          <w:rFonts w:ascii="Arial" w:eastAsia="Times New Roman" w:hAnsi="Arial" w:cs="Arial"/>
          <w:bCs/>
          <w:color w:val="1A0000"/>
          <w:kern w:val="24"/>
          <w:szCs w:val="24"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4B5A403E" wp14:editId="605F7585">
            <wp:simplePos x="0" y="0"/>
            <wp:positionH relativeFrom="margin">
              <wp:posOffset>241192</wp:posOffset>
            </wp:positionH>
            <wp:positionV relativeFrom="paragraph">
              <wp:posOffset>423988</wp:posOffset>
            </wp:positionV>
            <wp:extent cx="5003165" cy="1052195"/>
            <wp:effectExtent l="0" t="0" r="698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59" b="3379"/>
                    <a:stretch/>
                  </pic:blipFill>
                  <pic:spPr bwMode="auto">
                    <a:xfrm>
                      <a:off x="0" y="0"/>
                      <a:ext cx="500316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1F9" w:rsidRPr="00C251F9">
        <w:rPr>
          <w:rFonts w:ascii="Arial" w:eastAsia="Times New Roman" w:hAnsi="Arial" w:cs="Arial"/>
          <w:bCs/>
          <w:color w:val="1A0000"/>
          <w:kern w:val="24"/>
          <w:szCs w:val="24"/>
          <w:lang w:eastAsia="en-GB"/>
        </w:rPr>
        <w:t>Registered Charity (No. 1007596) Since 1992</w:t>
      </w:r>
    </w:p>
    <w:p w:rsidR="00D07D71" w:rsidRPr="00C251F9" w:rsidRDefault="00D07D71" w:rsidP="00C251F9">
      <w:pPr>
        <w:spacing w:after="200" w:line="276" w:lineRule="auto"/>
        <w:jc w:val="center"/>
        <w:rPr>
          <w:rFonts w:ascii="Calibri" w:eastAsia="Calibri" w:hAnsi="Calibri" w:cs="Times New Roman"/>
          <w:color w:val="1A0000"/>
          <w:sz w:val="20"/>
        </w:rPr>
      </w:pPr>
    </w:p>
    <w:p w:rsidR="00C251F9" w:rsidRDefault="00C251F9" w:rsidP="001056A3">
      <w:pPr>
        <w:jc w:val="center"/>
        <w:rPr>
          <w:b/>
          <w:color w:val="1A0000"/>
          <w:sz w:val="48"/>
        </w:rPr>
      </w:pPr>
      <w:r w:rsidRPr="00C251F9">
        <w:rPr>
          <w:b/>
          <w:color w:val="1A0000"/>
          <w:sz w:val="48"/>
        </w:rPr>
        <w:t>Different</w:t>
      </w:r>
      <w:r w:rsidRPr="00C251F9">
        <w:rPr>
          <w:b/>
          <w:color w:val="1A0000"/>
          <w:sz w:val="48"/>
          <w14:textOutline w14:w="6604" w14:cap="flat" w14:cmpd="sng" w14:algn="ctr">
            <w14:solidFill>
              <w14:srgbClr w14:val="C0504D"/>
            </w14:solidFill>
            <w14:prstDash w14:val="solid"/>
            <w14:round/>
          </w14:textOutline>
        </w:rPr>
        <w:t xml:space="preserve"> </w:t>
      </w:r>
      <w:r w:rsidRPr="00C251F9">
        <w:rPr>
          <w:b/>
          <w:color w:val="1A0000"/>
          <w:sz w:val="48"/>
        </w:rPr>
        <w:t>Perspectives Training</w:t>
      </w:r>
      <w:r w:rsidR="00E705AE">
        <w:rPr>
          <w:b/>
          <w:color w:val="1A0000"/>
          <w:sz w:val="48"/>
        </w:rPr>
        <w:t xml:space="preserve"> </w:t>
      </w:r>
    </w:p>
    <w:p w:rsidR="00C251F9" w:rsidRPr="00C251F9" w:rsidRDefault="00C251F9" w:rsidP="00C251F9">
      <w:pPr>
        <w:spacing w:after="200" w:line="276" w:lineRule="auto"/>
        <w:jc w:val="center"/>
        <w:rPr>
          <w:rFonts w:ascii="Arial" w:eastAsia="Calibri" w:hAnsi="Arial" w:cs="Arial"/>
          <w:b/>
          <w:color w:val="1A0000"/>
          <w:sz w:val="24"/>
          <w:szCs w:val="28"/>
        </w:rPr>
      </w:pPr>
      <w:r w:rsidRPr="00C251F9">
        <w:rPr>
          <w:rFonts w:ascii="Arial" w:eastAsia="Times New Roman" w:hAnsi="Arial" w:cs="Arial"/>
          <w:b/>
          <w:bCs/>
          <w:color w:val="1A0000"/>
          <w:kern w:val="24"/>
          <w:sz w:val="28"/>
          <w:szCs w:val="24"/>
          <w:lang w:eastAsia="en-GB"/>
        </w:rPr>
        <w:t>Mothers and the Child Protection Process</w:t>
      </w:r>
    </w:p>
    <w:p w:rsidR="00C251F9" w:rsidRPr="00C251F9" w:rsidRDefault="00C251F9" w:rsidP="00C251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GB"/>
        </w:rPr>
      </w:pPr>
      <w:r w:rsidRPr="00C251F9">
        <w:rPr>
          <w:rFonts w:ascii="Arial" w:eastAsia="Times New Roman" w:hAnsi="Arial" w:cs="Arial"/>
          <w:b/>
          <w:sz w:val="24"/>
          <w:szCs w:val="24"/>
          <w:lang w:eastAsia="en-GB"/>
        </w:rPr>
        <w:t>This training was prepared by birth mothers who were directly involved in the Child Protection process; they share t</w:t>
      </w:r>
      <w:r w:rsidR="00322152">
        <w:rPr>
          <w:rFonts w:ascii="Arial" w:eastAsia="Times New Roman" w:hAnsi="Arial" w:cs="Arial"/>
          <w:b/>
          <w:sz w:val="24"/>
          <w:szCs w:val="24"/>
          <w:lang w:eastAsia="en-GB"/>
        </w:rPr>
        <w:t>heir experience of working with</w:t>
      </w:r>
      <w:r w:rsidR="00E705AE">
        <w:rPr>
          <w:rFonts w:ascii="Arial" w:eastAsia="Times New Roman" w:hAnsi="Arial" w:cs="Arial"/>
          <w:b/>
          <w:sz w:val="24"/>
          <w:szCs w:val="24"/>
          <w:lang w:eastAsia="en-GB"/>
        </w:rPr>
        <w:t xml:space="preserve"> legal representatives within the child protection context</w:t>
      </w:r>
      <w:r w:rsidRPr="00C251F9">
        <w:rPr>
          <w:rFonts w:ascii="Arial" w:eastAsia="Times New Roman" w:hAnsi="Arial" w:cs="Arial"/>
          <w:b/>
          <w:sz w:val="24"/>
          <w:szCs w:val="24"/>
          <w:lang w:eastAsia="en-GB"/>
        </w:rPr>
        <w:t xml:space="preserve">. </w:t>
      </w:r>
    </w:p>
    <w:p w:rsidR="00C251F9" w:rsidRPr="00C251F9" w:rsidRDefault="00C251F9" w:rsidP="00C251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19"/>
          <w:szCs w:val="19"/>
          <w:lang w:eastAsia="en-GB"/>
        </w:rPr>
      </w:pPr>
    </w:p>
    <w:p w:rsidR="00C251F9" w:rsidRPr="00C251F9" w:rsidRDefault="00C251F9" w:rsidP="00C251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19"/>
          <w:szCs w:val="19"/>
          <w:lang w:eastAsia="en-GB"/>
        </w:rPr>
      </w:pPr>
    </w:p>
    <w:p w:rsidR="00C251F9" w:rsidRDefault="00C251F9" w:rsidP="00C251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C251F9">
        <w:rPr>
          <w:rFonts w:ascii="Arial" w:eastAsia="Times New Roman" w:hAnsi="Arial" w:cs="Arial"/>
          <w:sz w:val="24"/>
          <w:szCs w:val="24"/>
          <w:lang w:eastAsia="en-GB"/>
        </w:rPr>
        <w:t xml:space="preserve">The women have been professionally supported to develop their training material, which </w:t>
      </w:r>
      <w:r w:rsidR="002B64E5">
        <w:rPr>
          <w:rFonts w:ascii="Arial" w:eastAsia="Times New Roman" w:hAnsi="Arial" w:cs="Arial"/>
          <w:sz w:val="24"/>
          <w:szCs w:val="24"/>
          <w:lang w:eastAsia="en-GB"/>
        </w:rPr>
        <w:t>resulted in linking</w:t>
      </w:r>
      <w:r w:rsidRPr="00C251F9">
        <w:rPr>
          <w:rFonts w:ascii="Arial" w:eastAsia="Times New Roman" w:hAnsi="Arial" w:cs="Arial"/>
          <w:sz w:val="24"/>
          <w:szCs w:val="24"/>
          <w:lang w:eastAsia="en-GB"/>
        </w:rPr>
        <w:t xml:space="preserve"> real practice examples and life stories with social work theories and relevant research. The women </w:t>
      </w:r>
      <w:r w:rsidR="00322152">
        <w:rPr>
          <w:rFonts w:ascii="Arial" w:eastAsia="Times New Roman" w:hAnsi="Arial" w:cs="Arial"/>
          <w:sz w:val="24"/>
          <w:szCs w:val="24"/>
          <w:lang w:eastAsia="en-GB"/>
        </w:rPr>
        <w:t>provide personal examples of good and bad</w:t>
      </w:r>
      <w:r w:rsidRPr="00C251F9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="00E705AE">
        <w:rPr>
          <w:rFonts w:ascii="Arial" w:eastAsia="Times New Roman" w:hAnsi="Arial" w:cs="Arial"/>
          <w:sz w:val="24"/>
          <w:szCs w:val="24"/>
          <w:lang w:eastAsia="en-GB"/>
        </w:rPr>
        <w:t>professional</w:t>
      </w:r>
      <w:r w:rsidRPr="00C251F9">
        <w:rPr>
          <w:rFonts w:ascii="Arial" w:eastAsia="Times New Roman" w:hAnsi="Arial" w:cs="Arial"/>
          <w:sz w:val="24"/>
          <w:szCs w:val="24"/>
          <w:lang w:eastAsia="en-GB"/>
        </w:rPr>
        <w:t xml:space="preserve"> practice and the effect of thi</w:t>
      </w:r>
      <w:r w:rsidR="00E705AE">
        <w:rPr>
          <w:rFonts w:ascii="Arial" w:eastAsia="Times New Roman" w:hAnsi="Arial" w:cs="Arial"/>
          <w:sz w:val="24"/>
          <w:szCs w:val="24"/>
          <w:lang w:eastAsia="en-GB"/>
        </w:rPr>
        <w:t>s on their lives</w:t>
      </w:r>
      <w:r w:rsidRPr="00C251F9"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:rsidR="002B64E5" w:rsidRDefault="002B64E5" w:rsidP="00C251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</w:p>
    <w:p w:rsidR="002B64E5" w:rsidRPr="00C251F9" w:rsidRDefault="002B64E5" w:rsidP="00C251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The training has been d</w:t>
      </w:r>
      <w:r w:rsidR="00322152">
        <w:rPr>
          <w:rFonts w:ascii="Arial" w:eastAsia="Times New Roman" w:hAnsi="Arial" w:cs="Arial"/>
          <w:sz w:val="24"/>
          <w:szCs w:val="24"/>
          <w:lang w:eastAsia="en-GB"/>
        </w:rPr>
        <w:t>eveloped in partnership with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experienced family law solicitors engaged in training law students. </w:t>
      </w:r>
    </w:p>
    <w:p w:rsidR="00C251F9" w:rsidRPr="00C251F9" w:rsidRDefault="00C251F9" w:rsidP="00C251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19"/>
          <w:szCs w:val="19"/>
          <w:lang w:eastAsia="en-GB"/>
        </w:rPr>
      </w:pPr>
    </w:p>
    <w:p w:rsidR="00C251F9" w:rsidRPr="00C251F9" w:rsidRDefault="00C251F9" w:rsidP="00C251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C251F9">
        <w:rPr>
          <w:rFonts w:ascii="Arial" w:eastAsia="Times New Roman" w:hAnsi="Arial" w:cs="Arial"/>
          <w:sz w:val="24"/>
          <w:szCs w:val="24"/>
          <w:lang w:eastAsia="en-GB"/>
        </w:rPr>
        <w:t xml:space="preserve">The </w:t>
      </w:r>
      <w:r>
        <w:rPr>
          <w:rFonts w:ascii="Arial" w:eastAsia="Times New Roman" w:hAnsi="Arial" w:cs="Arial"/>
          <w:sz w:val="24"/>
          <w:szCs w:val="24"/>
          <w:lang w:eastAsia="en-GB"/>
        </w:rPr>
        <w:t>sessions</w:t>
      </w:r>
      <w:r w:rsidRPr="00C251F9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GB"/>
        </w:rPr>
        <w:t>are</w:t>
      </w:r>
      <w:r w:rsidRPr="00C251F9">
        <w:rPr>
          <w:rFonts w:ascii="Arial" w:eastAsia="Times New Roman" w:hAnsi="Arial" w:cs="Arial"/>
          <w:sz w:val="24"/>
          <w:szCs w:val="24"/>
          <w:lang w:eastAsia="en-GB"/>
        </w:rPr>
        <w:t xml:space="preserve"> delivered by a qualified social worker and birth mothers</w:t>
      </w:r>
      <w:r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:rsidR="00C251F9" w:rsidRPr="00C251F9" w:rsidRDefault="00C251F9" w:rsidP="00C251F9">
      <w:pPr>
        <w:shd w:val="clear" w:color="auto" w:fill="FFFFFF"/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</w:rPr>
      </w:pPr>
    </w:p>
    <w:p w:rsidR="003705B9" w:rsidRDefault="00C251F9" w:rsidP="00C251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C251F9">
        <w:rPr>
          <w:rFonts w:ascii="Arial" w:eastAsia="Times New Roman" w:hAnsi="Arial" w:cs="Arial"/>
          <w:b/>
          <w:sz w:val="24"/>
          <w:szCs w:val="24"/>
          <w:lang w:eastAsia="en-GB"/>
        </w:rPr>
        <w:t xml:space="preserve">Teaching methods: </w:t>
      </w:r>
      <w:r w:rsidRPr="00C251F9">
        <w:rPr>
          <w:rFonts w:ascii="Arial" w:eastAsia="Times New Roman" w:hAnsi="Arial" w:cs="Arial"/>
          <w:sz w:val="24"/>
          <w:szCs w:val="24"/>
          <w:lang w:eastAsia="en-GB"/>
        </w:rPr>
        <w:t>presentation, reflective activities in large and small groups, discussion, reading. Participants will receive hand outs and a reading list.</w:t>
      </w:r>
    </w:p>
    <w:p w:rsidR="003705B9" w:rsidRDefault="003705B9" w:rsidP="00C251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</w:p>
    <w:p w:rsidR="00C251F9" w:rsidRPr="00C251F9" w:rsidRDefault="007A2185" w:rsidP="00C251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sz w:val="24"/>
          <w:szCs w:val="24"/>
          <w:lang w:eastAsia="en-GB"/>
        </w:rPr>
        <w:t xml:space="preserve">Two-way feedback: </w:t>
      </w:r>
      <w:r w:rsidR="00322152">
        <w:rPr>
          <w:rFonts w:ascii="Arial" w:eastAsia="Times New Roman" w:hAnsi="Arial" w:cs="Arial"/>
          <w:sz w:val="24"/>
          <w:szCs w:val="24"/>
          <w:lang w:eastAsia="en-GB"/>
        </w:rPr>
        <w:t>following the session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participants are asked to give us written feedback. We critically analyse and respond to the feedba</w:t>
      </w:r>
      <w:r w:rsidR="00322152">
        <w:rPr>
          <w:rFonts w:ascii="Arial" w:eastAsia="Times New Roman" w:hAnsi="Arial" w:cs="Arial"/>
          <w:sz w:val="24"/>
          <w:szCs w:val="24"/>
          <w:lang w:eastAsia="en-GB"/>
        </w:rPr>
        <w:t>ck, which gives the trainees an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opportunity to critically reflect on their own values a</w:t>
      </w:r>
      <w:r w:rsidR="00322152">
        <w:rPr>
          <w:rFonts w:ascii="Arial" w:eastAsia="Times New Roman" w:hAnsi="Arial" w:cs="Arial"/>
          <w:sz w:val="24"/>
          <w:szCs w:val="24"/>
          <w:lang w:eastAsia="en-GB"/>
        </w:rPr>
        <w:t>nd assumptions. This will be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discussed in the seminars / smaller groups / supervisions – managed by the University / agency in partnership with Families in Care   </w:t>
      </w:r>
      <w:r w:rsidR="00C251F9" w:rsidRPr="00C251F9">
        <w:rPr>
          <w:rFonts w:ascii="Arial" w:eastAsia="Times New Roman" w:hAnsi="Arial" w:cs="Arial"/>
          <w:sz w:val="24"/>
          <w:szCs w:val="24"/>
          <w:lang w:eastAsia="en-GB"/>
        </w:rPr>
        <w:t> </w:t>
      </w:r>
    </w:p>
    <w:p w:rsidR="00C251F9" w:rsidRPr="00C251F9" w:rsidRDefault="00C251F9" w:rsidP="00C251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</w:p>
    <w:p w:rsidR="007A2185" w:rsidRDefault="007A2185" w:rsidP="00C251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7A2185" w:rsidRDefault="007A2185" w:rsidP="00C251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GB"/>
        </w:rPr>
      </w:pPr>
      <w:r w:rsidRPr="00C251F9">
        <w:rPr>
          <w:rFonts w:ascii="Calibri" w:eastAsia="Calibri" w:hAnsi="Calibri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F851E" wp14:editId="4B328027">
                <wp:simplePos x="0" y="0"/>
                <wp:positionH relativeFrom="margin">
                  <wp:align>left</wp:align>
                </wp:positionH>
                <wp:positionV relativeFrom="paragraph">
                  <wp:posOffset>12245</wp:posOffset>
                </wp:positionV>
                <wp:extent cx="3657600" cy="261610"/>
                <wp:effectExtent l="0" t="0" r="0" b="0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251F9" w:rsidRPr="0012262E" w:rsidRDefault="00C251F9" w:rsidP="00C251F9">
                            <w:pPr>
                              <w:pStyle w:val="NormalWeb"/>
                              <w:spacing w:after="0"/>
                              <w:rPr>
                                <w:sz w:val="18"/>
                              </w:rPr>
                            </w:pPr>
                            <w:r w:rsidRPr="0012262E">
                              <w:rPr>
                                <w:rFonts w:ascii="Verdana" w:hAnsi="Verdana"/>
                                <w:color w:val="000000"/>
                                <w:kern w:val="24"/>
                                <w:sz w:val="16"/>
                                <w:szCs w:val="22"/>
                              </w:rPr>
                              <w:t>Image: www.flip-pal.com/tag/flip-pal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03CF851E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0;margin-top:.95pt;width:4in;height:20.6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" filled="f" stroked="f">
                <v:textbox style="mso-fit-shape-to-text:t">
                  <w:txbxContent>
                    <w:p w:rsidR="00C251F9" w:rsidRPr="0012262E" w:rsidRDefault="00C251F9" w:rsidP="00C251F9">
                      <w:pPr>
                        <w:pStyle w:val="NormalWeb"/>
                        <w:spacing w:after="0"/>
                        <w:rPr>
                          <w:sz w:val="18"/>
                        </w:rPr>
                      </w:pPr>
                      <w:r w:rsidRPr="0012262E">
                        <w:rPr>
                          <w:rFonts w:ascii="Verdana" w:hAnsi="Verdana"/>
                          <w:color w:val="000000"/>
                          <w:kern w:val="24"/>
                          <w:sz w:val="16"/>
                          <w:szCs w:val="22"/>
                        </w:rPr>
                        <w:t>Image: www.flip-pal.com/tag/flip-pal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7D71" w:rsidRDefault="00D07D71" w:rsidP="00C251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C251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C251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C251F9" w:rsidRPr="00C251F9" w:rsidRDefault="00C251F9" w:rsidP="00C251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GB"/>
        </w:rPr>
      </w:pPr>
      <w:r w:rsidRPr="00C251F9">
        <w:rPr>
          <w:rFonts w:ascii="Arial" w:eastAsia="Times New Roman" w:hAnsi="Arial" w:cs="Arial"/>
          <w:b/>
          <w:sz w:val="24"/>
          <w:szCs w:val="24"/>
          <w:lang w:eastAsia="en-GB"/>
        </w:rPr>
        <w:lastRenderedPageBreak/>
        <w:t>Further information and booking:</w:t>
      </w:r>
    </w:p>
    <w:p w:rsidR="00C251F9" w:rsidRPr="00C251F9" w:rsidRDefault="00C251F9" w:rsidP="00C251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C251F9" w:rsidRPr="00C251F9" w:rsidRDefault="00C251F9" w:rsidP="00C251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GB"/>
        </w:rPr>
      </w:pPr>
      <w:r w:rsidRPr="00C251F9">
        <w:rPr>
          <w:rFonts w:ascii="Arial" w:eastAsia="Times New Roman" w:hAnsi="Arial" w:cs="Arial"/>
          <w:b/>
          <w:sz w:val="24"/>
          <w:szCs w:val="24"/>
          <w:lang w:eastAsia="en-GB"/>
        </w:rPr>
        <w:t>Alicja Jaworska</w:t>
      </w:r>
    </w:p>
    <w:p w:rsidR="00C251F9" w:rsidRPr="00C251F9" w:rsidRDefault="00C251F9" w:rsidP="00C251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GB"/>
        </w:rPr>
      </w:pPr>
      <w:r w:rsidRPr="00C251F9">
        <w:rPr>
          <w:rFonts w:ascii="Arial" w:eastAsia="Times New Roman" w:hAnsi="Arial" w:cs="Arial"/>
          <w:b/>
          <w:sz w:val="24"/>
          <w:szCs w:val="24"/>
          <w:lang w:eastAsia="en-GB"/>
        </w:rPr>
        <w:t>Telephone: 0191 2524400 or 07897903950</w:t>
      </w:r>
    </w:p>
    <w:p w:rsidR="00C251F9" w:rsidRDefault="00C251F9" w:rsidP="00C251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GB"/>
        </w:rPr>
      </w:pPr>
      <w:r w:rsidRPr="00C251F9">
        <w:rPr>
          <w:rFonts w:ascii="Arial" w:eastAsia="Times New Roman" w:hAnsi="Arial" w:cs="Arial"/>
          <w:b/>
          <w:sz w:val="24"/>
          <w:szCs w:val="24"/>
          <w:lang w:eastAsia="en-GB"/>
        </w:rPr>
        <w:t xml:space="preserve">E-mail: </w:t>
      </w:r>
      <w:hyperlink r:id="rId10" w:history="1">
        <w:r w:rsidRPr="001E5250">
          <w:rPr>
            <w:rStyle w:val="Hyperlink"/>
            <w:rFonts w:ascii="Arial" w:eastAsia="Times New Roman" w:hAnsi="Arial" w:cs="Arial"/>
            <w:b/>
            <w:sz w:val="24"/>
            <w:szCs w:val="24"/>
            <w:lang w:eastAsia="en-GB"/>
          </w:rPr>
          <w:t>familiesincare@gmail.com</w:t>
        </w:r>
      </w:hyperlink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E705AE" w:rsidRDefault="00E705AE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sz w:val="24"/>
          <w:szCs w:val="24"/>
          <w:lang w:eastAsia="en-GB"/>
        </w:rPr>
        <w:lastRenderedPageBreak/>
        <w:t>Different Perspectives – Mothers and the Child Protection Process.</w:t>
      </w:r>
    </w:p>
    <w:p w:rsidR="00E705AE" w:rsidRDefault="00322152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sz w:val="24"/>
          <w:szCs w:val="24"/>
          <w:lang w:eastAsia="en-GB"/>
        </w:rPr>
        <w:t>Contact</w:t>
      </w:r>
      <w:r w:rsidR="00E705AE">
        <w:rPr>
          <w:rFonts w:ascii="Arial" w:eastAsia="Times New Roman" w:hAnsi="Arial" w:cs="Arial"/>
          <w:b/>
          <w:sz w:val="24"/>
          <w:szCs w:val="24"/>
          <w:lang w:eastAsia="en-GB"/>
        </w:rPr>
        <w:t xml:space="preserve"> with legal representatives and </w:t>
      </w:r>
      <w:r>
        <w:rPr>
          <w:rFonts w:ascii="Arial" w:eastAsia="Times New Roman" w:hAnsi="Arial" w:cs="Arial"/>
          <w:b/>
          <w:sz w:val="24"/>
          <w:szCs w:val="24"/>
          <w:lang w:eastAsia="en-GB"/>
        </w:rPr>
        <w:t xml:space="preserve">the </w:t>
      </w:r>
      <w:r w:rsidR="002B64E5">
        <w:rPr>
          <w:rFonts w:ascii="Arial" w:eastAsia="Times New Roman" w:hAnsi="Arial" w:cs="Arial"/>
          <w:b/>
          <w:sz w:val="24"/>
          <w:szCs w:val="24"/>
          <w:lang w:eastAsia="en-GB"/>
        </w:rPr>
        <w:t>court experience.</w:t>
      </w:r>
      <w:r w:rsidR="00E705AE">
        <w:rPr>
          <w:rFonts w:ascii="Arial" w:eastAsia="Times New Roman" w:hAnsi="Arial" w:cs="Arial"/>
          <w:b/>
          <w:sz w:val="24"/>
          <w:szCs w:val="24"/>
          <w:lang w:eastAsia="en-GB"/>
        </w:rPr>
        <w:t xml:space="preserve"> </w:t>
      </w:r>
    </w:p>
    <w:p w:rsidR="00E705AE" w:rsidRDefault="00E705AE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E705AE" w:rsidRDefault="00E705AE" w:rsidP="00E705AE">
      <w:pPr>
        <w:jc w:val="both"/>
        <w:rPr>
          <w:color w:val="1A0000"/>
          <w:sz w:val="28"/>
        </w:rPr>
      </w:pPr>
      <w:r w:rsidRPr="007515E9">
        <w:rPr>
          <w:b/>
          <w:color w:val="1A0000"/>
          <w:sz w:val="28"/>
        </w:rPr>
        <w:t>Duration</w:t>
      </w:r>
      <w:r>
        <w:rPr>
          <w:color w:val="1A0000"/>
          <w:sz w:val="28"/>
        </w:rPr>
        <w:t>: Full day and half day available</w:t>
      </w:r>
    </w:p>
    <w:p w:rsidR="00E705AE" w:rsidRDefault="00E705AE" w:rsidP="00E705AE">
      <w:pPr>
        <w:jc w:val="both"/>
        <w:rPr>
          <w:color w:val="1A0000"/>
          <w:sz w:val="28"/>
        </w:rPr>
      </w:pPr>
      <w:r>
        <w:rPr>
          <w:color w:val="1A0000"/>
          <w:sz w:val="28"/>
        </w:rPr>
        <w:t xml:space="preserve">     </w:t>
      </w:r>
      <w:r w:rsidR="00322152">
        <w:rPr>
          <w:color w:val="1A0000"/>
          <w:sz w:val="28"/>
        </w:rPr>
        <w:t xml:space="preserve">             Half day: 2.5 hour</w:t>
      </w:r>
      <w:r>
        <w:rPr>
          <w:color w:val="1A0000"/>
          <w:sz w:val="28"/>
        </w:rPr>
        <w:t xml:space="preserve"> presentation </w:t>
      </w:r>
    </w:p>
    <w:p w:rsidR="00E705AE" w:rsidRDefault="00E705AE" w:rsidP="00E705AE">
      <w:pPr>
        <w:jc w:val="both"/>
        <w:rPr>
          <w:color w:val="1A0000"/>
          <w:sz w:val="28"/>
        </w:rPr>
      </w:pPr>
      <w:r>
        <w:rPr>
          <w:color w:val="1A0000"/>
          <w:sz w:val="28"/>
        </w:rPr>
        <w:t xml:space="preserve">      </w:t>
      </w:r>
      <w:r w:rsidR="00322152">
        <w:rPr>
          <w:color w:val="1A0000"/>
          <w:sz w:val="28"/>
        </w:rPr>
        <w:t xml:space="preserve">            Full day:  2.5 hour</w:t>
      </w:r>
      <w:r>
        <w:rPr>
          <w:color w:val="1A0000"/>
          <w:sz w:val="28"/>
        </w:rPr>
        <w:t xml:space="preserve"> presentation followed by 2.5 </w:t>
      </w:r>
      <w:r w:rsidR="00322152">
        <w:rPr>
          <w:color w:val="1A0000"/>
          <w:sz w:val="28"/>
        </w:rPr>
        <w:t>hour</w:t>
      </w:r>
      <w:r>
        <w:rPr>
          <w:color w:val="1A0000"/>
          <w:sz w:val="28"/>
        </w:rPr>
        <w:t xml:space="preserve"> workshop</w:t>
      </w:r>
    </w:p>
    <w:p w:rsidR="00E705AE" w:rsidRDefault="00E705AE" w:rsidP="00E705AE">
      <w:pPr>
        <w:jc w:val="both"/>
        <w:rPr>
          <w:color w:val="1A0000"/>
          <w:sz w:val="28"/>
        </w:rPr>
      </w:pPr>
      <w:r>
        <w:rPr>
          <w:color w:val="1A0000"/>
          <w:sz w:val="28"/>
        </w:rPr>
        <w:t xml:space="preserve">                 *can be tailored to your particular needs / timetable – ask for details</w:t>
      </w:r>
    </w:p>
    <w:p w:rsidR="00E705AE" w:rsidRDefault="00E705AE" w:rsidP="00E705AE">
      <w:pPr>
        <w:jc w:val="both"/>
        <w:rPr>
          <w:color w:val="1A0000"/>
          <w:sz w:val="28"/>
        </w:rPr>
      </w:pPr>
      <w:r w:rsidRPr="007515E9">
        <w:rPr>
          <w:b/>
          <w:color w:val="1A0000"/>
          <w:sz w:val="28"/>
        </w:rPr>
        <w:t>Content</w:t>
      </w:r>
      <w:r>
        <w:rPr>
          <w:color w:val="1A0000"/>
          <w:sz w:val="28"/>
        </w:rPr>
        <w:t xml:space="preserve">:   </w:t>
      </w:r>
    </w:p>
    <w:p w:rsidR="00E705AE" w:rsidRDefault="00322152" w:rsidP="00E705AE">
      <w:pPr>
        <w:pStyle w:val="ListParagraph"/>
        <w:numPr>
          <w:ilvl w:val="0"/>
          <w:numId w:val="2"/>
        </w:numPr>
        <w:jc w:val="both"/>
        <w:rPr>
          <w:color w:val="1A0000"/>
          <w:sz w:val="28"/>
        </w:rPr>
      </w:pPr>
      <w:r>
        <w:rPr>
          <w:color w:val="1A0000"/>
          <w:sz w:val="28"/>
        </w:rPr>
        <w:t xml:space="preserve">Introduction </w:t>
      </w:r>
      <w:r w:rsidR="00E705AE" w:rsidRPr="00CA7F26">
        <w:rPr>
          <w:color w:val="1A0000"/>
          <w:sz w:val="28"/>
        </w:rPr>
        <w:t xml:space="preserve">to mothers’ experiences </w:t>
      </w:r>
      <w:r w:rsidR="00E705AE">
        <w:rPr>
          <w:color w:val="1A0000"/>
          <w:sz w:val="28"/>
        </w:rPr>
        <w:t>of</w:t>
      </w:r>
      <w:r w:rsidR="00E705AE" w:rsidRPr="00CA7F26">
        <w:rPr>
          <w:color w:val="1A0000"/>
          <w:sz w:val="28"/>
        </w:rPr>
        <w:t xml:space="preserve"> the Child Protection Process </w:t>
      </w:r>
    </w:p>
    <w:p w:rsidR="00E705AE" w:rsidRDefault="00322152" w:rsidP="00E705AE">
      <w:pPr>
        <w:pStyle w:val="ListParagraph"/>
        <w:numPr>
          <w:ilvl w:val="0"/>
          <w:numId w:val="2"/>
        </w:numPr>
        <w:jc w:val="both"/>
        <w:rPr>
          <w:color w:val="1A0000"/>
          <w:sz w:val="28"/>
        </w:rPr>
      </w:pPr>
      <w:r>
        <w:rPr>
          <w:color w:val="1A0000"/>
          <w:sz w:val="28"/>
        </w:rPr>
        <w:t>Mothers’ experience of contact</w:t>
      </w:r>
      <w:r w:rsidR="00E705AE">
        <w:rPr>
          <w:color w:val="1A0000"/>
          <w:sz w:val="28"/>
        </w:rPr>
        <w:t xml:space="preserve"> with their legal representatives</w:t>
      </w:r>
    </w:p>
    <w:p w:rsidR="00E705AE" w:rsidRDefault="00E705AE" w:rsidP="00E705AE">
      <w:pPr>
        <w:pStyle w:val="ListParagraph"/>
        <w:numPr>
          <w:ilvl w:val="0"/>
          <w:numId w:val="2"/>
        </w:numPr>
        <w:jc w:val="both"/>
        <w:rPr>
          <w:color w:val="1A0000"/>
          <w:sz w:val="28"/>
        </w:rPr>
      </w:pPr>
      <w:r>
        <w:rPr>
          <w:color w:val="1A0000"/>
          <w:sz w:val="28"/>
        </w:rPr>
        <w:t>Court and power issues – mothers’ perspective</w:t>
      </w:r>
    </w:p>
    <w:p w:rsidR="00E705AE" w:rsidRDefault="00E705AE" w:rsidP="00E705AE">
      <w:pPr>
        <w:pStyle w:val="ListParagraph"/>
        <w:numPr>
          <w:ilvl w:val="0"/>
          <w:numId w:val="2"/>
        </w:numPr>
        <w:jc w:val="both"/>
        <w:rPr>
          <w:color w:val="1A0000"/>
          <w:sz w:val="28"/>
        </w:rPr>
      </w:pPr>
      <w:r>
        <w:rPr>
          <w:color w:val="1A0000"/>
          <w:sz w:val="28"/>
        </w:rPr>
        <w:t>Communication skills in the context of child protection</w:t>
      </w:r>
    </w:p>
    <w:p w:rsidR="00E705AE" w:rsidRPr="00CA7F26" w:rsidRDefault="00E705AE" w:rsidP="00E705AE">
      <w:pPr>
        <w:pStyle w:val="ListParagraph"/>
        <w:numPr>
          <w:ilvl w:val="0"/>
          <w:numId w:val="2"/>
        </w:numPr>
        <w:jc w:val="both"/>
        <w:rPr>
          <w:color w:val="1A0000"/>
          <w:sz w:val="28"/>
        </w:rPr>
      </w:pPr>
      <w:r w:rsidRPr="00CA7F26">
        <w:rPr>
          <w:color w:val="1A0000"/>
          <w:sz w:val="28"/>
        </w:rPr>
        <w:t>Mothers’ experience of loss and gri</w:t>
      </w:r>
      <w:r w:rsidR="00322152">
        <w:rPr>
          <w:color w:val="1A0000"/>
          <w:sz w:val="28"/>
        </w:rPr>
        <w:t>ef and ways of coping</w:t>
      </w:r>
      <w:r w:rsidRPr="00CA7F26">
        <w:rPr>
          <w:color w:val="1A0000"/>
          <w:sz w:val="28"/>
        </w:rPr>
        <w:t xml:space="preserve"> </w:t>
      </w:r>
    </w:p>
    <w:p w:rsidR="00E705AE" w:rsidRDefault="00E705AE" w:rsidP="00E705AE">
      <w:pPr>
        <w:pStyle w:val="ListParagraph"/>
        <w:numPr>
          <w:ilvl w:val="0"/>
          <w:numId w:val="2"/>
        </w:numPr>
        <w:jc w:val="both"/>
        <w:rPr>
          <w:color w:val="1A0000"/>
          <w:sz w:val="28"/>
        </w:rPr>
      </w:pPr>
      <w:r>
        <w:rPr>
          <w:color w:val="1A0000"/>
          <w:sz w:val="28"/>
        </w:rPr>
        <w:t>Parents’ experience of the Child Protection Process and Care Proceedings (research - introduction)</w:t>
      </w:r>
    </w:p>
    <w:p w:rsidR="002B64E5" w:rsidRDefault="002B64E5" w:rsidP="00E705AE">
      <w:pPr>
        <w:pStyle w:val="ListParagraph"/>
        <w:numPr>
          <w:ilvl w:val="0"/>
          <w:numId w:val="2"/>
        </w:numPr>
        <w:jc w:val="both"/>
        <w:rPr>
          <w:color w:val="1A0000"/>
          <w:sz w:val="28"/>
        </w:rPr>
      </w:pPr>
      <w:r>
        <w:rPr>
          <w:color w:val="1A0000"/>
          <w:sz w:val="28"/>
        </w:rPr>
        <w:t>Working wit</w:t>
      </w:r>
      <w:r w:rsidR="00322152">
        <w:rPr>
          <w:color w:val="1A0000"/>
          <w:sz w:val="28"/>
        </w:rPr>
        <w:t>h independent advocates in the Child P</w:t>
      </w:r>
      <w:r>
        <w:rPr>
          <w:color w:val="1A0000"/>
          <w:sz w:val="28"/>
        </w:rPr>
        <w:t>rotection context</w:t>
      </w:r>
    </w:p>
    <w:p w:rsidR="00E705AE" w:rsidRPr="007515E9" w:rsidRDefault="00E705AE" w:rsidP="00E705AE">
      <w:pPr>
        <w:jc w:val="both"/>
        <w:rPr>
          <w:b/>
          <w:color w:val="1A0000"/>
          <w:sz w:val="28"/>
        </w:rPr>
      </w:pPr>
      <w:r w:rsidRPr="007515E9">
        <w:rPr>
          <w:b/>
          <w:color w:val="1A0000"/>
          <w:sz w:val="28"/>
        </w:rPr>
        <w:t xml:space="preserve">Learning Outcomes: </w:t>
      </w:r>
    </w:p>
    <w:p w:rsidR="00E705AE" w:rsidRDefault="00E705AE" w:rsidP="00E705AE">
      <w:pPr>
        <w:pStyle w:val="ListParagraph"/>
        <w:numPr>
          <w:ilvl w:val="0"/>
          <w:numId w:val="2"/>
        </w:numPr>
        <w:jc w:val="both"/>
        <w:rPr>
          <w:color w:val="1A0000"/>
          <w:sz w:val="28"/>
        </w:rPr>
      </w:pPr>
      <w:r>
        <w:rPr>
          <w:color w:val="1A0000"/>
          <w:sz w:val="28"/>
        </w:rPr>
        <w:t>Increased understanding of the Child Protection Process and Care Proceedings from birth parents’ perspective</w:t>
      </w:r>
    </w:p>
    <w:p w:rsidR="00E705AE" w:rsidRDefault="00E705AE" w:rsidP="00E705AE">
      <w:pPr>
        <w:pStyle w:val="ListParagraph"/>
        <w:numPr>
          <w:ilvl w:val="0"/>
          <w:numId w:val="2"/>
        </w:numPr>
        <w:jc w:val="both"/>
        <w:rPr>
          <w:color w:val="1A0000"/>
          <w:sz w:val="28"/>
        </w:rPr>
      </w:pPr>
      <w:r>
        <w:rPr>
          <w:color w:val="1A0000"/>
          <w:sz w:val="28"/>
        </w:rPr>
        <w:t>Incr</w:t>
      </w:r>
      <w:r w:rsidR="00322152">
        <w:rPr>
          <w:color w:val="1A0000"/>
          <w:sz w:val="28"/>
        </w:rPr>
        <w:t>eased awareness of the impact of the process on</w:t>
      </w:r>
      <w:r>
        <w:rPr>
          <w:color w:val="1A0000"/>
          <w:sz w:val="28"/>
        </w:rPr>
        <w:t xml:space="preserve"> par</w:t>
      </w:r>
      <w:r w:rsidR="00322152">
        <w:rPr>
          <w:color w:val="1A0000"/>
          <w:sz w:val="28"/>
        </w:rPr>
        <w:t>ents and their families, as experienced</w:t>
      </w:r>
      <w:r>
        <w:rPr>
          <w:color w:val="1A0000"/>
          <w:sz w:val="28"/>
        </w:rPr>
        <w:t xml:space="preserve"> by the mothers</w:t>
      </w:r>
    </w:p>
    <w:p w:rsidR="00E705AE" w:rsidRDefault="00E705AE" w:rsidP="00E705AE">
      <w:pPr>
        <w:pStyle w:val="ListParagraph"/>
        <w:numPr>
          <w:ilvl w:val="0"/>
          <w:numId w:val="2"/>
        </w:numPr>
        <w:jc w:val="both"/>
        <w:rPr>
          <w:color w:val="1A0000"/>
          <w:sz w:val="28"/>
        </w:rPr>
      </w:pPr>
      <w:r>
        <w:rPr>
          <w:color w:val="1A0000"/>
          <w:sz w:val="28"/>
        </w:rPr>
        <w:t>I</w:t>
      </w:r>
      <w:r w:rsidRPr="002762AF">
        <w:rPr>
          <w:color w:val="1A0000"/>
          <w:sz w:val="28"/>
        </w:rPr>
        <w:t xml:space="preserve">ncreased understanding of </w:t>
      </w:r>
      <w:r>
        <w:rPr>
          <w:color w:val="1A0000"/>
          <w:sz w:val="28"/>
        </w:rPr>
        <w:t>participants’</w:t>
      </w:r>
      <w:r w:rsidRPr="002762AF">
        <w:rPr>
          <w:color w:val="1A0000"/>
          <w:sz w:val="28"/>
        </w:rPr>
        <w:t xml:space="preserve"> own values and attitudes in relation to </w:t>
      </w:r>
      <w:r>
        <w:rPr>
          <w:color w:val="1A0000"/>
          <w:sz w:val="28"/>
        </w:rPr>
        <w:t>parents involved in the Child Protection Process</w:t>
      </w:r>
    </w:p>
    <w:p w:rsidR="00E705AE" w:rsidRDefault="00E705AE" w:rsidP="00E705AE">
      <w:pPr>
        <w:pStyle w:val="ListParagraph"/>
        <w:numPr>
          <w:ilvl w:val="0"/>
          <w:numId w:val="2"/>
        </w:numPr>
        <w:jc w:val="both"/>
        <w:rPr>
          <w:color w:val="1A0000"/>
          <w:sz w:val="28"/>
        </w:rPr>
      </w:pPr>
      <w:r>
        <w:rPr>
          <w:color w:val="1A0000"/>
          <w:sz w:val="28"/>
        </w:rPr>
        <w:t xml:space="preserve">Increased ability to recognise and critically reflect on ethical conflicts and dilemmas in the context of </w:t>
      </w:r>
      <w:r w:rsidR="00322152">
        <w:rPr>
          <w:color w:val="1A0000"/>
          <w:sz w:val="28"/>
        </w:rPr>
        <w:t>Child P</w:t>
      </w:r>
      <w:r w:rsidR="002B64E5">
        <w:rPr>
          <w:color w:val="1A0000"/>
          <w:sz w:val="28"/>
        </w:rPr>
        <w:t>rotection and legal practice</w:t>
      </w:r>
    </w:p>
    <w:p w:rsidR="002B64E5" w:rsidRPr="002B64E5" w:rsidRDefault="002B64E5" w:rsidP="002B64E5">
      <w:pPr>
        <w:pStyle w:val="ListParagraph"/>
        <w:numPr>
          <w:ilvl w:val="0"/>
          <w:numId w:val="2"/>
        </w:numPr>
        <w:rPr>
          <w:color w:val="1A0000"/>
          <w:sz w:val="28"/>
        </w:rPr>
      </w:pPr>
      <w:r w:rsidRPr="002B64E5">
        <w:rPr>
          <w:color w:val="1A0000"/>
          <w:sz w:val="28"/>
        </w:rPr>
        <w:t>Improved awareness of skills necessary to engage effectively with service users, with the focus on communication skills and ability to use them in practice</w:t>
      </w:r>
    </w:p>
    <w:p w:rsidR="002B64E5" w:rsidRDefault="002B64E5" w:rsidP="00E705AE">
      <w:pPr>
        <w:pStyle w:val="ListParagraph"/>
        <w:numPr>
          <w:ilvl w:val="0"/>
          <w:numId w:val="2"/>
        </w:numPr>
        <w:jc w:val="both"/>
        <w:rPr>
          <w:color w:val="1A0000"/>
          <w:sz w:val="28"/>
        </w:rPr>
      </w:pPr>
      <w:r>
        <w:rPr>
          <w:color w:val="1A0000"/>
          <w:sz w:val="28"/>
        </w:rPr>
        <w:t>Increased awareness of the r</w:t>
      </w:r>
      <w:r w:rsidR="00322152">
        <w:rPr>
          <w:color w:val="1A0000"/>
          <w:sz w:val="28"/>
        </w:rPr>
        <w:t>ole of independent advocacy in Child P</w:t>
      </w:r>
      <w:r>
        <w:rPr>
          <w:color w:val="1A0000"/>
          <w:sz w:val="28"/>
        </w:rPr>
        <w:t>rotection</w:t>
      </w:r>
    </w:p>
    <w:p w:rsidR="00E705AE" w:rsidRDefault="00E705AE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E705AE" w:rsidRDefault="00E705AE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P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4"/>
          <w:lang w:eastAsia="en-GB"/>
        </w:rPr>
      </w:pPr>
      <w:r w:rsidRPr="002B64E5">
        <w:rPr>
          <w:rFonts w:ascii="Arial" w:eastAsia="Times New Roman" w:hAnsi="Arial" w:cs="Arial"/>
          <w:b/>
          <w:sz w:val="28"/>
          <w:szCs w:val="24"/>
          <w:lang w:eastAsia="en-GB"/>
        </w:rPr>
        <w:lastRenderedPageBreak/>
        <w:t>Other training sessions offered by Families in Care:</w:t>
      </w:r>
    </w:p>
    <w:p w:rsidR="002B64E5" w:rsidRDefault="002B64E5" w:rsidP="00A160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2B64E5" w:rsidRPr="002B64E5" w:rsidRDefault="00A1607C" w:rsidP="002B64E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2B64E5">
        <w:rPr>
          <w:rFonts w:ascii="Arial" w:eastAsia="Times New Roman" w:hAnsi="Arial" w:cs="Arial"/>
          <w:sz w:val="24"/>
          <w:szCs w:val="24"/>
          <w:lang w:eastAsia="en-GB"/>
        </w:rPr>
        <w:t>Different Perspectives – Mothers and the Child Protection Process.</w:t>
      </w:r>
      <w:r w:rsidR="002B64E5" w:rsidRPr="002B64E5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Pr="002B64E5">
        <w:rPr>
          <w:rFonts w:ascii="Arial" w:eastAsia="Times New Roman" w:hAnsi="Arial" w:cs="Arial"/>
          <w:sz w:val="24"/>
          <w:szCs w:val="24"/>
          <w:lang w:eastAsia="en-GB"/>
        </w:rPr>
        <w:t>Introduction.</w:t>
      </w:r>
    </w:p>
    <w:p w:rsidR="002B64E5" w:rsidRPr="002B64E5" w:rsidRDefault="00CA660A" w:rsidP="002B64E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2B64E5">
        <w:rPr>
          <w:rFonts w:ascii="Arial" w:eastAsia="Times New Roman" w:hAnsi="Arial" w:cs="Arial"/>
          <w:sz w:val="24"/>
          <w:szCs w:val="24"/>
          <w:lang w:eastAsia="en-GB"/>
        </w:rPr>
        <w:t>Different Perspectives – Mothers and the Child Protection Process.</w:t>
      </w:r>
      <w:r w:rsidR="002B64E5" w:rsidRPr="002B64E5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Pr="002B64E5">
        <w:rPr>
          <w:rFonts w:ascii="Arial" w:eastAsia="Times New Roman" w:hAnsi="Arial" w:cs="Arial"/>
          <w:sz w:val="24"/>
          <w:szCs w:val="24"/>
          <w:lang w:eastAsia="en-GB"/>
        </w:rPr>
        <w:t>Adoption and Fostering.</w:t>
      </w:r>
    </w:p>
    <w:p w:rsidR="00CA660A" w:rsidRPr="002B64E5" w:rsidRDefault="00A62C80" w:rsidP="002B64E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2B64E5">
        <w:rPr>
          <w:rFonts w:ascii="Arial" w:hAnsi="Arial" w:cs="Arial"/>
          <w:color w:val="1A0000"/>
          <w:sz w:val="24"/>
        </w:rPr>
        <w:t>Different Perspectives – Mothers and the Child Protection Process.</w:t>
      </w:r>
      <w:r w:rsidR="002B64E5" w:rsidRPr="002B64E5">
        <w:rPr>
          <w:rFonts w:ascii="Arial" w:hAnsi="Arial" w:cs="Arial"/>
          <w:color w:val="1A0000"/>
          <w:sz w:val="24"/>
        </w:rPr>
        <w:t xml:space="preserve"> </w:t>
      </w:r>
      <w:r w:rsidR="00C97DFE" w:rsidRPr="002B64E5">
        <w:rPr>
          <w:rFonts w:ascii="Arial" w:hAnsi="Arial" w:cs="Arial"/>
          <w:color w:val="1A0000"/>
          <w:sz w:val="24"/>
        </w:rPr>
        <w:t>Effective engagement and communication skills</w:t>
      </w:r>
      <w:r w:rsidRPr="002B64E5">
        <w:rPr>
          <w:rFonts w:ascii="Arial" w:hAnsi="Arial" w:cs="Arial"/>
          <w:color w:val="1A0000"/>
          <w:sz w:val="24"/>
        </w:rPr>
        <w:t>.</w:t>
      </w:r>
    </w:p>
    <w:p w:rsidR="002B64E5" w:rsidRPr="002B64E5" w:rsidRDefault="003705B9" w:rsidP="002B64E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2B64E5">
        <w:rPr>
          <w:rFonts w:ascii="Arial" w:hAnsi="Arial" w:cs="Arial"/>
          <w:color w:val="1A0000"/>
          <w:sz w:val="24"/>
        </w:rPr>
        <w:t>Independent Advocacy and Child Protection</w:t>
      </w:r>
    </w:p>
    <w:p w:rsidR="003705B9" w:rsidRPr="002B64E5" w:rsidRDefault="003705B9" w:rsidP="002B64E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2B64E5">
        <w:rPr>
          <w:rFonts w:ascii="Arial" w:hAnsi="Arial" w:cs="Arial"/>
          <w:color w:val="1A0000"/>
          <w:sz w:val="24"/>
        </w:rPr>
        <w:t>Upcoming – Different Perspectives: Fathers and the Child Protection Process</w:t>
      </w:r>
    </w:p>
    <w:p w:rsidR="002B64E5" w:rsidRPr="002B64E5" w:rsidRDefault="002B64E5" w:rsidP="002B64E5">
      <w:pPr>
        <w:rPr>
          <w:color w:val="1A0000"/>
          <w:sz w:val="28"/>
        </w:rPr>
      </w:pPr>
    </w:p>
    <w:p w:rsidR="003705B9" w:rsidRDefault="003705B9" w:rsidP="002B64E5">
      <w:pPr>
        <w:rPr>
          <w:color w:val="1A0000"/>
          <w:sz w:val="28"/>
        </w:rPr>
      </w:pPr>
      <w:r w:rsidRPr="003705B9">
        <w:rPr>
          <w:color w:val="1A0000"/>
          <w:sz w:val="28"/>
        </w:rPr>
        <w:t xml:space="preserve">Please contact us for more details. </w:t>
      </w:r>
    </w:p>
    <w:p w:rsidR="007A2185" w:rsidRPr="00C251F9" w:rsidRDefault="007A2185" w:rsidP="007A21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7A2185" w:rsidRPr="00C251F9" w:rsidRDefault="007A2185" w:rsidP="007A21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GB"/>
        </w:rPr>
      </w:pPr>
      <w:r w:rsidRPr="00C251F9">
        <w:rPr>
          <w:rFonts w:ascii="Arial" w:eastAsia="Times New Roman" w:hAnsi="Arial" w:cs="Arial"/>
          <w:b/>
          <w:sz w:val="24"/>
          <w:szCs w:val="24"/>
          <w:lang w:eastAsia="en-GB"/>
        </w:rPr>
        <w:t>Alicja Jaworska</w:t>
      </w:r>
    </w:p>
    <w:p w:rsidR="007A2185" w:rsidRPr="00C251F9" w:rsidRDefault="007A2185" w:rsidP="007A21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GB"/>
        </w:rPr>
      </w:pPr>
      <w:r w:rsidRPr="00C251F9">
        <w:rPr>
          <w:rFonts w:ascii="Arial" w:eastAsia="Times New Roman" w:hAnsi="Arial" w:cs="Arial"/>
          <w:b/>
          <w:sz w:val="24"/>
          <w:szCs w:val="24"/>
          <w:lang w:eastAsia="en-GB"/>
        </w:rPr>
        <w:t>Telephone: 0191 2524400 or 07897903950</w:t>
      </w:r>
    </w:p>
    <w:p w:rsidR="007A2185" w:rsidRDefault="007A2185" w:rsidP="007A21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GB"/>
        </w:rPr>
      </w:pPr>
      <w:r w:rsidRPr="00C251F9">
        <w:rPr>
          <w:rFonts w:ascii="Arial" w:eastAsia="Times New Roman" w:hAnsi="Arial" w:cs="Arial"/>
          <w:b/>
          <w:sz w:val="24"/>
          <w:szCs w:val="24"/>
          <w:lang w:eastAsia="en-GB"/>
        </w:rPr>
        <w:t xml:space="preserve">E-mail: </w:t>
      </w:r>
      <w:hyperlink r:id="rId11" w:history="1">
        <w:r w:rsidRPr="001E5250">
          <w:rPr>
            <w:rStyle w:val="Hyperlink"/>
            <w:rFonts w:ascii="Arial" w:eastAsia="Times New Roman" w:hAnsi="Arial" w:cs="Arial"/>
            <w:b/>
            <w:sz w:val="24"/>
            <w:szCs w:val="24"/>
            <w:lang w:eastAsia="en-GB"/>
          </w:rPr>
          <w:t>familiesincare@gmail.com</w:t>
        </w:r>
      </w:hyperlink>
    </w:p>
    <w:p w:rsidR="007A2185" w:rsidRDefault="007A2185" w:rsidP="007A21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:rsidR="007A2185" w:rsidRDefault="002B64E5" w:rsidP="003705B9">
      <w:pPr>
        <w:ind w:left="1140"/>
        <w:rPr>
          <w:color w:val="1A0000"/>
          <w:sz w:val="28"/>
        </w:rPr>
      </w:pPr>
      <w:r w:rsidRPr="00C251F9">
        <w:rPr>
          <w:noProof/>
          <w:color w:val="1A0000"/>
          <w:lang w:eastAsia="en-GB"/>
        </w:rPr>
        <w:drawing>
          <wp:anchor distT="0" distB="0" distL="114300" distR="114300" simplePos="0" relativeHeight="251661312" behindDoc="0" locked="0" layoutInCell="1" allowOverlap="1" wp14:anchorId="18C20BC6" wp14:editId="674A6B67">
            <wp:simplePos x="0" y="0"/>
            <wp:positionH relativeFrom="margin">
              <wp:posOffset>2475972</wp:posOffset>
            </wp:positionH>
            <wp:positionV relativeFrom="margin">
              <wp:posOffset>3728073</wp:posOffset>
            </wp:positionV>
            <wp:extent cx="688975" cy="7251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E610D" w:rsidRDefault="00CE610D" w:rsidP="003705B9">
      <w:pPr>
        <w:ind w:left="1140"/>
        <w:rPr>
          <w:color w:val="1A0000"/>
          <w:sz w:val="28"/>
        </w:rPr>
      </w:pPr>
    </w:p>
    <w:p w:rsidR="003705B9" w:rsidRPr="003705B9" w:rsidRDefault="003705B9" w:rsidP="003705B9">
      <w:pPr>
        <w:ind w:left="1140"/>
        <w:rPr>
          <w:color w:val="1A0000"/>
          <w:sz w:val="28"/>
        </w:rPr>
      </w:pPr>
    </w:p>
    <w:p w:rsidR="007A2185" w:rsidRPr="00C251F9" w:rsidRDefault="007A2185" w:rsidP="00CE610D">
      <w:pPr>
        <w:spacing w:after="200" w:line="276" w:lineRule="auto"/>
        <w:jc w:val="center"/>
        <w:rPr>
          <w:rFonts w:ascii="Arial" w:eastAsia="Calibri" w:hAnsi="Arial" w:cs="Arial"/>
          <w:b/>
          <w:color w:val="1A0000"/>
          <w:sz w:val="28"/>
          <w:szCs w:val="28"/>
        </w:rPr>
      </w:pPr>
      <w:r w:rsidRPr="00C251F9">
        <w:rPr>
          <w:rFonts w:ascii="Arial" w:eastAsia="Times New Roman" w:hAnsi="Arial" w:cs="Arial"/>
          <w:b/>
          <w:bCs/>
          <w:color w:val="1A0000"/>
          <w:kern w:val="24"/>
          <w:sz w:val="32"/>
          <w:szCs w:val="24"/>
          <w:lang w:eastAsia="en-GB"/>
        </w:rPr>
        <w:t>Families in Care</w:t>
      </w:r>
    </w:p>
    <w:p w:rsidR="00A1607C" w:rsidRDefault="007A2185" w:rsidP="007A2185">
      <w:pPr>
        <w:jc w:val="center"/>
        <w:rPr>
          <w:rFonts w:ascii="Arial" w:eastAsia="Times New Roman" w:hAnsi="Arial" w:cs="Arial"/>
          <w:bCs/>
          <w:color w:val="1A0000"/>
          <w:kern w:val="24"/>
          <w:szCs w:val="24"/>
          <w:lang w:eastAsia="en-GB"/>
        </w:rPr>
      </w:pPr>
      <w:r w:rsidRPr="00C251F9">
        <w:rPr>
          <w:rFonts w:ascii="Arial" w:eastAsia="Times New Roman" w:hAnsi="Arial" w:cs="Arial"/>
          <w:bCs/>
          <w:color w:val="1A0000"/>
          <w:kern w:val="24"/>
          <w:szCs w:val="24"/>
          <w:lang w:eastAsia="en-GB"/>
        </w:rPr>
        <w:t>Registered Charity (No. 1007596) Since 1992</w:t>
      </w:r>
    </w:p>
    <w:p w:rsidR="007A2185" w:rsidRDefault="007A2185" w:rsidP="007A2185">
      <w:pPr>
        <w:jc w:val="center"/>
        <w:rPr>
          <w:rFonts w:ascii="Arial" w:eastAsia="Times New Roman" w:hAnsi="Arial" w:cs="Arial"/>
          <w:bCs/>
          <w:color w:val="1A0000"/>
          <w:kern w:val="24"/>
          <w:szCs w:val="24"/>
          <w:lang w:eastAsia="en-GB"/>
        </w:rPr>
      </w:pPr>
    </w:p>
    <w:p w:rsidR="00D07D71" w:rsidRDefault="00CE610D" w:rsidP="007A2185">
      <w:pPr>
        <w:jc w:val="both"/>
        <w:rPr>
          <w:color w:val="1A0000"/>
          <w:sz w:val="28"/>
        </w:rPr>
      </w:pPr>
      <w:r w:rsidRPr="00CE610D">
        <w:rPr>
          <w:color w:val="1A0000"/>
          <w:sz w:val="28"/>
        </w:rPr>
        <w:t>Families in Care provides</w:t>
      </w:r>
      <w:r w:rsidR="007A2185" w:rsidRPr="00CE610D">
        <w:rPr>
          <w:color w:val="1A0000"/>
          <w:sz w:val="28"/>
        </w:rPr>
        <w:t xml:space="preserve"> </w:t>
      </w:r>
      <w:r w:rsidR="00D07D71">
        <w:rPr>
          <w:color w:val="1A0000"/>
          <w:sz w:val="28"/>
        </w:rPr>
        <w:t xml:space="preserve">high quality </w:t>
      </w:r>
      <w:r w:rsidRPr="00CE610D">
        <w:rPr>
          <w:color w:val="1A0000"/>
          <w:sz w:val="28"/>
        </w:rPr>
        <w:t>professional support in the form of independent advocacy</w:t>
      </w:r>
      <w:r w:rsidR="00D07D71">
        <w:rPr>
          <w:color w:val="1A0000"/>
          <w:sz w:val="28"/>
        </w:rPr>
        <w:t xml:space="preserve">, </w:t>
      </w:r>
      <w:r w:rsidR="007A2185" w:rsidRPr="00CE610D">
        <w:rPr>
          <w:color w:val="1A0000"/>
          <w:sz w:val="28"/>
        </w:rPr>
        <w:t xml:space="preserve">counselling </w:t>
      </w:r>
      <w:r w:rsidR="00D07D71">
        <w:rPr>
          <w:color w:val="1A0000"/>
          <w:sz w:val="28"/>
        </w:rPr>
        <w:t xml:space="preserve">and support groups </w:t>
      </w:r>
      <w:r w:rsidR="007A2185" w:rsidRPr="00CE610D">
        <w:rPr>
          <w:color w:val="1A0000"/>
          <w:sz w:val="28"/>
        </w:rPr>
        <w:t>fo</w:t>
      </w:r>
      <w:r w:rsidR="004746A7">
        <w:rPr>
          <w:color w:val="1A0000"/>
          <w:sz w:val="28"/>
        </w:rPr>
        <w:t>r birth families involved with Child P</w:t>
      </w:r>
      <w:r w:rsidR="007A2185" w:rsidRPr="00CE610D">
        <w:rPr>
          <w:color w:val="1A0000"/>
          <w:sz w:val="28"/>
        </w:rPr>
        <w:t>rotection services.</w:t>
      </w:r>
      <w:r w:rsidRPr="00CE610D">
        <w:rPr>
          <w:color w:val="1A0000"/>
          <w:sz w:val="28"/>
        </w:rPr>
        <w:t xml:space="preserve"> </w:t>
      </w:r>
    </w:p>
    <w:p w:rsidR="007A2185" w:rsidRPr="00CE610D" w:rsidRDefault="00CE610D" w:rsidP="007A2185">
      <w:pPr>
        <w:jc w:val="both"/>
        <w:rPr>
          <w:color w:val="1A0000"/>
          <w:sz w:val="28"/>
        </w:rPr>
      </w:pPr>
      <w:r w:rsidRPr="00CE610D">
        <w:rPr>
          <w:color w:val="1A0000"/>
          <w:sz w:val="28"/>
        </w:rPr>
        <w:t xml:space="preserve">Having started as a self-help group offering support for isolated and vulnerable birth parents Families in Care has been a registered charity since 1992 and is now recognised as a valuable and dedicated organisation by Child Care professionals across Tyneside. </w:t>
      </w:r>
    </w:p>
    <w:p w:rsidR="00CE610D" w:rsidRPr="00D07D71" w:rsidRDefault="00CE610D" w:rsidP="007A2185">
      <w:pPr>
        <w:jc w:val="both"/>
        <w:rPr>
          <w:b/>
          <w:color w:val="1A0000"/>
          <w:sz w:val="28"/>
        </w:rPr>
      </w:pPr>
      <w:r w:rsidRPr="00D07D71">
        <w:rPr>
          <w:b/>
          <w:color w:val="1A0000"/>
          <w:sz w:val="28"/>
        </w:rPr>
        <w:t xml:space="preserve">Families in Care employs qualified social workers and provides practice placements opportunities for social work students. </w:t>
      </w:r>
    </w:p>
    <w:p w:rsidR="00CE610D" w:rsidRPr="00CE610D" w:rsidRDefault="00CE610D" w:rsidP="007A2185">
      <w:pPr>
        <w:jc w:val="both"/>
        <w:rPr>
          <w:color w:val="1A0000"/>
          <w:sz w:val="28"/>
        </w:rPr>
      </w:pPr>
      <w:r w:rsidRPr="00CE610D">
        <w:rPr>
          <w:color w:val="1A0000"/>
          <w:sz w:val="28"/>
        </w:rPr>
        <w:t xml:space="preserve">For more information please contact Pat Hanley on 0191 2524400 or e-mail us </w:t>
      </w:r>
      <w:hyperlink r:id="rId12" w:history="1">
        <w:r w:rsidRPr="00CE610D">
          <w:rPr>
            <w:rStyle w:val="Hyperlink"/>
            <w:sz w:val="28"/>
          </w:rPr>
          <w:t>familiesincare@gmail.com</w:t>
        </w:r>
      </w:hyperlink>
      <w:r w:rsidRPr="00CE610D">
        <w:rPr>
          <w:color w:val="1A0000"/>
          <w:sz w:val="28"/>
        </w:rPr>
        <w:t xml:space="preserve">. </w:t>
      </w:r>
    </w:p>
    <w:sectPr w:rsidR="00CE610D" w:rsidRPr="00CE610D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198" w:rsidRDefault="00432198" w:rsidP="00D07D71">
      <w:pPr>
        <w:spacing w:after="0" w:line="240" w:lineRule="auto"/>
      </w:pPr>
      <w:r>
        <w:separator/>
      </w:r>
    </w:p>
  </w:endnote>
  <w:endnote w:type="continuationSeparator" w:id="0">
    <w:p w:rsidR="00432198" w:rsidRDefault="00432198" w:rsidP="00D07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33384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7D71" w:rsidRDefault="00D07D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795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07D71" w:rsidRDefault="00D07D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198" w:rsidRDefault="00432198" w:rsidP="00D07D71">
      <w:pPr>
        <w:spacing w:after="0" w:line="240" w:lineRule="auto"/>
      </w:pPr>
      <w:r>
        <w:separator/>
      </w:r>
    </w:p>
  </w:footnote>
  <w:footnote w:type="continuationSeparator" w:id="0">
    <w:p w:rsidR="00432198" w:rsidRDefault="00432198" w:rsidP="00D07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D71" w:rsidRDefault="00D07D71">
    <w:pPr>
      <w:pStyle w:val="Header"/>
    </w:pPr>
    <w:r w:rsidRPr="00C251F9">
      <w:rPr>
        <w:noProof/>
        <w:color w:val="1A0000"/>
        <w:lang w:eastAsia="en-GB"/>
      </w:rPr>
      <w:drawing>
        <wp:anchor distT="0" distB="0" distL="114300" distR="114300" simplePos="0" relativeHeight="251659264" behindDoc="0" locked="0" layoutInCell="1" allowOverlap="1" wp14:anchorId="7034071B" wp14:editId="170186AE">
          <wp:simplePos x="0" y="0"/>
          <wp:positionH relativeFrom="margin">
            <wp:posOffset>-42881</wp:posOffset>
          </wp:positionH>
          <wp:positionV relativeFrom="margin">
            <wp:posOffset>-543692</wp:posOffset>
          </wp:positionV>
          <wp:extent cx="301625" cy="317500"/>
          <wp:effectExtent l="0" t="0" r="3175" b="635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1625" cy="317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Families in Care Registered Charity (No. 1007596) Since 1992</w:t>
    </w:r>
  </w:p>
  <w:p w:rsidR="00D07D71" w:rsidRDefault="00D07D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538B"/>
    <w:multiLevelType w:val="hybridMultilevel"/>
    <w:tmpl w:val="CD3AD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56669"/>
    <w:multiLevelType w:val="hybridMultilevel"/>
    <w:tmpl w:val="254A13C8"/>
    <w:lvl w:ilvl="0" w:tplc="9A9CD796">
      <w:start w:val="5"/>
      <w:numFmt w:val="bullet"/>
      <w:lvlText w:val="-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44C89"/>
    <w:multiLevelType w:val="hybridMultilevel"/>
    <w:tmpl w:val="DA825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F1C7E"/>
    <w:multiLevelType w:val="hybridMultilevel"/>
    <w:tmpl w:val="BC5A3E28"/>
    <w:lvl w:ilvl="0" w:tplc="2BFAA3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E44CBE"/>
    <w:multiLevelType w:val="hybridMultilevel"/>
    <w:tmpl w:val="D7C4F6FC"/>
    <w:lvl w:ilvl="0" w:tplc="9A9CD796">
      <w:start w:val="5"/>
      <w:numFmt w:val="bullet"/>
      <w:lvlText w:val="-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D3500C"/>
    <w:multiLevelType w:val="hybridMultilevel"/>
    <w:tmpl w:val="11B6B828"/>
    <w:lvl w:ilvl="0" w:tplc="9A9CD796">
      <w:start w:val="5"/>
      <w:numFmt w:val="bullet"/>
      <w:lvlText w:val="-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452D7F4B"/>
    <w:multiLevelType w:val="hybridMultilevel"/>
    <w:tmpl w:val="484CEBF8"/>
    <w:lvl w:ilvl="0" w:tplc="9A9CD796">
      <w:start w:val="5"/>
      <w:numFmt w:val="bullet"/>
      <w:lvlText w:val="-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18612C"/>
    <w:multiLevelType w:val="hybridMultilevel"/>
    <w:tmpl w:val="2630461E"/>
    <w:lvl w:ilvl="0" w:tplc="0809000F">
      <w:start w:val="1"/>
      <w:numFmt w:val="decimal"/>
      <w:lvlText w:val="%1."/>
      <w:lvlJc w:val="left"/>
      <w:pPr>
        <w:ind w:left="1500" w:hanging="360"/>
      </w:p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1F9"/>
    <w:rsid w:val="00016180"/>
    <w:rsid w:val="000E3E20"/>
    <w:rsid w:val="001056A3"/>
    <w:rsid w:val="002762AF"/>
    <w:rsid w:val="002B64E5"/>
    <w:rsid w:val="00322152"/>
    <w:rsid w:val="003705B9"/>
    <w:rsid w:val="003B4491"/>
    <w:rsid w:val="00432198"/>
    <w:rsid w:val="004746A7"/>
    <w:rsid w:val="004E36C6"/>
    <w:rsid w:val="00560A6E"/>
    <w:rsid w:val="007515E9"/>
    <w:rsid w:val="00775D1E"/>
    <w:rsid w:val="007A2185"/>
    <w:rsid w:val="008C7952"/>
    <w:rsid w:val="008E60A9"/>
    <w:rsid w:val="00A1607C"/>
    <w:rsid w:val="00A62C80"/>
    <w:rsid w:val="00C251F9"/>
    <w:rsid w:val="00C97DFE"/>
    <w:rsid w:val="00CA660A"/>
    <w:rsid w:val="00CA7F26"/>
    <w:rsid w:val="00CE610D"/>
    <w:rsid w:val="00D07D71"/>
    <w:rsid w:val="00DF0077"/>
    <w:rsid w:val="00E705AE"/>
    <w:rsid w:val="00F05238"/>
    <w:rsid w:val="00F8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51F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51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6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7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D71"/>
  </w:style>
  <w:style w:type="paragraph" w:styleId="Footer">
    <w:name w:val="footer"/>
    <w:basedOn w:val="Normal"/>
    <w:link w:val="FooterChar"/>
    <w:uiPriority w:val="99"/>
    <w:unhideWhenUsed/>
    <w:rsid w:val="00D07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D71"/>
  </w:style>
  <w:style w:type="paragraph" w:styleId="BalloonText">
    <w:name w:val="Balloon Text"/>
    <w:basedOn w:val="Normal"/>
    <w:link w:val="BalloonTextChar"/>
    <w:uiPriority w:val="99"/>
    <w:semiHidden/>
    <w:unhideWhenUsed/>
    <w:rsid w:val="00322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1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51F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51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6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7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D71"/>
  </w:style>
  <w:style w:type="paragraph" w:styleId="Footer">
    <w:name w:val="footer"/>
    <w:basedOn w:val="Normal"/>
    <w:link w:val="FooterChar"/>
    <w:uiPriority w:val="99"/>
    <w:unhideWhenUsed/>
    <w:rsid w:val="00D07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D71"/>
  </w:style>
  <w:style w:type="paragraph" w:styleId="BalloonText">
    <w:name w:val="Balloon Text"/>
    <w:basedOn w:val="Normal"/>
    <w:link w:val="BalloonTextChar"/>
    <w:uiPriority w:val="99"/>
    <w:semiHidden/>
    <w:unhideWhenUsed/>
    <w:rsid w:val="00322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1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familiesincare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familiesincare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familiesincare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alicja jaworska</dc:creator>
  <cp:lastModifiedBy>P Hanley</cp:lastModifiedBy>
  <cp:revision>2</cp:revision>
  <dcterms:created xsi:type="dcterms:W3CDTF">2013-12-24T09:04:00Z</dcterms:created>
  <dcterms:modified xsi:type="dcterms:W3CDTF">2013-12-24T09:04:00Z</dcterms:modified>
</cp:coreProperties>
</file>