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b w:val="1"/>
          <w:bCs w:val="1"/>
          <w:sz w:val="26"/>
          <w:szCs w:val="26"/>
        </w:rPr>
      </w:pPr>
      <w:r>
        <w:rPr>
          <w:b w:val="1"/>
          <w:bCs w:val="1"/>
          <w:sz w:val="26"/>
          <w:szCs w:val="26"/>
          <w:rtl w:val="0"/>
          <w:lang w:val="en-US"/>
        </w:rPr>
        <w:t>Paessaggio Inclusione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b w:val="1"/>
          <w:bCs w:val="1"/>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b w:val="1"/>
          <w:bCs w:val="1"/>
          <w:sz w:val="26"/>
          <w:szCs w:val="26"/>
        </w:rPr>
      </w:pPr>
      <w:r>
        <w:rPr>
          <w:b w:val="1"/>
          <w:bCs w:val="1"/>
          <w:sz w:val="26"/>
          <w:szCs w:val="26"/>
          <w:rtl w:val="0"/>
          <w:lang w:val="en-US"/>
        </w:rPr>
        <w:t>THE EXCLUSIVE COLLECTIVE LANDSCAPE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b w:val="1"/>
          <w:bCs w:val="1"/>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b w:val="1"/>
          <w:bCs w:val="1"/>
          <w:sz w:val="26"/>
          <w:szCs w:val="26"/>
        </w:rPr>
      </w:pPr>
      <w:r>
        <w:rPr>
          <w:b w:val="1"/>
          <w:bCs w:val="1"/>
          <w:sz w:val="26"/>
          <w:szCs w:val="26"/>
          <w:rtl w:val="0"/>
          <w:lang w:val="en-US"/>
        </w:rPr>
        <w:t xml:space="preserve">Author: Justyna Profaska, 2022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b w:val="1"/>
          <w:bCs w:val="1"/>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sz w:val="26"/>
          <w:szCs w:val="26"/>
        </w:rPr>
      </w:pPr>
      <w:r>
        <w:rPr>
          <w:sz w:val="26"/>
          <w:szCs w:val="26"/>
          <w:rtl w:val="0"/>
          <w:lang w:val="en-US"/>
        </w:rPr>
        <w:t>Virtual reality technologies have the potential to offer an infinite number of desirable environments that can continue to evolve over time. The benefits of virtual landscapes lie in the level of control and customisation they provide, which is not possible in the real world. This allows for experimentation with different environments and scenarios, and the creation of experiences that would be impossible or impractical in the physical world, or inaccessible to people living in certain geographical locations or within certain social classes.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sz w:val="26"/>
          <w:szCs w:val="26"/>
        </w:rPr>
      </w:pPr>
      <w:r>
        <w:rPr>
          <w:sz w:val="26"/>
          <w:szCs w:val="26"/>
          <w:rtl w:val="0"/>
          <w:lang w:val="en-US"/>
        </w:rPr>
        <w:t>The paper focuses on understanding the psychology behind what makes</w:t>
      </w:r>
      <w:r>
        <w:rPr>
          <w:sz w:val="26"/>
          <w:szCs w:val="26"/>
          <w:rtl w:val="0"/>
          <w:lang w:val="en-US"/>
        </w:rPr>
        <w:t xml:space="preserve"> </w:t>
      </w:r>
      <w:r>
        <w:rPr>
          <w:sz w:val="26"/>
          <w:szCs w:val="26"/>
          <w:rtl w:val="0"/>
          <w:lang w:val="en-US"/>
        </w:rPr>
        <w:t xml:space="preserve">landscapes exclusive and explores how technology can make experiences that were previously only available to select individuals - more accessible to everyone. A modern inclusive </w:t>
      </w:r>
      <w:r>
        <w:rPr>
          <w:sz w:val="26"/>
          <w:szCs w:val="26"/>
          <w:rtl w:val="0"/>
          <w:lang w:val="en-US"/>
        </w:rPr>
        <w:t>habitat</w:t>
      </w:r>
      <w:r>
        <w:rPr>
          <w:sz w:val="26"/>
          <w:szCs w:val="26"/>
          <w:rtl w:val="0"/>
          <w:lang w:val="en-US"/>
        </w:rPr>
        <w:t xml:space="preserve"> must present an innovative idea, deriving from the concept of an open-access network to exclusive landscapes. How can we reinvent the notion of an inclusive landscape that simultaneously creates a sense of exceptionality and uniqueness? The text discusses the experience of the landscape through the technology of virtual reality and the possibilities it offers.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pPr>
      <w:r>
        <w:rPr>
          <w:sz w:val="26"/>
          <w:szCs w:val="26"/>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