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817997" w14:textId="77777777" w:rsidR="00A8475C" w:rsidRPr="00004890" w:rsidRDefault="00A8475C" w:rsidP="00A8475C">
      <w:pPr>
        <w:jc w:val="center"/>
        <w:rPr>
          <w:rFonts w:ascii="Trebuchet MS" w:hAnsi="Trebuchet MS"/>
          <w:b/>
          <w:szCs w:val="20"/>
          <w:u w:val="single"/>
          <w:lang w:val="fr-BE"/>
        </w:rPr>
      </w:pPr>
      <w:bookmarkStart w:id="0" w:name="_GoBack"/>
      <w:bookmarkEnd w:id="0"/>
      <w:r w:rsidRPr="00004890">
        <w:rPr>
          <w:rFonts w:ascii="Trebuchet MS" w:hAnsi="Trebuchet MS"/>
          <w:b/>
          <w:szCs w:val="20"/>
          <w:u w:val="single"/>
          <w:lang w:val="fr-BE"/>
        </w:rPr>
        <w:t>Correction Séance 18, exercice 5</w:t>
      </w:r>
    </w:p>
    <w:p w14:paraId="3D227DDB" w14:textId="77777777" w:rsidR="00A8475C" w:rsidRPr="00004890" w:rsidRDefault="00A8475C" w:rsidP="00A8475C">
      <w:pPr>
        <w:rPr>
          <w:rFonts w:ascii="Trebuchet MS" w:hAnsi="Trebuchet MS"/>
          <w:sz w:val="20"/>
          <w:szCs w:val="20"/>
          <w:lang w:val="fr-BE"/>
        </w:rPr>
      </w:pPr>
      <w:r w:rsidRPr="00004890">
        <w:rPr>
          <w:rFonts w:ascii="Trebuchet MS" w:hAnsi="Trebuchet MS"/>
          <w:sz w:val="20"/>
          <w:szCs w:val="20"/>
          <w:lang w:val="fr-BE"/>
        </w:rPr>
        <w:t xml:space="preserve">Soit une petite économie ouverte, en </w:t>
      </w:r>
      <w:r w:rsidR="00004890">
        <w:rPr>
          <w:rFonts w:ascii="Trebuchet MS" w:hAnsi="Trebuchet MS"/>
          <w:sz w:val="20"/>
          <w:szCs w:val="20"/>
          <w:lang w:val="fr-BE"/>
        </w:rPr>
        <w:t xml:space="preserve">taux de </w:t>
      </w:r>
      <w:r w:rsidRPr="00004890">
        <w:rPr>
          <w:rFonts w:ascii="Trebuchet MS" w:hAnsi="Trebuchet MS"/>
          <w:sz w:val="20"/>
          <w:szCs w:val="20"/>
          <w:lang w:val="fr-BE"/>
        </w:rPr>
        <w:t>change flexible, avec parfaite mobilité des capitaux.</w:t>
      </w:r>
    </w:p>
    <w:p w14:paraId="6F4318E4" w14:textId="77777777" w:rsidR="004A2888" w:rsidRPr="00004890" w:rsidRDefault="004A2888" w:rsidP="004A2888">
      <w:pPr>
        <w:jc w:val="both"/>
        <w:rPr>
          <w:rFonts w:ascii="Trebuchet MS" w:hAnsi="Trebuchet MS"/>
          <w:sz w:val="20"/>
          <w:szCs w:val="20"/>
          <w:lang w:val="fr-BE"/>
        </w:rPr>
      </w:pPr>
      <w:r w:rsidRPr="00004890">
        <w:rPr>
          <w:rFonts w:ascii="Trebuchet MS" w:hAnsi="Trebuchet MS"/>
          <w:sz w:val="20"/>
          <w:szCs w:val="20"/>
          <w:lang w:val="fr-BE"/>
        </w:rPr>
        <w:t>Partant de l’équilibre (i*=i</w:t>
      </w:r>
      <w:r w:rsidRPr="00004890">
        <w:rPr>
          <w:rFonts w:ascii="Trebuchet MS" w:hAnsi="Trebuchet MS"/>
          <w:sz w:val="20"/>
          <w:szCs w:val="20"/>
          <w:vertAlign w:val="superscript"/>
          <w:lang w:val="fr-BE"/>
        </w:rPr>
        <w:t>0</w:t>
      </w:r>
      <w:r w:rsidRPr="00004890">
        <w:rPr>
          <w:rFonts w:ascii="Trebuchet MS" w:hAnsi="Trebuchet MS"/>
          <w:sz w:val="20"/>
          <w:szCs w:val="20"/>
          <w:lang w:val="fr-BE"/>
        </w:rPr>
        <w:t>,Y</w:t>
      </w:r>
      <w:r w:rsidRPr="00004890">
        <w:rPr>
          <w:rFonts w:ascii="Trebuchet MS" w:hAnsi="Trebuchet MS"/>
          <w:sz w:val="20"/>
          <w:szCs w:val="20"/>
          <w:vertAlign w:val="superscript"/>
          <w:lang w:val="fr-BE"/>
        </w:rPr>
        <w:t>0</w:t>
      </w:r>
      <w:r w:rsidRPr="00004890">
        <w:rPr>
          <w:rFonts w:ascii="Trebuchet MS" w:hAnsi="Trebuchet MS"/>
          <w:sz w:val="20"/>
          <w:szCs w:val="20"/>
          <w:lang w:val="fr-BE"/>
        </w:rPr>
        <w:t>,P</w:t>
      </w:r>
      <w:r w:rsidRPr="00004890">
        <w:rPr>
          <w:rFonts w:ascii="Trebuchet MS" w:hAnsi="Trebuchet MS"/>
          <w:sz w:val="20"/>
          <w:szCs w:val="20"/>
          <w:vertAlign w:val="superscript"/>
          <w:lang w:val="fr-BE"/>
        </w:rPr>
        <w:t>0</w:t>
      </w:r>
      <w:r w:rsidRPr="00004890">
        <w:rPr>
          <w:rFonts w:ascii="Trebuchet MS" w:hAnsi="Trebuchet MS"/>
          <w:sz w:val="20"/>
          <w:szCs w:val="20"/>
          <w:lang w:val="fr-BE"/>
        </w:rPr>
        <w:t xml:space="preserve">), quel est l’impact d’une </w:t>
      </w:r>
      <w:r w:rsidRPr="00004890">
        <w:rPr>
          <w:rFonts w:ascii="Trebuchet MS" w:hAnsi="Trebuchet MS"/>
          <w:sz w:val="20"/>
          <w:szCs w:val="20"/>
          <w:u w:val="single"/>
          <w:lang w:val="fr-BE"/>
        </w:rPr>
        <w:t>politique monétaire expansionniste</w:t>
      </w:r>
      <w:r w:rsidR="00004890" w:rsidRPr="00004890">
        <w:rPr>
          <w:rFonts w:ascii="Trebuchet MS" w:hAnsi="Trebuchet MS"/>
          <w:sz w:val="20"/>
          <w:szCs w:val="20"/>
          <w:lang w:val="fr-BE"/>
        </w:rPr>
        <w:t>, c’est-à-dire une augmentation du stock monétaire (ou des encaisses réelles M/P) ?</w:t>
      </w:r>
    </w:p>
    <w:p w14:paraId="7C1ED6F7" w14:textId="77777777" w:rsidR="004A2888" w:rsidRPr="00004890" w:rsidRDefault="004A2888" w:rsidP="004A2888">
      <w:pPr>
        <w:jc w:val="both"/>
        <w:rPr>
          <w:rFonts w:ascii="Trebuchet MS" w:hAnsi="Trebuchet MS"/>
          <w:sz w:val="20"/>
          <w:szCs w:val="20"/>
          <w:lang w:val="fr-BE"/>
        </w:rPr>
      </w:pPr>
      <w:r w:rsidRPr="00004890">
        <w:rPr>
          <w:rFonts w:ascii="Trebuchet MS" w:hAnsi="Trebuchet MS"/>
          <w:sz w:val="20"/>
          <w:szCs w:val="20"/>
          <w:lang w:val="fr-BE"/>
        </w:rPr>
        <w:t>Si la BC augmente la masse monétaire, sur le marché de la monnaie, l’offre de monnaie se déplace vers la droite, et la courbe LM se déplace vers le bas et vers la droite. Le taux d’intérêt diminue à i</w:t>
      </w:r>
      <w:r w:rsidRPr="00004890">
        <w:rPr>
          <w:rFonts w:ascii="Trebuchet MS" w:hAnsi="Trebuchet MS"/>
          <w:sz w:val="20"/>
          <w:szCs w:val="20"/>
          <w:vertAlign w:val="superscript"/>
          <w:lang w:val="fr-BE"/>
        </w:rPr>
        <w:t>1</w:t>
      </w:r>
      <w:r w:rsidR="0046156F" w:rsidRPr="00004890">
        <w:rPr>
          <w:rFonts w:ascii="Trebuchet MS" w:hAnsi="Trebuchet MS"/>
          <w:sz w:val="20"/>
          <w:szCs w:val="20"/>
          <w:lang w:val="fr-BE"/>
        </w:rPr>
        <w:t xml:space="preserve"> (cf (1))</w:t>
      </w:r>
    </w:p>
    <w:p w14:paraId="4629B08D" w14:textId="77777777" w:rsidR="004A2888" w:rsidRPr="00004890" w:rsidRDefault="004A2888" w:rsidP="004A2888">
      <w:pPr>
        <w:jc w:val="both"/>
        <w:rPr>
          <w:rFonts w:ascii="Trebuchet MS" w:hAnsi="Trebuchet MS"/>
          <w:b/>
          <w:sz w:val="20"/>
          <w:szCs w:val="20"/>
          <w:lang w:val="fr-BE"/>
        </w:rPr>
      </w:pPr>
      <w:r w:rsidRPr="00004890">
        <w:rPr>
          <w:rFonts w:ascii="Trebuchet MS" w:hAnsi="Trebuchet MS"/>
          <w:noProof/>
          <w:sz w:val="20"/>
          <w:szCs w:val="20"/>
          <w:lang w:val="fr-FR" w:eastAsia="fr-FR"/>
        </w:rPr>
        <w:drawing>
          <wp:anchor distT="0" distB="0" distL="114300" distR="114300" simplePos="0" relativeHeight="251659264" behindDoc="0" locked="0" layoutInCell="1" allowOverlap="1" wp14:anchorId="102A6666" wp14:editId="45A7140C">
            <wp:simplePos x="0" y="0"/>
            <wp:positionH relativeFrom="column">
              <wp:posOffset>3276600</wp:posOffset>
            </wp:positionH>
            <wp:positionV relativeFrom="paragraph">
              <wp:posOffset>207010</wp:posOffset>
            </wp:positionV>
            <wp:extent cx="2451100" cy="3934460"/>
            <wp:effectExtent l="19050" t="19050" r="25400" b="279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51100" cy="393446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004890">
        <w:rPr>
          <w:rFonts w:ascii="Trebuchet MS" w:hAnsi="Trebuchet MS"/>
          <w:noProof/>
          <w:sz w:val="20"/>
          <w:szCs w:val="20"/>
          <w:lang w:val="fr-FR" w:eastAsia="fr-FR"/>
        </w:rPr>
        <w:drawing>
          <wp:anchor distT="0" distB="0" distL="114300" distR="114300" simplePos="0" relativeHeight="251658240" behindDoc="0" locked="0" layoutInCell="1" allowOverlap="1" wp14:anchorId="35B8E4A8" wp14:editId="1128C1C6">
            <wp:simplePos x="0" y="0"/>
            <wp:positionH relativeFrom="column">
              <wp:posOffset>447675</wp:posOffset>
            </wp:positionH>
            <wp:positionV relativeFrom="paragraph">
              <wp:posOffset>217170</wp:posOffset>
            </wp:positionV>
            <wp:extent cx="2445385" cy="3924300"/>
            <wp:effectExtent l="19050" t="19050" r="12065" b="190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5385" cy="39243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004890">
        <w:rPr>
          <w:rFonts w:ascii="Trebuchet MS" w:hAnsi="Trebuchet MS"/>
          <w:sz w:val="20"/>
          <w:szCs w:val="20"/>
          <w:lang w:val="fr-BE"/>
        </w:rPr>
        <w:t xml:space="preserve">                      </w:t>
      </w:r>
      <w:r w:rsidR="00004890">
        <w:rPr>
          <w:rFonts w:ascii="Trebuchet MS" w:hAnsi="Trebuchet MS"/>
          <w:sz w:val="20"/>
          <w:szCs w:val="20"/>
          <w:lang w:val="fr-BE"/>
        </w:rPr>
        <w:t xml:space="preserve">   </w:t>
      </w:r>
      <w:r w:rsidRPr="00004890">
        <w:rPr>
          <w:rFonts w:ascii="Trebuchet MS" w:hAnsi="Trebuchet MS"/>
          <w:sz w:val="20"/>
          <w:szCs w:val="20"/>
          <w:lang w:val="fr-BE"/>
        </w:rPr>
        <w:t xml:space="preserve">  </w:t>
      </w:r>
      <w:r w:rsidRPr="00004890">
        <w:rPr>
          <w:rFonts w:ascii="Trebuchet MS" w:hAnsi="Trebuchet MS"/>
          <w:b/>
          <w:sz w:val="20"/>
          <w:szCs w:val="20"/>
          <w:lang w:val="fr-BE"/>
        </w:rPr>
        <w:t xml:space="preserve">Situation Initiale                                             </w:t>
      </w:r>
      <w:r w:rsidR="0046156F" w:rsidRPr="00004890">
        <w:rPr>
          <w:rFonts w:ascii="Trebuchet MS" w:hAnsi="Trebuchet MS"/>
          <w:b/>
          <w:sz w:val="20"/>
          <w:szCs w:val="20"/>
          <w:lang w:val="fr-BE"/>
        </w:rPr>
        <w:t xml:space="preserve">        </w:t>
      </w:r>
      <w:r w:rsidR="00AD0CBF">
        <w:rPr>
          <w:rFonts w:ascii="Trebuchet MS" w:hAnsi="Trebuchet MS"/>
          <w:b/>
          <w:sz w:val="20"/>
          <w:szCs w:val="20"/>
          <w:lang w:val="fr-BE"/>
        </w:rPr>
        <w:t xml:space="preserve">          </w:t>
      </w:r>
      <w:r w:rsidRPr="00004890">
        <w:rPr>
          <w:rFonts w:ascii="Trebuchet MS" w:hAnsi="Trebuchet MS"/>
          <w:b/>
          <w:sz w:val="20"/>
          <w:szCs w:val="20"/>
          <w:lang w:val="fr-BE"/>
        </w:rPr>
        <w:t>(1)</w:t>
      </w:r>
    </w:p>
    <w:p w14:paraId="4866DD93" w14:textId="77777777" w:rsidR="004A2888" w:rsidRPr="00004890" w:rsidRDefault="004A2888" w:rsidP="00A8475C">
      <w:pPr>
        <w:rPr>
          <w:rFonts w:ascii="Trebuchet MS" w:hAnsi="Trebuchet MS"/>
          <w:sz w:val="20"/>
          <w:szCs w:val="20"/>
          <w:lang w:val="fr-BE"/>
        </w:rPr>
      </w:pPr>
    </w:p>
    <w:p w14:paraId="2D4F2DC4" w14:textId="77777777" w:rsidR="004A2888" w:rsidRPr="00004890" w:rsidRDefault="004A2888" w:rsidP="00A8475C">
      <w:pPr>
        <w:rPr>
          <w:rFonts w:ascii="Trebuchet MS" w:hAnsi="Trebuchet MS"/>
          <w:sz w:val="20"/>
          <w:szCs w:val="20"/>
          <w:lang w:val="fr-BE"/>
        </w:rPr>
      </w:pPr>
    </w:p>
    <w:p w14:paraId="519B781E" w14:textId="77777777" w:rsidR="00A8475C" w:rsidRPr="00004890" w:rsidRDefault="00A8475C" w:rsidP="00A8475C">
      <w:pPr>
        <w:rPr>
          <w:rFonts w:ascii="Trebuchet MS" w:hAnsi="Trebuchet MS"/>
          <w:sz w:val="20"/>
          <w:szCs w:val="20"/>
          <w:lang w:val="fr-BE"/>
        </w:rPr>
      </w:pPr>
    </w:p>
    <w:p w14:paraId="545BEE6A" w14:textId="77777777" w:rsidR="00A8475C" w:rsidRPr="00004890" w:rsidRDefault="00A8475C" w:rsidP="00A8475C">
      <w:pPr>
        <w:jc w:val="center"/>
        <w:rPr>
          <w:rFonts w:ascii="Trebuchet MS" w:hAnsi="Trebuchet MS"/>
          <w:sz w:val="20"/>
          <w:szCs w:val="20"/>
          <w:lang w:val="fr-BE"/>
        </w:rPr>
      </w:pPr>
    </w:p>
    <w:p w14:paraId="65D63857" w14:textId="77777777" w:rsidR="00A8475C" w:rsidRPr="00004890" w:rsidRDefault="00A8475C" w:rsidP="00A8475C">
      <w:pPr>
        <w:rPr>
          <w:rFonts w:ascii="Trebuchet MS" w:hAnsi="Trebuchet MS"/>
          <w:sz w:val="20"/>
          <w:szCs w:val="20"/>
          <w:lang w:val="fr-BE"/>
        </w:rPr>
      </w:pPr>
    </w:p>
    <w:p w14:paraId="663C47A8" w14:textId="77777777" w:rsidR="00A8475C" w:rsidRPr="00004890" w:rsidRDefault="00A8475C" w:rsidP="00A8475C">
      <w:pPr>
        <w:rPr>
          <w:rFonts w:ascii="Trebuchet MS" w:hAnsi="Trebuchet MS"/>
          <w:sz w:val="20"/>
          <w:szCs w:val="20"/>
          <w:lang w:val="fr-BE"/>
        </w:rPr>
      </w:pPr>
    </w:p>
    <w:p w14:paraId="3195E102" w14:textId="77777777" w:rsidR="00A8475C" w:rsidRPr="00004890" w:rsidRDefault="00A8475C" w:rsidP="00A8475C">
      <w:pPr>
        <w:jc w:val="center"/>
        <w:rPr>
          <w:rFonts w:ascii="Trebuchet MS" w:hAnsi="Trebuchet MS"/>
          <w:b/>
          <w:sz w:val="20"/>
          <w:szCs w:val="20"/>
          <w:lang w:val="fr-BE"/>
        </w:rPr>
      </w:pPr>
    </w:p>
    <w:p w14:paraId="5DE5CF8F" w14:textId="77777777" w:rsidR="004A2888" w:rsidRPr="00004890" w:rsidRDefault="004A2888" w:rsidP="00A8475C">
      <w:pPr>
        <w:jc w:val="center"/>
        <w:rPr>
          <w:rFonts w:ascii="Trebuchet MS" w:hAnsi="Trebuchet MS"/>
          <w:b/>
          <w:sz w:val="20"/>
          <w:szCs w:val="20"/>
          <w:lang w:val="fr-BE"/>
        </w:rPr>
      </w:pPr>
    </w:p>
    <w:p w14:paraId="545885E0" w14:textId="77777777" w:rsidR="004A2888" w:rsidRPr="00004890" w:rsidRDefault="004A2888" w:rsidP="00A8475C">
      <w:pPr>
        <w:jc w:val="center"/>
        <w:rPr>
          <w:rFonts w:ascii="Trebuchet MS" w:hAnsi="Trebuchet MS"/>
          <w:b/>
          <w:sz w:val="20"/>
          <w:szCs w:val="20"/>
          <w:lang w:val="fr-BE"/>
        </w:rPr>
      </w:pPr>
    </w:p>
    <w:p w14:paraId="6314D5EA" w14:textId="77777777" w:rsidR="004A2888" w:rsidRPr="00004890" w:rsidRDefault="004A2888" w:rsidP="00A8475C">
      <w:pPr>
        <w:jc w:val="center"/>
        <w:rPr>
          <w:rFonts w:ascii="Trebuchet MS" w:hAnsi="Trebuchet MS"/>
          <w:b/>
          <w:sz w:val="20"/>
          <w:szCs w:val="20"/>
          <w:lang w:val="fr-BE"/>
        </w:rPr>
      </w:pPr>
    </w:p>
    <w:p w14:paraId="315F4F4B" w14:textId="77777777" w:rsidR="004A2888" w:rsidRPr="00004890" w:rsidRDefault="004A2888" w:rsidP="00A8475C">
      <w:pPr>
        <w:jc w:val="center"/>
        <w:rPr>
          <w:rFonts w:ascii="Trebuchet MS" w:hAnsi="Trebuchet MS"/>
          <w:b/>
          <w:sz w:val="20"/>
          <w:szCs w:val="20"/>
          <w:lang w:val="fr-BE"/>
        </w:rPr>
      </w:pPr>
    </w:p>
    <w:p w14:paraId="3071CF8E" w14:textId="77777777" w:rsidR="004A2888" w:rsidRPr="00004890" w:rsidRDefault="004A2888" w:rsidP="00A8475C">
      <w:pPr>
        <w:jc w:val="center"/>
        <w:rPr>
          <w:rFonts w:ascii="Trebuchet MS" w:hAnsi="Trebuchet MS"/>
          <w:b/>
          <w:sz w:val="20"/>
          <w:szCs w:val="20"/>
          <w:lang w:val="fr-BE"/>
        </w:rPr>
      </w:pPr>
    </w:p>
    <w:p w14:paraId="1934563A" w14:textId="77777777" w:rsidR="00004890" w:rsidRDefault="00004890" w:rsidP="0081636B">
      <w:pPr>
        <w:jc w:val="both"/>
        <w:rPr>
          <w:rFonts w:ascii="Trebuchet MS" w:hAnsi="Trebuchet MS"/>
          <w:sz w:val="20"/>
          <w:szCs w:val="20"/>
          <w:lang w:val="fr-BE"/>
        </w:rPr>
      </w:pPr>
    </w:p>
    <w:p w14:paraId="07DCA82B" w14:textId="77777777" w:rsidR="00004890" w:rsidRDefault="00004890" w:rsidP="0081636B">
      <w:pPr>
        <w:jc w:val="both"/>
        <w:rPr>
          <w:rFonts w:ascii="Trebuchet MS" w:hAnsi="Trebuchet MS"/>
          <w:sz w:val="20"/>
          <w:szCs w:val="20"/>
          <w:lang w:val="fr-BE"/>
        </w:rPr>
      </w:pPr>
    </w:p>
    <w:p w14:paraId="372C3CD5" w14:textId="77777777" w:rsidR="0081636B" w:rsidRPr="00004890" w:rsidRDefault="004A2888" w:rsidP="0081636B">
      <w:pPr>
        <w:jc w:val="both"/>
        <w:rPr>
          <w:rFonts w:ascii="Trebuchet MS" w:hAnsi="Trebuchet MS"/>
          <w:sz w:val="20"/>
          <w:szCs w:val="20"/>
          <w:lang w:val="fr-BE"/>
        </w:rPr>
      </w:pPr>
      <w:r w:rsidRPr="00004890">
        <w:rPr>
          <w:rFonts w:ascii="Trebuchet MS" w:hAnsi="Trebuchet MS"/>
          <w:sz w:val="20"/>
          <w:szCs w:val="20"/>
          <w:lang w:val="fr-BE"/>
        </w:rPr>
        <w:t>La chute du taux d’intérêt implique que le nouveau taux d’intérêt national i</w:t>
      </w:r>
      <w:r w:rsidRPr="00004890">
        <w:rPr>
          <w:rFonts w:ascii="Trebuchet MS" w:hAnsi="Trebuchet MS"/>
          <w:sz w:val="20"/>
          <w:szCs w:val="20"/>
          <w:vertAlign w:val="superscript"/>
          <w:lang w:val="fr-BE"/>
        </w:rPr>
        <w:t>1</w:t>
      </w:r>
      <w:r w:rsidRPr="00004890">
        <w:rPr>
          <w:rFonts w:ascii="Trebuchet MS" w:hAnsi="Trebuchet MS"/>
          <w:sz w:val="20"/>
          <w:szCs w:val="20"/>
          <w:lang w:val="fr-BE"/>
        </w:rPr>
        <w:t xml:space="preserve"> est inférieur au taux d’intérêt sur le marché mondial i*. Cela résulte en une </w:t>
      </w:r>
      <w:r w:rsidRPr="00004890">
        <w:rPr>
          <w:rFonts w:ascii="Trebuchet MS" w:hAnsi="Trebuchet MS"/>
          <w:i/>
          <w:sz w:val="20"/>
          <w:szCs w:val="20"/>
          <w:lang w:val="fr-BE"/>
        </w:rPr>
        <w:t>fuite de capitaux</w:t>
      </w:r>
      <w:r w:rsidRPr="00004890">
        <w:rPr>
          <w:rStyle w:val="Marquenotebasdepage"/>
          <w:rFonts w:ascii="Trebuchet MS" w:hAnsi="Trebuchet MS"/>
          <w:i/>
          <w:sz w:val="20"/>
          <w:szCs w:val="20"/>
          <w:lang w:val="fr-BE"/>
        </w:rPr>
        <w:footnoteReference w:id="1"/>
      </w:r>
      <w:r w:rsidRPr="00004890">
        <w:rPr>
          <w:rFonts w:ascii="Trebuchet MS" w:hAnsi="Trebuchet MS"/>
          <w:sz w:val="20"/>
          <w:szCs w:val="20"/>
          <w:lang w:val="fr-BE"/>
        </w:rPr>
        <w:t xml:space="preserve"> (</w:t>
      </w:r>
      <w:r w:rsidR="00004890">
        <w:rPr>
          <w:rFonts w:ascii="Trebuchet MS" w:hAnsi="Trebuchet MS"/>
          <w:sz w:val="20"/>
          <w:szCs w:val="20"/>
          <w:lang w:val="fr-BE"/>
        </w:rPr>
        <w:t xml:space="preserve">car il y a une mobilité parfaite des capitaux, et </w:t>
      </w:r>
      <w:r w:rsidRPr="00004890">
        <w:rPr>
          <w:rFonts w:ascii="Trebuchet MS" w:hAnsi="Trebuchet MS"/>
          <w:sz w:val="20"/>
          <w:szCs w:val="20"/>
          <w:lang w:val="fr-BE"/>
        </w:rPr>
        <w:t xml:space="preserve">les placements sont </w:t>
      </w:r>
      <w:r w:rsidR="00004890">
        <w:rPr>
          <w:rFonts w:ascii="Trebuchet MS" w:hAnsi="Trebuchet MS"/>
          <w:sz w:val="20"/>
          <w:szCs w:val="20"/>
          <w:lang w:val="fr-BE"/>
        </w:rPr>
        <w:t xml:space="preserve">dorénavant </w:t>
      </w:r>
      <w:r w:rsidRPr="00004890">
        <w:rPr>
          <w:rFonts w:ascii="Trebuchet MS" w:hAnsi="Trebuchet MS"/>
          <w:sz w:val="20"/>
          <w:szCs w:val="20"/>
          <w:lang w:val="fr-BE"/>
        </w:rPr>
        <w:t>plus rentable</w:t>
      </w:r>
      <w:r w:rsidR="00004890" w:rsidRPr="00004890">
        <w:rPr>
          <w:rFonts w:ascii="Trebuchet MS" w:hAnsi="Trebuchet MS"/>
          <w:sz w:val="20"/>
          <w:szCs w:val="20"/>
          <w:lang w:val="fr-BE"/>
        </w:rPr>
        <w:t>s</w:t>
      </w:r>
      <w:r w:rsidRPr="00004890">
        <w:rPr>
          <w:rFonts w:ascii="Trebuchet MS" w:hAnsi="Trebuchet MS"/>
          <w:sz w:val="20"/>
          <w:szCs w:val="20"/>
          <w:lang w:val="fr-BE"/>
        </w:rPr>
        <w:t xml:space="preserve"> à l’étranger). La demande pour la monnaie nationale diminue, tandis que la demande pour les devises étrangères augmente. Il en résulte une déprécia</w:t>
      </w:r>
      <w:r w:rsidR="0081636B" w:rsidRPr="00004890">
        <w:rPr>
          <w:rFonts w:ascii="Trebuchet MS" w:hAnsi="Trebuchet MS"/>
          <w:sz w:val="20"/>
          <w:szCs w:val="20"/>
          <w:lang w:val="fr-BE"/>
        </w:rPr>
        <w:t>tion du taux de change national et une appréciation des devises étrangères</w:t>
      </w:r>
      <w:r w:rsidR="0081636B" w:rsidRPr="00004890">
        <w:rPr>
          <w:rStyle w:val="Marquenotebasdepage"/>
          <w:rFonts w:ascii="Trebuchet MS" w:hAnsi="Trebuchet MS"/>
          <w:sz w:val="20"/>
          <w:szCs w:val="20"/>
          <w:lang w:val="fr-BE"/>
        </w:rPr>
        <w:footnoteReference w:id="2"/>
      </w:r>
      <w:r w:rsidR="0081636B" w:rsidRPr="00004890">
        <w:rPr>
          <w:rFonts w:ascii="Trebuchet MS" w:hAnsi="Trebuchet MS"/>
          <w:sz w:val="20"/>
          <w:szCs w:val="20"/>
          <w:lang w:val="fr-BE"/>
        </w:rPr>
        <w:t>.</w:t>
      </w:r>
      <w:r w:rsidRPr="00004890">
        <w:rPr>
          <w:rFonts w:ascii="Trebuchet MS" w:hAnsi="Trebuchet MS"/>
          <w:sz w:val="20"/>
          <w:szCs w:val="20"/>
          <w:lang w:val="fr-BE"/>
        </w:rPr>
        <w:t xml:space="preserve"> Suite à cette dépréciation, l’économie nationale gagne en compétitivité (les produits nationaux sont relativement moins cher pour le RDM) ce qui implique une augmentation des exportations.</w:t>
      </w:r>
      <w:r w:rsidR="0046156F" w:rsidRPr="00004890">
        <w:rPr>
          <w:rFonts w:ascii="Trebuchet MS" w:hAnsi="Trebuchet MS"/>
          <w:sz w:val="20"/>
          <w:szCs w:val="20"/>
          <w:lang w:val="fr-BE"/>
        </w:rPr>
        <w:t xml:space="preserve"> La </w:t>
      </w:r>
      <w:r w:rsidR="00004890" w:rsidRPr="00004890">
        <w:rPr>
          <w:rFonts w:ascii="Trebuchet MS" w:hAnsi="Trebuchet MS"/>
          <w:sz w:val="20"/>
          <w:szCs w:val="20"/>
          <w:lang w:val="fr-BE"/>
        </w:rPr>
        <w:t>composante « Exportations, X »</w:t>
      </w:r>
      <w:r w:rsidR="0046156F" w:rsidRPr="00004890">
        <w:rPr>
          <w:rFonts w:ascii="Trebuchet MS" w:hAnsi="Trebuchet MS"/>
          <w:sz w:val="20"/>
          <w:szCs w:val="20"/>
          <w:lang w:val="fr-BE"/>
        </w:rPr>
        <w:t xml:space="preserve"> entre dans la demande agrégée et </w:t>
      </w:r>
      <w:r w:rsidR="00004890" w:rsidRPr="00004890">
        <w:rPr>
          <w:rFonts w:ascii="Trebuchet MS" w:hAnsi="Trebuchet MS"/>
          <w:sz w:val="20"/>
          <w:szCs w:val="20"/>
          <w:lang w:val="fr-BE"/>
        </w:rPr>
        <w:t xml:space="preserve">l’augmentation de celles-ci </w:t>
      </w:r>
      <w:r w:rsidR="0046156F" w:rsidRPr="00004890">
        <w:rPr>
          <w:rFonts w:ascii="Trebuchet MS" w:hAnsi="Trebuchet MS"/>
          <w:sz w:val="20"/>
          <w:szCs w:val="20"/>
          <w:lang w:val="fr-BE"/>
        </w:rPr>
        <w:t>conduit donc à un déplacement de IS vers le haut et la droite (cf</w:t>
      </w:r>
      <w:r w:rsidR="00004890" w:rsidRPr="00004890">
        <w:rPr>
          <w:rFonts w:ascii="Trebuchet MS" w:hAnsi="Trebuchet MS"/>
          <w:sz w:val="20"/>
          <w:szCs w:val="20"/>
          <w:lang w:val="fr-BE"/>
        </w:rPr>
        <w:t>.</w:t>
      </w:r>
      <w:r w:rsidR="0046156F" w:rsidRPr="00004890">
        <w:rPr>
          <w:rFonts w:ascii="Trebuchet MS" w:hAnsi="Trebuchet MS"/>
          <w:sz w:val="20"/>
          <w:szCs w:val="20"/>
          <w:lang w:val="fr-BE"/>
        </w:rPr>
        <w:t xml:space="preserve"> (2)).</w:t>
      </w:r>
      <w:r w:rsidR="0081636B" w:rsidRPr="00004890">
        <w:rPr>
          <w:rFonts w:ascii="Trebuchet MS" w:hAnsi="Trebuchet MS"/>
          <w:sz w:val="20"/>
          <w:szCs w:val="20"/>
          <w:lang w:val="fr-BE"/>
        </w:rPr>
        <w:t xml:space="preserve"> IS se déplace vers le haut, et on se </w:t>
      </w:r>
      <w:r w:rsidR="0081636B" w:rsidRPr="00004890">
        <w:rPr>
          <w:rFonts w:ascii="Trebuchet MS" w:hAnsi="Trebuchet MS"/>
          <w:sz w:val="20"/>
          <w:szCs w:val="20"/>
          <w:lang w:val="fr-BE"/>
        </w:rPr>
        <w:lastRenderedPageBreak/>
        <w:t>déplace sur la courbe LM jusqu’à atteindre le taux d’intérêt initial. En effet, une augmentation de la demande de monnaie suite à l’augmentation des exportations tend à augmenter le taux d’intérêt, qui retrouve sa valeur initiale</w:t>
      </w:r>
      <w:r w:rsidR="00004890" w:rsidRPr="00004890">
        <w:rPr>
          <w:rFonts w:ascii="Trebuchet MS" w:hAnsi="Trebuchet MS"/>
          <w:sz w:val="20"/>
          <w:szCs w:val="20"/>
          <w:lang w:val="fr-BE"/>
        </w:rPr>
        <w:t xml:space="preserve"> (ce phénomène se traduit par un déplacement le long de la courbe LM)</w:t>
      </w:r>
      <w:r w:rsidR="0081636B" w:rsidRPr="00004890">
        <w:rPr>
          <w:rFonts w:ascii="Trebuchet MS" w:hAnsi="Trebuchet MS"/>
          <w:sz w:val="20"/>
          <w:szCs w:val="20"/>
          <w:lang w:val="fr-BE"/>
        </w:rPr>
        <w:t>.</w:t>
      </w:r>
    </w:p>
    <w:p w14:paraId="37268E99" w14:textId="77777777" w:rsidR="0081636B" w:rsidRPr="00004890" w:rsidRDefault="00004890" w:rsidP="004A2888">
      <w:pPr>
        <w:jc w:val="both"/>
        <w:rPr>
          <w:rFonts w:ascii="Trebuchet MS" w:hAnsi="Trebuchet MS"/>
          <w:sz w:val="20"/>
          <w:szCs w:val="20"/>
          <w:lang w:val="fr-BE"/>
        </w:rPr>
      </w:pPr>
      <w:r w:rsidRPr="00004890">
        <w:rPr>
          <w:rFonts w:ascii="Trebuchet MS" w:hAnsi="Trebuchet MS"/>
          <w:sz w:val="20"/>
          <w:szCs w:val="20"/>
          <w:lang w:val="fr-BE"/>
        </w:rPr>
        <w:t>Sur YS/YD, on remarque que l’output, Y,</w:t>
      </w:r>
      <w:r w:rsidR="0081636B" w:rsidRPr="00004890">
        <w:rPr>
          <w:rFonts w:ascii="Trebuchet MS" w:hAnsi="Trebuchet MS"/>
          <w:sz w:val="20"/>
          <w:szCs w:val="20"/>
          <w:lang w:val="fr-BE"/>
        </w:rPr>
        <w:t xml:space="preserve"> a augmenté. A très court terme, les prix sont rigides et n’ont donc pas changé. La demande agrégée, YD s’est donc déplacé</w:t>
      </w:r>
      <w:r w:rsidRPr="00004890">
        <w:rPr>
          <w:rFonts w:ascii="Trebuchet MS" w:hAnsi="Trebuchet MS"/>
          <w:sz w:val="20"/>
          <w:szCs w:val="20"/>
          <w:lang w:val="fr-BE"/>
        </w:rPr>
        <w:t>e</w:t>
      </w:r>
      <w:r w:rsidR="0081636B" w:rsidRPr="00004890">
        <w:rPr>
          <w:rFonts w:ascii="Trebuchet MS" w:hAnsi="Trebuchet MS"/>
          <w:sz w:val="20"/>
          <w:szCs w:val="20"/>
          <w:lang w:val="fr-BE"/>
        </w:rPr>
        <w:t xml:space="preserve"> vers le haut et vers la droite (cf (3)).</w:t>
      </w:r>
      <w:r w:rsidRPr="00004890">
        <w:rPr>
          <w:rFonts w:ascii="Trebuchet MS" w:hAnsi="Trebuchet MS"/>
          <w:sz w:val="20"/>
          <w:szCs w:val="20"/>
          <w:lang w:val="fr-BE"/>
        </w:rPr>
        <w:t xml:space="preserve"> On est au point (Y</w:t>
      </w:r>
      <w:r w:rsidRPr="00004890">
        <w:rPr>
          <w:rFonts w:ascii="Trebuchet MS" w:hAnsi="Trebuchet MS"/>
          <w:sz w:val="20"/>
          <w:szCs w:val="20"/>
          <w:vertAlign w:val="superscript"/>
          <w:lang w:val="fr-BE"/>
        </w:rPr>
        <w:t>2</w:t>
      </w:r>
      <w:r w:rsidRPr="00004890">
        <w:rPr>
          <w:rFonts w:ascii="Trebuchet MS" w:hAnsi="Trebuchet MS"/>
          <w:sz w:val="20"/>
          <w:szCs w:val="20"/>
          <w:lang w:val="fr-BE"/>
        </w:rPr>
        <w:t>,P</w:t>
      </w:r>
      <w:r w:rsidRPr="00004890">
        <w:rPr>
          <w:rFonts w:ascii="Trebuchet MS" w:hAnsi="Trebuchet MS"/>
          <w:sz w:val="20"/>
          <w:szCs w:val="20"/>
          <w:vertAlign w:val="superscript"/>
          <w:lang w:val="fr-BE"/>
        </w:rPr>
        <w:t>0</w:t>
      </w:r>
      <w:r w:rsidRPr="00004890">
        <w:rPr>
          <w:rFonts w:ascii="Trebuchet MS" w:hAnsi="Trebuchet MS"/>
          <w:sz w:val="20"/>
          <w:szCs w:val="20"/>
          <w:lang w:val="fr-BE"/>
        </w:rPr>
        <w:t>,i</w:t>
      </w:r>
      <w:r w:rsidRPr="00004890">
        <w:rPr>
          <w:rFonts w:ascii="Trebuchet MS" w:hAnsi="Trebuchet MS"/>
          <w:sz w:val="20"/>
          <w:szCs w:val="20"/>
          <w:vertAlign w:val="superscript"/>
          <w:lang w:val="fr-BE"/>
        </w:rPr>
        <w:t>0</w:t>
      </w:r>
      <w:r w:rsidRPr="00004890">
        <w:rPr>
          <w:rFonts w:ascii="Trebuchet MS" w:hAnsi="Trebuchet MS"/>
          <w:sz w:val="20"/>
          <w:szCs w:val="20"/>
          <w:lang w:val="fr-BE"/>
        </w:rPr>
        <w:t>) sur (3).</w:t>
      </w:r>
    </w:p>
    <w:p w14:paraId="5D39478A" w14:textId="77777777" w:rsidR="0081636B" w:rsidRPr="00004890" w:rsidRDefault="0081636B" w:rsidP="0081636B">
      <w:pPr>
        <w:jc w:val="both"/>
        <w:rPr>
          <w:rFonts w:ascii="Trebuchet MS" w:hAnsi="Trebuchet MS"/>
          <w:sz w:val="20"/>
          <w:szCs w:val="20"/>
          <w:lang w:val="fr-BE"/>
        </w:rPr>
      </w:pPr>
      <w:r w:rsidRPr="00004890">
        <w:rPr>
          <w:rFonts w:ascii="Trebuchet MS" w:hAnsi="Trebuchet MS"/>
          <w:noProof/>
          <w:sz w:val="20"/>
          <w:szCs w:val="20"/>
          <w:lang w:val="fr-FR" w:eastAsia="fr-FR"/>
        </w:rPr>
        <w:drawing>
          <wp:anchor distT="0" distB="0" distL="114300" distR="114300" simplePos="0" relativeHeight="251660288" behindDoc="0" locked="0" layoutInCell="1" allowOverlap="1" wp14:anchorId="639E7A02" wp14:editId="51BB7797">
            <wp:simplePos x="0" y="0"/>
            <wp:positionH relativeFrom="column">
              <wp:posOffset>-11430</wp:posOffset>
            </wp:positionH>
            <wp:positionV relativeFrom="paragraph">
              <wp:posOffset>271145</wp:posOffset>
            </wp:positionV>
            <wp:extent cx="2613025" cy="3930650"/>
            <wp:effectExtent l="19050" t="19050" r="15875" b="1270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13025" cy="39306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004890">
        <w:rPr>
          <w:rFonts w:ascii="Trebuchet MS" w:hAnsi="Trebuchet MS"/>
          <w:noProof/>
          <w:sz w:val="20"/>
          <w:szCs w:val="20"/>
          <w:lang w:val="fr-FR" w:eastAsia="fr-FR"/>
        </w:rPr>
        <w:drawing>
          <wp:anchor distT="0" distB="0" distL="114300" distR="114300" simplePos="0" relativeHeight="251661312" behindDoc="0" locked="0" layoutInCell="1" allowOverlap="1" wp14:anchorId="1FE7C608" wp14:editId="19A4E325">
            <wp:simplePos x="0" y="0"/>
            <wp:positionH relativeFrom="column">
              <wp:posOffset>3145982</wp:posOffset>
            </wp:positionH>
            <wp:positionV relativeFrom="paragraph">
              <wp:posOffset>275752</wp:posOffset>
            </wp:positionV>
            <wp:extent cx="2613025" cy="3930650"/>
            <wp:effectExtent l="19050" t="19050" r="15875" b="1270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13025" cy="39306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004890">
        <w:rPr>
          <w:rFonts w:ascii="Trebuchet MS" w:hAnsi="Trebuchet MS"/>
          <w:b/>
          <w:sz w:val="20"/>
          <w:szCs w:val="20"/>
          <w:lang w:val="fr-BE"/>
        </w:rPr>
        <w:t xml:space="preserve">                             (2)                                                                   </w:t>
      </w:r>
      <w:r w:rsidR="00004890">
        <w:rPr>
          <w:rFonts w:ascii="Trebuchet MS" w:hAnsi="Trebuchet MS"/>
          <w:b/>
          <w:sz w:val="20"/>
          <w:szCs w:val="20"/>
          <w:lang w:val="fr-BE"/>
        </w:rPr>
        <w:t xml:space="preserve">              </w:t>
      </w:r>
      <w:r w:rsidRPr="00004890">
        <w:rPr>
          <w:rFonts w:ascii="Trebuchet MS" w:hAnsi="Trebuchet MS"/>
          <w:b/>
          <w:sz w:val="20"/>
          <w:szCs w:val="20"/>
          <w:lang w:val="fr-BE"/>
        </w:rPr>
        <w:t xml:space="preserve">  (3)</w:t>
      </w:r>
    </w:p>
    <w:p w14:paraId="797A6FAB" w14:textId="77777777" w:rsidR="0081636B" w:rsidRPr="00004890" w:rsidRDefault="0081636B" w:rsidP="004A2888">
      <w:pPr>
        <w:jc w:val="both"/>
        <w:rPr>
          <w:rFonts w:ascii="Trebuchet MS" w:hAnsi="Trebuchet MS"/>
          <w:sz w:val="20"/>
          <w:szCs w:val="20"/>
          <w:lang w:val="fr-BE"/>
        </w:rPr>
      </w:pPr>
    </w:p>
    <w:p w14:paraId="691ADA98" w14:textId="77777777" w:rsidR="0081636B" w:rsidRPr="00004890" w:rsidRDefault="0081636B" w:rsidP="004A2888">
      <w:pPr>
        <w:jc w:val="both"/>
        <w:rPr>
          <w:rFonts w:ascii="Trebuchet MS" w:hAnsi="Trebuchet MS"/>
          <w:sz w:val="20"/>
          <w:szCs w:val="20"/>
          <w:lang w:val="fr-BE"/>
        </w:rPr>
      </w:pPr>
    </w:p>
    <w:p w14:paraId="4640F394" w14:textId="77777777" w:rsidR="0081636B" w:rsidRPr="00004890" w:rsidRDefault="0081636B" w:rsidP="004A2888">
      <w:pPr>
        <w:jc w:val="both"/>
        <w:rPr>
          <w:rFonts w:ascii="Trebuchet MS" w:hAnsi="Trebuchet MS"/>
          <w:sz w:val="20"/>
          <w:szCs w:val="20"/>
          <w:lang w:val="fr-BE"/>
        </w:rPr>
      </w:pPr>
    </w:p>
    <w:p w14:paraId="44CD3FFE" w14:textId="77777777" w:rsidR="0081636B" w:rsidRPr="00004890" w:rsidRDefault="0081636B" w:rsidP="004A2888">
      <w:pPr>
        <w:jc w:val="both"/>
        <w:rPr>
          <w:rFonts w:ascii="Trebuchet MS" w:hAnsi="Trebuchet MS"/>
          <w:sz w:val="20"/>
          <w:szCs w:val="20"/>
          <w:lang w:val="fr-BE"/>
        </w:rPr>
      </w:pPr>
    </w:p>
    <w:p w14:paraId="111CDB34" w14:textId="77777777" w:rsidR="0081636B" w:rsidRPr="00004890" w:rsidRDefault="0081636B" w:rsidP="004A2888">
      <w:pPr>
        <w:jc w:val="both"/>
        <w:rPr>
          <w:rFonts w:ascii="Trebuchet MS" w:hAnsi="Trebuchet MS"/>
          <w:sz w:val="20"/>
          <w:szCs w:val="20"/>
          <w:lang w:val="fr-BE"/>
        </w:rPr>
      </w:pPr>
    </w:p>
    <w:p w14:paraId="1B120AE5" w14:textId="77777777" w:rsidR="0081636B" w:rsidRPr="00004890" w:rsidRDefault="0081636B" w:rsidP="004A2888">
      <w:pPr>
        <w:jc w:val="both"/>
        <w:rPr>
          <w:rFonts w:ascii="Trebuchet MS" w:hAnsi="Trebuchet MS"/>
          <w:sz w:val="20"/>
          <w:szCs w:val="20"/>
          <w:lang w:val="fr-BE"/>
        </w:rPr>
      </w:pPr>
    </w:p>
    <w:p w14:paraId="1E38C517" w14:textId="77777777" w:rsidR="0081636B" w:rsidRPr="00004890" w:rsidRDefault="0081636B" w:rsidP="004A2888">
      <w:pPr>
        <w:jc w:val="both"/>
        <w:rPr>
          <w:rFonts w:ascii="Trebuchet MS" w:hAnsi="Trebuchet MS"/>
          <w:sz w:val="20"/>
          <w:szCs w:val="20"/>
          <w:lang w:val="fr-BE"/>
        </w:rPr>
      </w:pPr>
    </w:p>
    <w:p w14:paraId="02EDCB4A" w14:textId="77777777" w:rsidR="0081636B" w:rsidRPr="00004890" w:rsidRDefault="0081636B" w:rsidP="004A2888">
      <w:pPr>
        <w:jc w:val="both"/>
        <w:rPr>
          <w:rFonts w:ascii="Trebuchet MS" w:hAnsi="Trebuchet MS"/>
          <w:sz w:val="20"/>
          <w:szCs w:val="20"/>
          <w:lang w:val="fr-BE"/>
        </w:rPr>
      </w:pPr>
    </w:p>
    <w:p w14:paraId="779C97BE" w14:textId="77777777" w:rsidR="0081636B" w:rsidRPr="00004890" w:rsidRDefault="0081636B" w:rsidP="004A2888">
      <w:pPr>
        <w:jc w:val="both"/>
        <w:rPr>
          <w:rFonts w:ascii="Trebuchet MS" w:hAnsi="Trebuchet MS"/>
          <w:sz w:val="20"/>
          <w:szCs w:val="20"/>
          <w:lang w:val="fr-BE"/>
        </w:rPr>
      </w:pPr>
    </w:p>
    <w:p w14:paraId="4D764744" w14:textId="77777777" w:rsidR="0081636B" w:rsidRPr="00004890" w:rsidRDefault="0081636B" w:rsidP="004A2888">
      <w:pPr>
        <w:jc w:val="both"/>
        <w:rPr>
          <w:rFonts w:ascii="Trebuchet MS" w:hAnsi="Trebuchet MS"/>
          <w:sz w:val="20"/>
          <w:szCs w:val="20"/>
          <w:lang w:val="fr-BE"/>
        </w:rPr>
      </w:pPr>
    </w:p>
    <w:p w14:paraId="4D98D431" w14:textId="77777777" w:rsidR="0081636B" w:rsidRPr="00004890" w:rsidRDefault="0081636B" w:rsidP="004A2888">
      <w:pPr>
        <w:jc w:val="both"/>
        <w:rPr>
          <w:rFonts w:ascii="Trebuchet MS" w:hAnsi="Trebuchet MS"/>
          <w:sz w:val="20"/>
          <w:szCs w:val="20"/>
          <w:lang w:val="fr-BE"/>
        </w:rPr>
      </w:pPr>
    </w:p>
    <w:p w14:paraId="7B11497E" w14:textId="77777777" w:rsidR="0081636B" w:rsidRPr="00004890" w:rsidRDefault="0081636B" w:rsidP="004A2888">
      <w:pPr>
        <w:jc w:val="both"/>
        <w:rPr>
          <w:rFonts w:ascii="Trebuchet MS" w:hAnsi="Trebuchet MS"/>
          <w:sz w:val="20"/>
          <w:szCs w:val="20"/>
          <w:lang w:val="fr-BE"/>
        </w:rPr>
      </w:pPr>
    </w:p>
    <w:p w14:paraId="613D63FA" w14:textId="77777777" w:rsidR="0081636B" w:rsidRPr="00004890" w:rsidRDefault="0081636B" w:rsidP="004A2888">
      <w:pPr>
        <w:jc w:val="both"/>
        <w:rPr>
          <w:rFonts w:ascii="Trebuchet MS" w:hAnsi="Trebuchet MS"/>
          <w:sz w:val="20"/>
          <w:szCs w:val="20"/>
          <w:lang w:val="fr-BE"/>
        </w:rPr>
      </w:pPr>
    </w:p>
    <w:p w14:paraId="0B315BBE" w14:textId="77777777" w:rsidR="00004890" w:rsidRDefault="00004890" w:rsidP="004A2888">
      <w:pPr>
        <w:jc w:val="both"/>
        <w:rPr>
          <w:rFonts w:ascii="Trebuchet MS" w:hAnsi="Trebuchet MS"/>
          <w:sz w:val="20"/>
          <w:szCs w:val="20"/>
          <w:lang w:val="fr-BE"/>
        </w:rPr>
      </w:pPr>
    </w:p>
    <w:p w14:paraId="7F994D67" w14:textId="77777777" w:rsidR="00EC3141" w:rsidRPr="00004890" w:rsidRDefault="0081636B" w:rsidP="004A2888">
      <w:pPr>
        <w:jc w:val="both"/>
        <w:rPr>
          <w:rFonts w:ascii="Trebuchet MS" w:hAnsi="Trebuchet MS"/>
          <w:sz w:val="20"/>
          <w:szCs w:val="20"/>
          <w:lang w:val="fr-BE"/>
        </w:rPr>
      </w:pPr>
      <w:r w:rsidRPr="00004890">
        <w:rPr>
          <w:rFonts w:ascii="Trebuchet MS" w:hAnsi="Trebuchet MS"/>
          <w:sz w:val="20"/>
          <w:szCs w:val="20"/>
          <w:lang w:val="fr-BE"/>
        </w:rPr>
        <w:t>En (3), à très court terme et pour les prix initiaux, il y a un excès de demande sur les marchés (Yd &gt; YS à P</w:t>
      </w:r>
      <w:r w:rsidRPr="00004890">
        <w:rPr>
          <w:rFonts w:ascii="Trebuchet MS" w:hAnsi="Trebuchet MS"/>
          <w:sz w:val="20"/>
          <w:szCs w:val="20"/>
          <w:vertAlign w:val="superscript"/>
          <w:lang w:val="fr-BE"/>
        </w:rPr>
        <w:t>0</w:t>
      </w:r>
      <w:r w:rsidRPr="00004890">
        <w:rPr>
          <w:rFonts w:ascii="Trebuchet MS" w:hAnsi="Trebuchet MS"/>
          <w:sz w:val="20"/>
          <w:szCs w:val="20"/>
          <w:lang w:val="fr-BE"/>
        </w:rPr>
        <w:t xml:space="preserve"> ie Y</w:t>
      </w:r>
      <w:r w:rsidRPr="00004890">
        <w:rPr>
          <w:rFonts w:ascii="Trebuchet MS" w:hAnsi="Trebuchet MS"/>
          <w:sz w:val="20"/>
          <w:szCs w:val="20"/>
          <w:vertAlign w:val="superscript"/>
          <w:lang w:val="fr-BE"/>
        </w:rPr>
        <w:t>2</w:t>
      </w:r>
      <w:r w:rsidRPr="00004890">
        <w:rPr>
          <w:rFonts w:ascii="Trebuchet MS" w:hAnsi="Trebuchet MS"/>
          <w:sz w:val="20"/>
          <w:szCs w:val="20"/>
          <w:lang w:val="fr-BE"/>
        </w:rPr>
        <w:t xml:space="preserve"> &gt; Y</w:t>
      </w:r>
      <w:r w:rsidRPr="00004890">
        <w:rPr>
          <w:rFonts w:ascii="Trebuchet MS" w:hAnsi="Trebuchet MS"/>
          <w:sz w:val="20"/>
          <w:szCs w:val="20"/>
          <w:vertAlign w:val="superscript"/>
          <w:lang w:val="fr-BE"/>
        </w:rPr>
        <w:t>0</w:t>
      </w:r>
      <w:r w:rsidRPr="00004890">
        <w:rPr>
          <w:rFonts w:ascii="Trebuchet MS" w:hAnsi="Trebuchet MS"/>
          <w:sz w:val="20"/>
          <w:szCs w:val="20"/>
          <w:lang w:val="fr-BE"/>
        </w:rPr>
        <w:t xml:space="preserve">). </w:t>
      </w:r>
    </w:p>
    <w:p w14:paraId="373B7044" w14:textId="77777777" w:rsidR="0081636B" w:rsidRPr="00004890" w:rsidRDefault="0081636B" w:rsidP="004A2888">
      <w:pPr>
        <w:jc w:val="both"/>
        <w:rPr>
          <w:rFonts w:ascii="Trebuchet MS" w:hAnsi="Trebuchet MS"/>
          <w:sz w:val="20"/>
          <w:szCs w:val="20"/>
          <w:lang w:val="fr-BE"/>
        </w:rPr>
      </w:pPr>
      <w:r w:rsidRPr="00004890">
        <w:rPr>
          <w:rFonts w:ascii="Trebuchet MS" w:hAnsi="Trebuchet MS"/>
          <w:sz w:val="20"/>
          <w:szCs w:val="20"/>
          <w:lang w:val="fr-BE"/>
        </w:rPr>
        <w:t>Cela résulte en une augmentation des prix</w:t>
      </w:r>
      <w:r w:rsidR="00004890" w:rsidRPr="00004890">
        <w:rPr>
          <w:rFonts w:ascii="Trebuchet MS" w:hAnsi="Trebuchet MS"/>
          <w:sz w:val="20"/>
          <w:szCs w:val="20"/>
          <w:lang w:val="fr-BE"/>
        </w:rPr>
        <w:t xml:space="preserve"> P</w:t>
      </w:r>
      <w:r w:rsidR="00EC3141" w:rsidRPr="00004890">
        <w:rPr>
          <w:rFonts w:ascii="Trebuchet MS" w:hAnsi="Trebuchet MS"/>
          <w:sz w:val="20"/>
          <w:szCs w:val="20"/>
          <w:lang w:val="fr-BE"/>
        </w:rPr>
        <w:t xml:space="preserve"> (cf (4))</w:t>
      </w:r>
      <w:r w:rsidRPr="00004890">
        <w:rPr>
          <w:rFonts w:ascii="Trebuchet MS" w:hAnsi="Trebuchet MS"/>
          <w:sz w:val="20"/>
          <w:szCs w:val="20"/>
          <w:lang w:val="fr-BE"/>
        </w:rPr>
        <w:t>. Celle-ci conduit à une appréciation réelle du taux de change (</w:t>
      </w:r>
      <w:r w:rsidR="00004890" w:rsidRPr="00004890">
        <w:rPr>
          <w:rFonts w:ascii="Trebuchet MS" w:hAnsi="Trebuchet MS"/>
          <w:sz w:val="20"/>
          <w:szCs w:val="20"/>
          <w:lang w:val="fr-BE"/>
        </w:rPr>
        <w:t xml:space="preserve">car </w:t>
      </w:r>
      <w:r w:rsidRPr="00004890">
        <w:rPr>
          <w:rFonts w:ascii="Trebuchet MS" w:hAnsi="Trebuchet MS"/>
          <w:sz w:val="20"/>
          <w:szCs w:val="20"/>
          <w:lang w:val="fr-BE"/>
        </w:rPr>
        <w:t>TCR = e P/P*) et à une baisse de compétitivité. IS se déplace ver</w:t>
      </w:r>
      <w:r w:rsidR="00EC3141" w:rsidRPr="00004890">
        <w:rPr>
          <w:rFonts w:ascii="Trebuchet MS" w:hAnsi="Trebuchet MS"/>
          <w:sz w:val="20"/>
          <w:szCs w:val="20"/>
          <w:lang w:val="fr-BE"/>
        </w:rPr>
        <w:t>s le bas</w:t>
      </w:r>
      <w:r w:rsidRPr="00004890">
        <w:rPr>
          <w:rFonts w:ascii="Trebuchet MS" w:hAnsi="Trebuchet MS"/>
          <w:sz w:val="20"/>
          <w:szCs w:val="20"/>
          <w:lang w:val="fr-BE"/>
        </w:rPr>
        <w:t xml:space="preserve">. Les encaisses réelles (M/P) diminuent </w:t>
      </w:r>
      <w:r w:rsidR="00004890" w:rsidRPr="00004890">
        <w:rPr>
          <w:rFonts w:ascii="Trebuchet MS" w:hAnsi="Trebuchet MS"/>
          <w:sz w:val="20"/>
          <w:szCs w:val="20"/>
          <w:lang w:val="fr-BE"/>
        </w:rPr>
        <w:t xml:space="preserve">suite à l’augmentation des prix, </w:t>
      </w:r>
      <w:r w:rsidRPr="00004890">
        <w:rPr>
          <w:rFonts w:ascii="Trebuchet MS" w:hAnsi="Trebuchet MS"/>
          <w:sz w:val="20"/>
          <w:szCs w:val="20"/>
          <w:lang w:val="fr-BE"/>
        </w:rPr>
        <w:t>ce qui conduit à un déplacement de LM vers la gauche.</w:t>
      </w:r>
      <w:r w:rsidR="00EC3141" w:rsidRPr="00004890">
        <w:rPr>
          <w:rFonts w:ascii="Trebuchet MS" w:hAnsi="Trebuchet MS"/>
          <w:sz w:val="20"/>
          <w:szCs w:val="20"/>
          <w:lang w:val="fr-BE"/>
        </w:rPr>
        <w:t xml:space="preserve"> Ce deuxième </w:t>
      </w:r>
      <w:r w:rsidR="00004890" w:rsidRPr="00004890">
        <w:rPr>
          <w:rFonts w:ascii="Trebuchet MS" w:hAnsi="Trebuchet MS"/>
          <w:sz w:val="20"/>
          <w:szCs w:val="20"/>
          <w:lang w:val="fr-BE"/>
        </w:rPr>
        <w:t>effet n’est pas aussi important que le premier</w:t>
      </w:r>
      <w:r w:rsidR="00B968C8" w:rsidRPr="00004890">
        <w:rPr>
          <w:rFonts w:ascii="Trebuchet MS" w:hAnsi="Trebuchet MS"/>
          <w:sz w:val="20"/>
          <w:szCs w:val="20"/>
          <w:lang w:val="fr-BE"/>
        </w:rPr>
        <w:t xml:space="preserve">. </w:t>
      </w:r>
      <w:r w:rsidR="00EC3141" w:rsidRPr="00004890">
        <w:rPr>
          <w:rFonts w:ascii="Trebuchet MS" w:hAnsi="Trebuchet MS"/>
          <w:sz w:val="20"/>
          <w:szCs w:val="20"/>
          <w:lang w:val="fr-BE"/>
        </w:rPr>
        <w:t>La première dépréciation de la monnaie</w:t>
      </w:r>
      <w:r w:rsidR="00004890" w:rsidRPr="00004890">
        <w:rPr>
          <w:rFonts w:ascii="Trebuchet MS" w:hAnsi="Trebuchet MS"/>
          <w:sz w:val="20"/>
          <w:szCs w:val="20"/>
          <w:lang w:val="fr-BE"/>
        </w:rPr>
        <w:t xml:space="preserve"> (suite au choc)</w:t>
      </w:r>
      <w:r w:rsidR="00EC3141" w:rsidRPr="00004890">
        <w:rPr>
          <w:rFonts w:ascii="Trebuchet MS" w:hAnsi="Trebuchet MS"/>
          <w:sz w:val="20"/>
          <w:szCs w:val="20"/>
          <w:lang w:val="fr-BE"/>
        </w:rPr>
        <w:t xml:space="preserve"> est supérieure à l’appréciation réelle qui suit l’augmentation des prix (</w:t>
      </w:r>
      <w:r w:rsidR="00004890" w:rsidRPr="00004890">
        <w:rPr>
          <w:rFonts w:ascii="Trebuchet MS" w:hAnsi="Trebuchet MS"/>
          <w:sz w:val="20"/>
          <w:szCs w:val="20"/>
          <w:lang w:val="fr-BE"/>
        </w:rPr>
        <w:t>c’est ce qu’on appelle l’ « </w:t>
      </w:r>
      <w:r w:rsidR="00EC3141" w:rsidRPr="00004890">
        <w:rPr>
          <w:rFonts w:ascii="Trebuchet MS" w:hAnsi="Trebuchet MS"/>
          <w:i/>
          <w:sz w:val="20"/>
          <w:szCs w:val="20"/>
          <w:lang w:val="fr-BE"/>
        </w:rPr>
        <w:t>overshooting</w:t>
      </w:r>
      <w:r w:rsidR="00004890" w:rsidRPr="00004890">
        <w:rPr>
          <w:rFonts w:ascii="Trebuchet MS" w:hAnsi="Trebuchet MS"/>
          <w:sz w:val="20"/>
          <w:szCs w:val="20"/>
          <w:lang w:val="fr-BE"/>
        </w:rPr>
        <w:t> »</w:t>
      </w:r>
      <w:r w:rsidR="00EC3141" w:rsidRPr="00004890">
        <w:rPr>
          <w:rFonts w:ascii="Trebuchet MS" w:hAnsi="Trebuchet MS"/>
          <w:sz w:val="20"/>
          <w:szCs w:val="20"/>
          <w:lang w:val="fr-BE"/>
        </w:rPr>
        <w:t>)</w:t>
      </w:r>
      <w:r w:rsidR="00EC3141" w:rsidRPr="00004890">
        <w:rPr>
          <w:rStyle w:val="Marquenotebasdepage"/>
          <w:rFonts w:ascii="Trebuchet MS" w:hAnsi="Trebuchet MS"/>
          <w:sz w:val="20"/>
          <w:szCs w:val="20"/>
          <w:lang w:val="fr-BE"/>
        </w:rPr>
        <w:footnoteReference w:id="3"/>
      </w:r>
      <w:r w:rsidR="00EC3141" w:rsidRPr="00004890">
        <w:rPr>
          <w:rFonts w:ascii="Trebuchet MS" w:hAnsi="Trebuchet MS"/>
          <w:sz w:val="20"/>
          <w:szCs w:val="20"/>
          <w:lang w:val="fr-BE"/>
        </w:rPr>
        <w:t>. Il en résulte donc un gain net de compétitivité.</w:t>
      </w:r>
      <w:r w:rsidR="00B968C8" w:rsidRPr="00004890">
        <w:rPr>
          <w:rFonts w:ascii="Trebuchet MS" w:hAnsi="Trebuchet MS"/>
          <w:sz w:val="20"/>
          <w:szCs w:val="20"/>
          <w:lang w:val="fr-BE"/>
        </w:rPr>
        <w:t xml:space="preserve"> L’équilibre final est en (i</w:t>
      </w:r>
      <w:r w:rsidR="00B968C8" w:rsidRPr="00004890">
        <w:rPr>
          <w:rFonts w:ascii="Trebuchet MS" w:hAnsi="Trebuchet MS"/>
          <w:sz w:val="20"/>
          <w:szCs w:val="20"/>
          <w:vertAlign w:val="superscript"/>
          <w:lang w:val="fr-BE"/>
        </w:rPr>
        <w:t>3</w:t>
      </w:r>
      <w:r w:rsidR="00B968C8" w:rsidRPr="00004890">
        <w:rPr>
          <w:rFonts w:ascii="Trebuchet MS" w:hAnsi="Trebuchet MS"/>
          <w:sz w:val="20"/>
          <w:szCs w:val="20"/>
          <w:lang w:val="fr-BE"/>
        </w:rPr>
        <w:t>,Y</w:t>
      </w:r>
      <w:r w:rsidR="00B968C8" w:rsidRPr="00004890">
        <w:rPr>
          <w:rFonts w:ascii="Trebuchet MS" w:hAnsi="Trebuchet MS"/>
          <w:sz w:val="20"/>
          <w:szCs w:val="20"/>
          <w:vertAlign w:val="superscript"/>
          <w:lang w:val="fr-BE"/>
        </w:rPr>
        <w:t>3</w:t>
      </w:r>
      <w:r w:rsidR="00B968C8" w:rsidRPr="00004890">
        <w:rPr>
          <w:rFonts w:ascii="Trebuchet MS" w:hAnsi="Trebuchet MS"/>
          <w:sz w:val="20"/>
          <w:szCs w:val="20"/>
          <w:lang w:val="fr-BE"/>
        </w:rPr>
        <w:t>,P</w:t>
      </w:r>
      <w:r w:rsidR="00B968C8" w:rsidRPr="00004890">
        <w:rPr>
          <w:rFonts w:ascii="Trebuchet MS" w:hAnsi="Trebuchet MS"/>
          <w:sz w:val="20"/>
          <w:szCs w:val="20"/>
          <w:vertAlign w:val="superscript"/>
          <w:lang w:val="fr-BE"/>
        </w:rPr>
        <w:t>3</w:t>
      </w:r>
      <w:r w:rsidR="00B968C8" w:rsidRPr="00004890">
        <w:rPr>
          <w:rFonts w:ascii="Trebuchet MS" w:hAnsi="Trebuchet MS"/>
          <w:sz w:val="20"/>
          <w:szCs w:val="20"/>
          <w:lang w:val="fr-BE"/>
        </w:rPr>
        <w:t>).</w:t>
      </w:r>
    </w:p>
    <w:p w14:paraId="7E4EA050" w14:textId="77777777" w:rsidR="00004890" w:rsidRPr="00004890" w:rsidRDefault="00EC3141" w:rsidP="004A2888">
      <w:pPr>
        <w:jc w:val="both"/>
        <w:rPr>
          <w:rFonts w:ascii="Trebuchet MS" w:hAnsi="Trebuchet MS"/>
          <w:b/>
          <w:sz w:val="20"/>
          <w:szCs w:val="20"/>
          <w:lang w:val="fr-BE"/>
        </w:rPr>
      </w:pPr>
      <w:r w:rsidRPr="00004890">
        <w:rPr>
          <w:rFonts w:ascii="Trebuchet MS" w:hAnsi="Trebuchet MS"/>
          <w:b/>
          <w:sz w:val="20"/>
          <w:szCs w:val="20"/>
          <w:lang w:val="fr-BE"/>
        </w:rPr>
        <w:t xml:space="preserve">                           </w:t>
      </w:r>
    </w:p>
    <w:p w14:paraId="2969256F" w14:textId="77777777" w:rsidR="0081636B" w:rsidRPr="00004890" w:rsidRDefault="00B968C8" w:rsidP="00B968C8">
      <w:pPr>
        <w:jc w:val="center"/>
        <w:rPr>
          <w:rFonts w:ascii="Trebuchet MS" w:hAnsi="Trebuchet MS"/>
          <w:b/>
          <w:sz w:val="20"/>
          <w:szCs w:val="20"/>
          <w:lang w:val="fr-BE"/>
        </w:rPr>
      </w:pPr>
      <w:r w:rsidRPr="00004890">
        <w:rPr>
          <w:rFonts w:ascii="Trebuchet MS" w:hAnsi="Trebuchet MS"/>
          <w:b/>
          <w:noProof/>
          <w:sz w:val="20"/>
          <w:szCs w:val="20"/>
          <w:lang w:val="fr-FR" w:eastAsia="fr-FR"/>
        </w:rPr>
        <w:lastRenderedPageBreak/>
        <w:drawing>
          <wp:anchor distT="0" distB="0" distL="114300" distR="114300" simplePos="0" relativeHeight="251662336" behindDoc="0" locked="0" layoutInCell="1" allowOverlap="1" wp14:anchorId="65AACBCB" wp14:editId="64592447">
            <wp:simplePos x="0" y="0"/>
            <wp:positionH relativeFrom="column">
              <wp:posOffset>1097628</wp:posOffset>
            </wp:positionH>
            <wp:positionV relativeFrom="paragraph">
              <wp:posOffset>206579</wp:posOffset>
            </wp:positionV>
            <wp:extent cx="3581400" cy="5060950"/>
            <wp:effectExtent l="19050" t="19050" r="19050" b="2540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1400" cy="50609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004890">
        <w:rPr>
          <w:rFonts w:ascii="Trebuchet MS" w:hAnsi="Trebuchet MS"/>
          <w:b/>
          <w:sz w:val="20"/>
          <w:szCs w:val="20"/>
          <w:lang w:val="fr-BE"/>
        </w:rPr>
        <w:t>(4)</w:t>
      </w:r>
    </w:p>
    <w:p w14:paraId="41CDDD47" w14:textId="77777777" w:rsidR="0081636B" w:rsidRPr="00004890" w:rsidRDefault="0081636B" w:rsidP="004A2888">
      <w:pPr>
        <w:jc w:val="both"/>
        <w:rPr>
          <w:rFonts w:ascii="Trebuchet MS" w:hAnsi="Trebuchet MS"/>
          <w:sz w:val="20"/>
          <w:szCs w:val="20"/>
          <w:lang w:val="fr-BE"/>
        </w:rPr>
      </w:pPr>
    </w:p>
    <w:p w14:paraId="11AED15A" w14:textId="77777777" w:rsidR="0081636B" w:rsidRPr="00004890" w:rsidRDefault="0081636B" w:rsidP="004A2888">
      <w:pPr>
        <w:jc w:val="both"/>
        <w:rPr>
          <w:rFonts w:ascii="Trebuchet MS" w:hAnsi="Trebuchet MS"/>
          <w:sz w:val="20"/>
          <w:szCs w:val="20"/>
          <w:lang w:val="fr-BE"/>
        </w:rPr>
      </w:pPr>
    </w:p>
    <w:p w14:paraId="7AA21407" w14:textId="77777777" w:rsidR="0081636B" w:rsidRPr="00004890" w:rsidRDefault="0081636B" w:rsidP="004A2888">
      <w:pPr>
        <w:jc w:val="both"/>
        <w:rPr>
          <w:rFonts w:ascii="Trebuchet MS" w:hAnsi="Trebuchet MS"/>
          <w:sz w:val="20"/>
          <w:szCs w:val="20"/>
          <w:lang w:val="fr-BE"/>
        </w:rPr>
      </w:pPr>
    </w:p>
    <w:p w14:paraId="36E7426F" w14:textId="77777777" w:rsidR="0081636B" w:rsidRPr="00004890" w:rsidRDefault="0081636B" w:rsidP="004A2888">
      <w:pPr>
        <w:jc w:val="both"/>
        <w:rPr>
          <w:rFonts w:ascii="Trebuchet MS" w:hAnsi="Trebuchet MS"/>
          <w:sz w:val="20"/>
          <w:szCs w:val="20"/>
          <w:lang w:val="fr-BE"/>
        </w:rPr>
      </w:pPr>
    </w:p>
    <w:p w14:paraId="60EC79C2" w14:textId="77777777" w:rsidR="0046156F" w:rsidRPr="00004890" w:rsidRDefault="0046156F" w:rsidP="004A2888">
      <w:pPr>
        <w:jc w:val="both"/>
        <w:rPr>
          <w:rFonts w:ascii="Trebuchet MS" w:hAnsi="Trebuchet MS"/>
          <w:sz w:val="20"/>
          <w:szCs w:val="20"/>
          <w:lang w:val="fr-BE"/>
        </w:rPr>
      </w:pPr>
    </w:p>
    <w:p w14:paraId="6B07F4B8" w14:textId="77777777" w:rsidR="0046156F" w:rsidRPr="00004890" w:rsidRDefault="0046156F" w:rsidP="004A2888">
      <w:pPr>
        <w:jc w:val="both"/>
        <w:rPr>
          <w:rFonts w:ascii="Trebuchet MS" w:hAnsi="Trebuchet MS"/>
          <w:sz w:val="20"/>
          <w:szCs w:val="20"/>
          <w:lang w:val="fr-BE"/>
        </w:rPr>
      </w:pPr>
    </w:p>
    <w:p w14:paraId="2B44309B" w14:textId="77777777" w:rsidR="0046156F" w:rsidRPr="00004890" w:rsidRDefault="0046156F" w:rsidP="004A2888">
      <w:pPr>
        <w:jc w:val="both"/>
        <w:rPr>
          <w:rFonts w:ascii="Trebuchet MS" w:hAnsi="Trebuchet MS"/>
          <w:sz w:val="20"/>
          <w:szCs w:val="20"/>
          <w:lang w:val="fr-BE"/>
        </w:rPr>
      </w:pPr>
    </w:p>
    <w:p w14:paraId="7209643A" w14:textId="77777777" w:rsidR="0046156F" w:rsidRPr="00004890" w:rsidRDefault="0046156F" w:rsidP="004A2888">
      <w:pPr>
        <w:jc w:val="both"/>
        <w:rPr>
          <w:rFonts w:ascii="Trebuchet MS" w:hAnsi="Trebuchet MS"/>
          <w:sz w:val="20"/>
          <w:szCs w:val="20"/>
          <w:lang w:val="fr-BE"/>
        </w:rPr>
      </w:pPr>
    </w:p>
    <w:p w14:paraId="6D56EE91" w14:textId="77777777" w:rsidR="0081636B" w:rsidRPr="00004890" w:rsidRDefault="0081636B" w:rsidP="004A2888">
      <w:pPr>
        <w:jc w:val="both"/>
        <w:rPr>
          <w:rFonts w:ascii="Trebuchet MS" w:hAnsi="Trebuchet MS"/>
          <w:sz w:val="20"/>
          <w:szCs w:val="20"/>
          <w:lang w:val="fr-BE"/>
        </w:rPr>
      </w:pPr>
    </w:p>
    <w:p w14:paraId="3B0B274A" w14:textId="77777777" w:rsidR="0081636B" w:rsidRPr="00004890" w:rsidRDefault="0081636B" w:rsidP="004A2888">
      <w:pPr>
        <w:jc w:val="both"/>
        <w:rPr>
          <w:rFonts w:ascii="Trebuchet MS" w:hAnsi="Trebuchet MS"/>
          <w:sz w:val="20"/>
          <w:szCs w:val="20"/>
          <w:lang w:val="fr-BE"/>
        </w:rPr>
      </w:pPr>
    </w:p>
    <w:p w14:paraId="35EF0A0A" w14:textId="77777777" w:rsidR="0081636B" w:rsidRPr="00004890" w:rsidRDefault="0081636B" w:rsidP="004A2888">
      <w:pPr>
        <w:jc w:val="both"/>
        <w:rPr>
          <w:rFonts w:ascii="Trebuchet MS" w:hAnsi="Trebuchet MS"/>
          <w:sz w:val="20"/>
          <w:szCs w:val="20"/>
          <w:lang w:val="fr-BE"/>
        </w:rPr>
      </w:pPr>
    </w:p>
    <w:p w14:paraId="2E60F867" w14:textId="77777777" w:rsidR="0081636B" w:rsidRPr="00004890" w:rsidRDefault="0081636B" w:rsidP="004A2888">
      <w:pPr>
        <w:jc w:val="both"/>
        <w:rPr>
          <w:rFonts w:ascii="Trebuchet MS" w:hAnsi="Trebuchet MS"/>
          <w:sz w:val="20"/>
          <w:szCs w:val="20"/>
          <w:lang w:val="fr-BE"/>
        </w:rPr>
      </w:pPr>
    </w:p>
    <w:p w14:paraId="592647EE" w14:textId="77777777" w:rsidR="0081636B" w:rsidRPr="00004890" w:rsidRDefault="0081636B" w:rsidP="004A2888">
      <w:pPr>
        <w:jc w:val="both"/>
        <w:rPr>
          <w:rFonts w:ascii="Trebuchet MS" w:hAnsi="Trebuchet MS"/>
          <w:sz w:val="20"/>
          <w:szCs w:val="20"/>
          <w:lang w:val="fr-BE"/>
        </w:rPr>
      </w:pPr>
    </w:p>
    <w:p w14:paraId="2CA25E5D" w14:textId="77777777" w:rsidR="0081636B" w:rsidRPr="00004890" w:rsidRDefault="0081636B" w:rsidP="004A2888">
      <w:pPr>
        <w:jc w:val="both"/>
        <w:rPr>
          <w:rFonts w:ascii="Trebuchet MS" w:hAnsi="Trebuchet MS"/>
          <w:sz w:val="20"/>
          <w:szCs w:val="20"/>
          <w:lang w:val="fr-BE"/>
        </w:rPr>
      </w:pPr>
    </w:p>
    <w:p w14:paraId="6C0AD4A6" w14:textId="77777777" w:rsidR="004A2888" w:rsidRPr="00004890" w:rsidRDefault="0081636B" w:rsidP="004A2888">
      <w:pPr>
        <w:jc w:val="both"/>
        <w:rPr>
          <w:rFonts w:ascii="Trebuchet MS" w:hAnsi="Trebuchet MS"/>
          <w:sz w:val="20"/>
          <w:szCs w:val="20"/>
          <w:lang w:val="fr-BE"/>
        </w:rPr>
      </w:pPr>
      <w:r w:rsidRPr="00004890">
        <w:rPr>
          <w:rFonts w:ascii="Trebuchet MS" w:hAnsi="Trebuchet MS"/>
          <w:sz w:val="20"/>
          <w:szCs w:val="20"/>
          <w:lang w:val="fr-BE"/>
        </w:rPr>
        <w:t xml:space="preserve">  </w:t>
      </w:r>
      <w:r w:rsidR="0046156F" w:rsidRPr="00004890">
        <w:rPr>
          <w:rFonts w:ascii="Trebuchet MS" w:hAnsi="Trebuchet MS"/>
          <w:sz w:val="20"/>
          <w:szCs w:val="20"/>
          <w:lang w:val="fr-BE"/>
        </w:rPr>
        <w:t xml:space="preserve"> </w:t>
      </w:r>
    </w:p>
    <w:p w14:paraId="768CCD5A" w14:textId="77777777" w:rsidR="004A2888" w:rsidRPr="00004890" w:rsidRDefault="004A2888" w:rsidP="00A8475C">
      <w:pPr>
        <w:jc w:val="center"/>
        <w:rPr>
          <w:rFonts w:ascii="Trebuchet MS" w:hAnsi="Trebuchet MS"/>
          <w:b/>
          <w:sz w:val="20"/>
          <w:szCs w:val="20"/>
          <w:lang w:val="fr-BE"/>
        </w:rPr>
      </w:pPr>
    </w:p>
    <w:p w14:paraId="12AEE903" w14:textId="77777777" w:rsidR="0081636B" w:rsidRPr="00004890" w:rsidRDefault="0081636B" w:rsidP="00A8475C">
      <w:pPr>
        <w:jc w:val="center"/>
        <w:rPr>
          <w:rFonts w:ascii="Trebuchet MS" w:hAnsi="Trebuchet MS"/>
          <w:b/>
          <w:sz w:val="20"/>
          <w:szCs w:val="20"/>
          <w:lang w:val="fr-BE"/>
        </w:rPr>
      </w:pPr>
    </w:p>
    <w:p w14:paraId="5B2DE08B" w14:textId="77777777" w:rsidR="0081636B" w:rsidRPr="00004890" w:rsidRDefault="0081636B" w:rsidP="00A8475C">
      <w:pPr>
        <w:jc w:val="center"/>
        <w:rPr>
          <w:rFonts w:ascii="Trebuchet MS" w:hAnsi="Trebuchet MS"/>
          <w:b/>
          <w:sz w:val="20"/>
          <w:szCs w:val="20"/>
          <w:lang w:val="fr-BE"/>
        </w:rPr>
      </w:pPr>
    </w:p>
    <w:p w14:paraId="0A0C2724" w14:textId="77777777" w:rsidR="0081636B" w:rsidRPr="00004890" w:rsidRDefault="0081636B" w:rsidP="00A8475C">
      <w:pPr>
        <w:jc w:val="center"/>
        <w:rPr>
          <w:rFonts w:ascii="Trebuchet MS" w:hAnsi="Trebuchet MS"/>
          <w:b/>
          <w:sz w:val="20"/>
          <w:szCs w:val="20"/>
          <w:lang w:val="fr-BE"/>
        </w:rPr>
      </w:pPr>
    </w:p>
    <w:p w14:paraId="0F46401C" w14:textId="77777777" w:rsidR="0081636B" w:rsidRPr="00004890" w:rsidRDefault="0081636B" w:rsidP="00A8475C">
      <w:pPr>
        <w:jc w:val="center"/>
        <w:rPr>
          <w:rFonts w:ascii="Trebuchet MS" w:hAnsi="Trebuchet MS"/>
          <w:b/>
          <w:sz w:val="20"/>
          <w:szCs w:val="20"/>
          <w:lang w:val="fr-BE"/>
        </w:rPr>
      </w:pPr>
    </w:p>
    <w:p w14:paraId="15163636" w14:textId="77777777" w:rsidR="0081636B" w:rsidRPr="00004890" w:rsidRDefault="0081636B" w:rsidP="0081636B">
      <w:pPr>
        <w:rPr>
          <w:rFonts w:ascii="Trebuchet MS" w:hAnsi="Trebuchet MS"/>
          <w:b/>
          <w:sz w:val="20"/>
          <w:szCs w:val="20"/>
          <w:lang w:val="fr-BE"/>
        </w:rPr>
      </w:pPr>
    </w:p>
    <w:sectPr w:rsidR="0081636B" w:rsidRPr="00004890">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0FE94B" w14:textId="77777777" w:rsidR="001F26F2" w:rsidRDefault="001F26F2" w:rsidP="00A8475C">
      <w:pPr>
        <w:spacing w:after="0" w:line="240" w:lineRule="auto"/>
      </w:pPr>
      <w:r>
        <w:separator/>
      </w:r>
    </w:p>
  </w:endnote>
  <w:endnote w:type="continuationSeparator" w:id="0">
    <w:p w14:paraId="658E922E" w14:textId="77777777" w:rsidR="001F26F2" w:rsidRDefault="001F26F2" w:rsidP="00A84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D1A975" w14:textId="77777777" w:rsidR="001F26F2" w:rsidRDefault="001F26F2" w:rsidP="00A8475C">
      <w:pPr>
        <w:spacing w:after="0" w:line="240" w:lineRule="auto"/>
      </w:pPr>
      <w:r>
        <w:separator/>
      </w:r>
    </w:p>
  </w:footnote>
  <w:footnote w:type="continuationSeparator" w:id="0">
    <w:p w14:paraId="1A3A084D" w14:textId="77777777" w:rsidR="001F26F2" w:rsidRDefault="001F26F2" w:rsidP="00A8475C">
      <w:pPr>
        <w:spacing w:after="0" w:line="240" w:lineRule="auto"/>
      </w:pPr>
      <w:r>
        <w:continuationSeparator/>
      </w:r>
    </w:p>
  </w:footnote>
  <w:footnote w:id="1">
    <w:p w14:paraId="6E5848A7" w14:textId="77777777" w:rsidR="004A2888" w:rsidRPr="00004890" w:rsidRDefault="004A2888">
      <w:pPr>
        <w:pStyle w:val="Notedebasdepage"/>
        <w:rPr>
          <w:rFonts w:ascii="Trebuchet MS" w:hAnsi="Trebuchet MS"/>
          <w:lang w:val="fr-BE"/>
        </w:rPr>
      </w:pPr>
      <w:r w:rsidRPr="0081636B">
        <w:rPr>
          <w:rStyle w:val="Marquenotebasdepage"/>
          <w:rFonts w:ascii="Trebuchet MS" w:hAnsi="Trebuchet MS"/>
        </w:rPr>
        <w:footnoteRef/>
      </w:r>
      <w:r w:rsidRPr="00004890">
        <w:rPr>
          <w:rFonts w:ascii="Trebuchet MS" w:hAnsi="Trebuchet MS"/>
          <w:lang w:val="fr-BE"/>
        </w:rPr>
        <w:t xml:space="preserve"> a) est FAUX</w:t>
      </w:r>
    </w:p>
  </w:footnote>
  <w:footnote w:id="2">
    <w:p w14:paraId="4BE82D5F" w14:textId="77777777" w:rsidR="0081636B" w:rsidRPr="00004890" w:rsidRDefault="0081636B">
      <w:pPr>
        <w:pStyle w:val="Notedebasdepage"/>
        <w:rPr>
          <w:rFonts w:ascii="Trebuchet MS" w:hAnsi="Trebuchet MS"/>
          <w:lang w:val="fr-BE"/>
        </w:rPr>
      </w:pPr>
      <w:r w:rsidRPr="0081636B">
        <w:rPr>
          <w:rStyle w:val="Marquenotebasdepage"/>
          <w:rFonts w:ascii="Trebuchet MS" w:hAnsi="Trebuchet MS"/>
        </w:rPr>
        <w:footnoteRef/>
      </w:r>
      <w:r w:rsidRPr="00004890">
        <w:rPr>
          <w:rFonts w:ascii="Trebuchet MS" w:hAnsi="Trebuchet MS"/>
          <w:lang w:val="fr-BE"/>
        </w:rPr>
        <w:t xml:space="preserve"> b) est VRAI</w:t>
      </w:r>
    </w:p>
  </w:footnote>
  <w:footnote w:id="3">
    <w:p w14:paraId="25217559" w14:textId="77777777" w:rsidR="00EC3141" w:rsidRPr="00EC3141" w:rsidRDefault="00EC3141">
      <w:pPr>
        <w:pStyle w:val="Notedebasdepage"/>
        <w:rPr>
          <w:lang w:val="fr-BE"/>
        </w:rPr>
      </w:pPr>
      <w:r>
        <w:rPr>
          <w:rStyle w:val="Marquenotebasdepage"/>
        </w:rPr>
        <w:footnoteRef/>
      </w:r>
      <w:r w:rsidRPr="00EC3141">
        <w:rPr>
          <w:lang w:val="fr-BE"/>
        </w:rPr>
        <w:t xml:space="preserve"> c) est FAUX et d) est VRAI</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6F7F04" w14:textId="451EB36D" w:rsidR="00A8475C" w:rsidRDefault="00A8475C">
    <w:pPr>
      <w:pStyle w:val="En-tte"/>
    </w:pPr>
    <w:r>
      <w:t>M</w:t>
    </w:r>
    <w:r w:rsidR="003D2095">
      <w:t>acro 2014</w:t>
    </w:r>
    <w:r w:rsidR="00BD3CA2">
      <w:t xml:space="preserve">, </w:t>
    </w:r>
    <w:proofErr w:type="spellStart"/>
    <w:r w:rsidR="00BD3CA2">
      <w:t>Groupe</w:t>
    </w:r>
    <w:proofErr w:type="spellEnd"/>
    <w:r w:rsidR="00BD3CA2">
      <w:t xml:space="preserve"> 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BA59A6"/>
    <w:multiLevelType w:val="hybridMultilevel"/>
    <w:tmpl w:val="10B41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75C"/>
    <w:rsid w:val="00004890"/>
    <w:rsid w:val="001F26F2"/>
    <w:rsid w:val="001F4C6D"/>
    <w:rsid w:val="003D2095"/>
    <w:rsid w:val="0046156F"/>
    <w:rsid w:val="004A2888"/>
    <w:rsid w:val="0081636B"/>
    <w:rsid w:val="00960E22"/>
    <w:rsid w:val="00A007C2"/>
    <w:rsid w:val="00A8475C"/>
    <w:rsid w:val="00AD0CBF"/>
    <w:rsid w:val="00B968C8"/>
    <w:rsid w:val="00BD3CA2"/>
    <w:rsid w:val="00C1351F"/>
    <w:rsid w:val="00D03D29"/>
    <w:rsid w:val="00EC31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D9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847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8475C"/>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A8475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A8475C"/>
    <w:rPr>
      <w:rFonts w:asciiTheme="majorHAnsi" w:eastAsiaTheme="majorEastAsia" w:hAnsiTheme="majorHAnsi" w:cstheme="majorBidi"/>
      <w:i/>
      <w:iCs/>
      <w:color w:val="4F81BD" w:themeColor="accent1"/>
      <w:spacing w:val="15"/>
      <w:sz w:val="24"/>
      <w:szCs w:val="24"/>
    </w:rPr>
  </w:style>
  <w:style w:type="paragraph" w:styleId="En-tte">
    <w:name w:val="header"/>
    <w:basedOn w:val="Normal"/>
    <w:link w:val="En-tteCar"/>
    <w:uiPriority w:val="99"/>
    <w:unhideWhenUsed/>
    <w:rsid w:val="00A8475C"/>
    <w:pPr>
      <w:tabs>
        <w:tab w:val="center" w:pos="4680"/>
        <w:tab w:val="right" w:pos="9360"/>
      </w:tabs>
      <w:spacing w:after="0" w:line="240" w:lineRule="auto"/>
    </w:pPr>
  </w:style>
  <w:style w:type="character" w:customStyle="1" w:styleId="En-tteCar">
    <w:name w:val="En-tête Car"/>
    <w:basedOn w:val="Policepardfaut"/>
    <w:link w:val="En-tte"/>
    <w:uiPriority w:val="99"/>
    <w:rsid w:val="00A8475C"/>
  </w:style>
  <w:style w:type="paragraph" w:styleId="Pieddepage">
    <w:name w:val="footer"/>
    <w:basedOn w:val="Normal"/>
    <w:link w:val="PieddepageCar"/>
    <w:uiPriority w:val="99"/>
    <w:unhideWhenUsed/>
    <w:rsid w:val="00A8475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8475C"/>
  </w:style>
  <w:style w:type="paragraph" w:styleId="NormalWeb">
    <w:name w:val="Normal (Web)"/>
    <w:basedOn w:val="Normal"/>
    <w:uiPriority w:val="99"/>
    <w:semiHidden/>
    <w:unhideWhenUsed/>
    <w:rsid w:val="00A8475C"/>
    <w:pPr>
      <w:spacing w:before="100" w:beforeAutospacing="1" w:after="100" w:afterAutospacing="1" w:line="240" w:lineRule="auto"/>
    </w:pPr>
    <w:rPr>
      <w:rFonts w:ascii="Times New Roman" w:eastAsiaTheme="minorEastAsia" w:hAnsi="Times New Roman" w:cs="Times New Roman"/>
      <w:sz w:val="24"/>
      <w:szCs w:val="24"/>
    </w:rPr>
  </w:style>
  <w:style w:type="paragraph" w:styleId="Textedebulles">
    <w:name w:val="Balloon Text"/>
    <w:basedOn w:val="Normal"/>
    <w:link w:val="TextedebullesCar"/>
    <w:uiPriority w:val="99"/>
    <w:semiHidden/>
    <w:unhideWhenUsed/>
    <w:rsid w:val="00A8475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8475C"/>
    <w:rPr>
      <w:rFonts w:ascii="Tahoma" w:hAnsi="Tahoma" w:cs="Tahoma"/>
      <w:sz w:val="16"/>
      <w:szCs w:val="16"/>
    </w:rPr>
  </w:style>
  <w:style w:type="paragraph" w:styleId="Paragraphedeliste">
    <w:name w:val="List Paragraph"/>
    <w:basedOn w:val="Normal"/>
    <w:uiPriority w:val="34"/>
    <w:qFormat/>
    <w:rsid w:val="00A8475C"/>
    <w:pPr>
      <w:ind w:left="720"/>
      <w:contextualSpacing/>
    </w:pPr>
  </w:style>
  <w:style w:type="paragraph" w:styleId="Notedebasdepage">
    <w:name w:val="footnote text"/>
    <w:basedOn w:val="Normal"/>
    <w:link w:val="NotedebasdepageCar"/>
    <w:uiPriority w:val="99"/>
    <w:semiHidden/>
    <w:unhideWhenUsed/>
    <w:rsid w:val="004A288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A2888"/>
    <w:rPr>
      <w:sz w:val="20"/>
      <w:szCs w:val="20"/>
    </w:rPr>
  </w:style>
  <w:style w:type="character" w:styleId="Marquenotebasdepage">
    <w:name w:val="footnote reference"/>
    <w:basedOn w:val="Policepardfaut"/>
    <w:uiPriority w:val="99"/>
    <w:semiHidden/>
    <w:unhideWhenUsed/>
    <w:rsid w:val="004A2888"/>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847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8475C"/>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A8475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A8475C"/>
    <w:rPr>
      <w:rFonts w:asciiTheme="majorHAnsi" w:eastAsiaTheme="majorEastAsia" w:hAnsiTheme="majorHAnsi" w:cstheme="majorBidi"/>
      <w:i/>
      <w:iCs/>
      <w:color w:val="4F81BD" w:themeColor="accent1"/>
      <w:spacing w:val="15"/>
      <w:sz w:val="24"/>
      <w:szCs w:val="24"/>
    </w:rPr>
  </w:style>
  <w:style w:type="paragraph" w:styleId="En-tte">
    <w:name w:val="header"/>
    <w:basedOn w:val="Normal"/>
    <w:link w:val="En-tteCar"/>
    <w:uiPriority w:val="99"/>
    <w:unhideWhenUsed/>
    <w:rsid w:val="00A8475C"/>
    <w:pPr>
      <w:tabs>
        <w:tab w:val="center" w:pos="4680"/>
        <w:tab w:val="right" w:pos="9360"/>
      </w:tabs>
      <w:spacing w:after="0" w:line="240" w:lineRule="auto"/>
    </w:pPr>
  </w:style>
  <w:style w:type="character" w:customStyle="1" w:styleId="En-tteCar">
    <w:name w:val="En-tête Car"/>
    <w:basedOn w:val="Policepardfaut"/>
    <w:link w:val="En-tte"/>
    <w:uiPriority w:val="99"/>
    <w:rsid w:val="00A8475C"/>
  </w:style>
  <w:style w:type="paragraph" w:styleId="Pieddepage">
    <w:name w:val="footer"/>
    <w:basedOn w:val="Normal"/>
    <w:link w:val="PieddepageCar"/>
    <w:uiPriority w:val="99"/>
    <w:unhideWhenUsed/>
    <w:rsid w:val="00A8475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8475C"/>
  </w:style>
  <w:style w:type="paragraph" w:styleId="NormalWeb">
    <w:name w:val="Normal (Web)"/>
    <w:basedOn w:val="Normal"/>
    <w:uiPriority w:val="99"/>
    <w:semiHidden/>
    <w:unhideWhenUsed/>
    <w:rsid w:val="00A8475C"/>
    <w:pPr>
      <w:spacing w:before="100" w:beforeAutospacing="1" w:after="100" w:afterAutospacing="1" w:line="240" w:lineRule="auto"/>
    </w:pPr>
    <w:rPr>
      <w:rFonts w:ascii="Times New Roman" w:eastAsiaTheme="minorEastAsia" w:hAnsi="Times New Roman" w:cs="Times New Roman"/>
      <w:sz w:val="24"/>
      <w:szCs w:val="24"/>
    </w:rPr>
  </w:style>
  <w:style w:type="paragraph" w:styleId="Textedebulles">
    <w:name w:val="Balloon Text"/>
    <w:basedOn w:val="Normal"/>
    <w:link w:val="TextedebullesCar"/>
    <w:uiPriority w:val="99"/>
    <w:semiHidden/>
    <w:unhideWhenUsed/>
    <w:rsid w:val="00A8475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8475C"/>
    <w:rPr>
      <w:rFonts w:ascii="Tahoma" w:hAnsi="Tahoma" w:cs="Tahoma"/>
      <w:sz w:val="16"/>
      <w:szCs w:val="16"/>
    </w:rPr>
  </w:style>
  <w:style w:type="paragraph" w:styleId="Paragraphedeliste">
    <w:name w:val="List Paragraph"/>
    <w:basedOn w:val="Normal"/>
    <w:uiPriority w:val="34"/>
    <w:qFormat/>
    <w:rsid w:val="00A8475C"/>
    <w:pPr>
      <w:ind w:left="720"/>
      <w:contextualSpacing/>
    </w:pPr>
  </w:style>
  <w:style w:type="paragraph" w:styleId="Notedebasdepage">
    <w:name w:val="footnote text"/>
    <w:basedOn w:val="Normal"/>
    <w:link w:val="NotedebasdepageCar"/>
    <w:uiPriority w:val="99"/>
    <w:semiHidden/>
    <w:unhideWhenUsed/>
    <w:rsid w:val="004A288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A2888"/>
    <w:rPr>
      <w:sz w:val="20"/>
      <w:szCs w:val="20"/>
    </w:rPr>
  </w:style>
  <w:style w:type="character" w:styleId="Marquenotebasdepage">
    <w:name w:val="footnote reference"/>
    <w:basedOn w:val="Policepardfaut"/>
    <w:uiPriority w:val="99"/>
    <w:semiHidden/>
    <w:unhideWhenUsed/>
    <w:rsid w:val="004A288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AB370B-421E-6A4B-9796-CAAA2872C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467</Words>
  <Characters>2571</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D'Aoust</dc:creator>
  <cp:lastModifiedBy>Olivia D'Aoust</cp:lastModifiedBy>
  <cp:revision>5</cp:revision>
  <cp:lastPrinted>2014-04-29T08:32:00Z</cp:lastPrinted>
  <dcterms:created xsi:type="dcterms:W3CDTF">2012-05-03T07:46:00Z</dcterms:created>
  <dcterms:modified xsi:type="dcterms:W3CDTF">2014-04-29T08:32:00Z</dcterms:modified>
</cp:coreProperties>
</file>