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4632" w:rsidRPr="00CD0B0F" w:rsidRDefault="00E525E6" w:rsidP="00D94A5F">
      <w:pPr>
        <w:jc w:val="center"/>
        <w:rPr>
          <w:rFonts w:ascii="Century" w:hAnsi="Century"/>
          <w:b/>
          <w:sz w:val="28"/>
          <w:szCs w:val="28"/>
        </w:rPr>
      </w:pPr>
      <w:r w:rsidRPr="00CD0B0F">
        <w:rPr>
          <w:rFonts w:ascii="Century" w:hAnsi="Century"/>
          <w:b/>
          <w:sz w:val="28"/>
          <w:szCs w:val="28"/>
        </w:rPr>
        <w:t>Website Review Report: Eli Lilly</w:t>
      </w:r>
    </w:p>
    <w:p w:rsidR="00D94A5F" w:rsidRPr="00D35ED5" w:rsidRDefault="00D94A5F" w:rsidP="00D94A5F">
      <w:pPr>
        <w:jc w:val="center"/>
        <w:rPr>
          <w:rFonts w:ascii="Century" w:hAnsi="Century"/>
          <w:sz w:val="28"/>
          <w:szCs w:val="28"/>
        </w:rPr>
      </w:pPr>
      <w:r w:rsidRPr="00D35ED5">
        <w:rPr>
          <w:rFonts w:ascii="Century" w:hAnsi="Century"/>
          <w:sz w:val="28"/>
          <w:szCs w:val="28"/>
        </w:rPr>
        <w:t>By Olivia Flynn</w:t>
      </w:r>
    </w:p>
    <w:p w:rsidR="00D94A5F" w:rsidRPr="00D35ED5" w:rsidRDefault="00D94A5F" w:rsidP="00D94A5F">
      <w:pPr>
        <w:jc w:val="center"/>
        <w:rPr>
          <w:rFonts w:ascii="Century" w:hAnsi="Century"/>
          <w:sz w:val="28"/>
          <w:szCs w:val="28"/>
        </w:rPr>
      </w:pPr>
      <w:r w:rsidRPr="00D35ED5">
        <w:rPr>
          <w:rFonts w:ascii="Century" w:hAnsi="Century"/>
          <w:sz w:val="28"/>
          <w:szCs w:val="28"/>
        </w:rPr>
        <w:t>Submission Date:</w:t>
      </w:r>
      <w:r w:rsidR="00E525E6" w:rsidRPr="00D35ED5">
        <w:rPr>
          <w:rFonts w:ascii="Century" w:hAnsi="Century"/>
          <w:sz w:val="28"/>
          <w:szCs w:val="28"/>
        </w:rPr>
        <w:t xml:space="preserve"> 19/02/2019</w:t>
      </w:r>
    </w:p>
    <w:p w:rsidR="007F4786" w:rsidRPr="00D35ED5" w:rsidRDefault="007F4786" w:rsidP="00D94A5F">
      <w:pPr>
        <w:jc w:val="center"/>
        <w:rPr>
          <w:rFonts w:ascii="Century" w:hAnsi="Century"/>
          <w:sz w:val="28"/>
          <w:szCs w:val="28"/>
        </w:rPr>
      </w:pPr>
      <w:r w:rsidRPr="00D35ED5">
        <w:rPr>
          <w:rFonts w:ascii="Century" w:hAnsi="Century"/>
          <w:sz w:val="28"/>
          <w:szCs w:val="28"/>
        </w:rPr>
        <w:t>Word Count: (</w:t>
      </w:r>
      <w:r w:rsidR="004F0237" w:rsidRPr="00D35ED5">
        <w:rPr>
          <w:rFonts w:ascii="Century" w:hAnsi="Century"/>
          <w:sz w:val="28"/>
          <w:szCs w:val="28"/>
        </w:rPr>
        <w:t>800-1200 Words</w:t>
      </w:r>
      <w:r w:rsidRPr="00D35ED5">
        <w:rPr>
          <w:rFonts w:ascii="Century" w:hAnsi="Century"/>
          <w:sz w:val="28"/>
          <w:szCs w:val="28"/>
        </w:rPr>
        <w:t>)</w:t>
      </w:r>
      <w:r w:rsidR="00AB0444">
        <w:rPr>
          <w:rFonts w:ascii="Century" w:hAnsi="Century"/>
          <w:sz w:val="28"/>
          <w:szCs w:val="28"/>
        </w:rPr>
        <w:t xml:space="preserve"> 390</w:t>
      </w:r>
      <w:bookmarkStart w:id="0" w:name="_GoBack"/>
      <w:bookmarkEnd w:id="0"/>
    </w:p>
    <w:p w:rsidR="00D94A5F" w:rsidRPr="00D35ED5" w:rsidRDefault="006320AE" w:rsidP="00D94A5F">
      <w:pPr>
        <w:jc w:val="center"/>
        <w:rPr>
          <w:rFonts w:ascii="Century" w:hAnsi="Century"/>
          <w:sz w:val="24"/>
          <w:szCs w:val="24"/>
        </w:rPr>
      </w:pPr>
      <w:r w:rsidRPr="00D35ED5">
        <w:rPr>
          <w:rFonts w:ascii="Century" w:hAnsi="Century"/>
          <w:sz w:val="24"/>
          <w:szCs w:val="24"/>
        </w:rPr>
        <w:t>This r</w:t>
      </w:r>
      <w:r w:rsidR="00E525E6" w:rsidRPr="00D35ED5">
        <w:rPr>
          <w:rFonts w:ascii="Century" w:hAnsi="Century"/>
          <w:sz w:val="24"/>
          <w:szCs w:val="24"/>
        </w:rPr>
        <w:t xml:space="preserve">eport is a review of a publicly available website which belongs to a company </w:t>
      </w:r>
      <w:r w:rsidRPr="00D35ED5">
        <w:rPr>
          <w:rFonts w:ascii="Century" w:hAnsi="Century"/>
          <w:sz w:val="24"/>
          <w:szCs w:val="24"/>
        </w:rPr>
        <w:t>which</w:t>
      </w:r>
      <w:r w:rsidR="00D35ED5">
        <w:rPr>
          <w:rFonts w:ascii="Century" w:hAnsi="Century"/>
          <w:sz w:val="24"/>
          <w:szCs w:val="24"/>
        </w:rPr>
        <w:t xml:space="preserve"> operates with</w:t>
      </w:r>
      <w:r w:rsidRPr="00D35ED5">
        <w:rPr>
          <w:rFonts w:ascii="Century" w:hAnsi="Century"/>
          <w:sz w:val="24"/>
          <w:szCs w:val="24"/>
        </w:rPr>
        <w:t>in the same industrial sector as my own employer; McKesson, Cork.</w:t>
      </w:r>
    </w:p>
    <w:p w:rsidR="00D94A5F" w:rsidRPr="00D97D73" w:rsidRDefault="00D94A5F">
      <w:pPr>
        <w:rPr>
          <w:rFonts w:ascii="Century" w:hAnsi="Century"/>
          <w:sz w:val="28"/>
          <w:szCs w:val="28"/>
        </w:rPr>
      </w:pPr>
      <w:r w:rsidRPr="00D97D73">
        <w:rPr>
          <w:rFonts w:ascii="Century" w:hAnsi="Century"/>
          <w:sz w:val="28"/>
          <w:szCs w:val="28"/>
        </w:rPr>
        <w:br w:type="page"/>
      </w:r>
    </w:p>
    <w:p w:rsidR="00FB5AC3" w:rsidRPr="000223BD" w:rsidRDefault="00D94A5F" w:rsidP="00CD0B0F">
      <w:pPr>
        <w:jc w:val="center"/>
        <w:rPr>
          <w:rFonts w:ascii="Century" w:hAnsi="Century"/>
          <w:b/>
          <w:sz w:val="28"/>
          <w:szCs w:val="28"/>
        </w:rPr>
      </w:pPr>
      <w:r w:rsidRPr="000223BD">
        <w:rPr>
          <w:rFonts w:ascii="Century" w:hAnsi="Century"/>
          <w:b/>
          <w:sz w:val="28"/>
          <w:szCs w:val="28"/>
        </w:rPr>
        <w:lastRenderedPageBreak/>
        <w:t>Table of Contents</w:t>
      </w:r>
    </w:p>
    <w:p w:rsidR="006320AE" w:rsidRDefault="006320AE">
      <w:pPr>
        <w:rPr>
          <w:rFonts w:ascii="Century" w:hAnsi="Century"/>
          <w:sz w:val="28"/>
          <w:szCs w:val="28"/>
        </w:rPr>
      </w:pPr>
    </w:p>
    <w:p w:rsidR="006320AE" w:rsidRDefault="006320AE">
      <w:pPr>
        <w:rPr>
          <w:rFonts w:ascii="Century" w:hAnsi="Century"/>
          <w:sz w:val="28"/>
          <w:szCs w:val="28"/>
        </w:rPr>
      </w:pPr>
      <w:r>
        <w:rPr>
          <w:rFonts w:ascii="Century" w:hAnsi="Century"/>
          <w:sz w:val="28"/>
          <w:szCs w:val="28"/>
        </w:rPr>
        <w:t>Introduction___________________________________________________1</w:t>
      </w:r>
    </w:p>
    <w:p w:rsidR="006320AE" w:rsidRDefault="006320AE">
      <w:pPr>
        <w:rPr>
          <w:rFonts w:ascii="Century" w:hAnsi="Century"/>
          <w:sz w:val="28"/>
          <w:szCs w:val="28"/>
        </w:rPr>
      </w:pPr>
      <w:r>
        <w:rPr>
          <w:rFonts w:ascii="Century" w:hAnsi="Century"/>
          <w:sz w:val="28"/>
          <w:szCs w:val="28"/>
        </w:rPr>
        <w:t>Website Structure______________________________________________2</w:t>
      </w:r>
    </w:p>
    <w:p w:rsidR="006320AE" w:rsidRDefault="006320AE">
      <w:pPr>
        <w:rPr>
          <w:rFonts w:ascii="Century" w:hAnsi="Century"/>
          <w:sz w:val="28"/>
          <w:szCs w:val="28"/>
        </w:rPr>
      </w:pPr>
      <w:r>
        <w:rPr>
          <w:rFonts w:ascii="Century" w:hAnsi="Century"/>
          <w:sz w:val="28"/>
          <w:szCs w:val="28"/>
        </w:rPr>
        <w:t>Main Features of the Website___________________________________3</w:t>
      </w:r>
    </w:p>
    <w:p w:rsidR="006320AE" w:rsidRDefault="006320AE">
      <w:pPr>
        <w:rPr>
          <w:rFonts w:ascii="Century" w:hAnsi="Century"/>
          <w:sz w:val="28"/>
          <w:szCs w:val="28"/>
        </w:rPr>
      </w:pPr>
      <w:r>
        <w:rPr>
          <w:rFonts w:ascii="Century" w:hAnsi="Century"/>
          <w:sz w:val="28"/>
          <w:szCs w:val="28"/>
        </w:rPr>
        <w:t>Website Critique_______________________________________________4</w:t>
      </w:r>
    </w:p>
    <w:p w:rsidR="006320AE" w:rsidRDefault="006320AE">
      <w:pPr>
        <w:rPr>
          <w:rFonts w:ascii="Century" w:hAnsi="Century"/>
          <w:sz w:val="28"/>
          <w:szCs w:val="28"/>
        </w:rPr>
      </w:pPr>
      <w:r>
        <w:rPr>
          <w:rFonts w:ascii="Century" w:hAnsi="Century"/>
          <w:sz w:val="28"/>
          <w:szCs w:val="28"/>
        </w:rPr>
        <w:t>Summary______________________________________________________5</w:t>
      </w:r>
    </w:p>
    <w:p w:rsidR="006320AE" w:rsidRDefault="006320AE">
      <w:pPr>
        <w:rPr>
          <w:rFonts w:ascii="Century" w:hAnsi="Century"/>
          <w:sz w:val="28"/>
          <w:szCs w:val="28"/>
        </w:rPr>
      </w:pPr>
      <w:r>
        <w:rPr>
          <w:rFonts w:ascii="Century" w:hAnsi="Century"/>
          <w:sz w:val="28"/>
          <w:szCs w:val="28"/>
        </w:rPr>
        <w:t>Appendix A: Referances_________________________________________6</w:t>
      </w:r>
    </w:p>
    <w:p w:rsidR="00FB5AC3" w:rsidRDefault="00FB5AC3">
      <w:pPr>
        <w:rPr>
          <w:rFonts w:ascii="Century" w:hAnsi="Century"/>
          <w:sz w:val="28"/>
          <w:szCs w:val="28"/>
        </w:rPr>
      </w:pPr>
      <w:r>
        <w:rPr>
          <w:rFonts w:ascii="Century" w:hAnsi="Century"/>
          <w:sz w:val="28"/>
          <w:szCs w:val="28"/>
        </w:rPr>
        <w:br w:type="page"/>
      </w:r>
    </w:p>
    <w:p w:rsidR="00E525E6" w:rsidRDefault="00E525E6" w:rsidP="00E525E6">
      <w:pPr>
        <w:rPr>
          <w:rFonts w:ascii="Century" w:hAnsi="Century"/>
          <w:sz w:val="28"/>
          <w:szCs w:val="28"/>
        </w:rPr>
        <w:sectPr w:rsidR="00E525E6">
          <w:footerReference w:type="default" r:id="rId8"/>
          <w:pgSz w:w="11906" w:h="16838"/>
          <w:pgMar w:top="1440" w:right="1440" w:bottom="1440" w:left="1440" w:header="708" w:footer="708" w:gutter="0"/>
          <w:cols w:space="708"/>
          <w:docGrid w:linePitch="360"/>
        </w:sectPr>
      </w:pPr>
    </w:p>
    <w:p w:rsidR="00FB5AC3" w:rsidRPr="000223BD" w:rsidRDefault="00FB5AC3" w:rsidP="00D70307">
      <w:pPr>
        <w:jc w:val="center"/>
        <w:rPr>
          <w:rFonts w:ascii="Century" w:hAnsi="Century"/>
          <w:b/>
          <w:sz w:val="28"/>
          <w:szCs w:val="28"/>
        </w:rPr>
      </w:pPr>
      <w:r w:rsidRPr="000223BD">
        <w:rPr>
          <w:rFonts w:ascii="Century" w:hAnsi="Century"/>
          <w:b/>
          <w:sz w:val="28"/>
          <w:szCs w:val="28"/>
        </w:rPr>
        <w:lastRenderedPageBreak/>
        <w:t>Introduction</w:t>
      </w:r>
    </w:p>
    <w:p w:rsidR="002D7020" w:rsidRPr="000223BD" w:rsidRDefault="00D70307" w:rsidP="00D70307">
      <w:pPr>
        <w:rPr>
          <w:rFonts w:ascii="Century" w:hAnsi="Century"/>
          <w:sz w:val="24"/>
          <w:szCs w:val="24"/>
        </w:rPr>
      </w:pPr>
      <w:r w:rsidRPr="000223BD">
        <w:rPr>
          <w:rFonts w:ascii="Century" w:hAnsi="Century"/>
          <w:sz w:val="24"/>
          <w:szCs w:val="24"/>
        </w:rPr>
        <w:t>The website which will be reviewed belongs to Eli Lilly and Company</w:t>
      </w:r>
      <w:sdt>
        <w:sdtPr>
          <w:rPr>
            <w:rFonts w:ascii="Century" w:hAnsi="Century"/>
            <w:sz w:val="24"/>
            <w:szCs w:val="24"/>
          </w:rPr>
          <w:id w:val="218104856"/>
          <w:citation/>
        </w:sdtPr>
        <w:sdtEndPr/>
        <w:sdtContent>
          <w:r w:rsidR="002D7020" w:rsidRPr="000223BD">
            <w:rPr>
              <w:rFonts w:ascii="Century" w:hAnsi="Century"/>
              <w:sz w:val="24"/>
              <w:szCs w:val="24"/>
            </w:rPr>
            <w:fldChar w:fldCharType="begin"/>
          </w:r>
          <w:r w:rsidR="002D7020" w:rsidRPr="000223BD">
            <w:rPr>
              <w:rFonts w:ascii="Century" w:hAnsi="Century"/>
              <w:sz w:val="24"/>
              <w:szCs w:val="24"/>
            </w:rPr>
            <w:instrText xml:space="preserve"> CITATION Eli19 \l 6153 </w:instrText>
          </w:r>
          <w:r w:rsidR="002D7020" w:rsidRPr="000223BD">
            <w:rPr>
              <w:rFonts w:ascii="Century" w:hAnsi="Century"/>
              <w:sz w:val="24"/>
              <w:szCs w:val="24"/>
            </w:rPr>
            <w:fldChar w:fldCharType="separate"/>
          </w:r>
          <w:r w:rsidR="002D7020" w:rsidRPr="000223BD">
            <w:rPr>
              <w:rFonts w:ascii="Century" w:hAnsi="Century"/>
              <w:noProof/>
              <w:sz w:val="24"/>
              <w:szCs w:val="24"/>
            </w:rPr>
            <w:t xml:space="preserve"> (Eli Lilly, 2019)</w:t>
          </w:r>
          <w:r w:rsidR="002D7020" w:rsidRPr="000223BD">
            <w:rPr>
              <w:rFonts w:ascii="Century" w:hAnsi="Century"/>
              <w:sz w:val="24"/>
              <w:szCs w:val="24"/>
            </w:rPr>
            <w:fldChar w:fldCharType="end"/>
          </w:r>
        </w:sdtContent>
      </w:sdt>
      <w:r w:rsidR="0057056C" w:rsidRPr="000223BD">
        <w:rPr>
          <w:rFonts w:ascii="Century" w:hAnsi="Century"/>
          <w:sz w:val="24"/>
          <w:szCs w:val="24"/>
        </w:rPr>
        <w:t>. Eli Lilly and Company focus on five core global business areas: bio-medicines, diabetes, oncology, emerging markets and animal health.</w:t>
      </w:r>
      <w:sdt>
        <w:sdtPr>
          <w:rPr>
            <w:rFonts w:ascii="Century" w:hAnsi="Century"/>
            <w:sz w:val="24"/>
            <w:szCs w:val="24"/>
          </w:rPr>
          <w:id w:val="-25026921"/>
          <w:citation/>
        </w:sdtPr>
        <w:sdtEndPr/>
        <w:sdtContent>
          <w:r w:rsidR="00ED2EF9" w:rsidRPr="000223BD">
            <w:rPr>
              <w:rFonts w:ascii="Century" w:hAnsi="Century"/>
              <w:sz w:val="24"/>
              <w:szCs w:val="24"/>
            </w:rPr>
            <w:fldChar w:fldCharType="begin"/>
          </w:r>
          <w:r w:rsidR="00ED2EF9" w:rsidRPr="000223BD">
            <w:rPr>
              <w:rFonts w:ascii="Century" w:hAnsi="Century"/>
              <w:sz w:val="24"/>
              <w:szCs w:val="24"/>
            </w:rPr>
            <w:instrText xml:space="preserve"> CITATION Eli192 \l 6153 </w:instrText>
          </w:r>
          <w:r w:rsidR="00ED2EF9" w:rsidRPr="000223BD">
            <w:rPr>
              <w:rFonts w:ascii="Century" w:hAnsi="Century"/>
              <w:sz w:val="24"/>
              <w:szCs w:val="24"/>
            </w:rPr>
            <w:fldChar w:fldCharType="separate"/>
          </w:r>
          <w:r w:rsidR="00ED2EF9" w:rsidRPr="000223BD">
            <w:rPr>
              <w:rFonts w:ascii="Century" w:hAnsi="Century"/>
              <w:noProof/>
              <w:sz w:val="24"/>
              <w:szCs w:val="24"/>
            </w:rPr>
            <w:t xml:space="preserve"> (Eli Lilly, 2019)</w:t>
          </w:r>
          <w:r w:rsidR="00ED2EF9" w:rsidRPr="000223BD">
            <w:rPr>
              <w:rFonts w:ascii="Century" w:hAnsi="Century"/>
              <w:sz w:val="24"/>
              <w:szCs w:val="24"/>
            </w:rPr>
            <w:fldChar w:fldCharType="end"/>
          </w:r>
        </w:sdtContent>
      </w:sdt>
      <w:r w:rsidR="0057056C" w:rsidRPr="000223BD">
        <w:rPr>
          <w:rFonts w:ascii="Century" w:hAnsi="Century"/>
          <w:sz w:val="24"/>
          <w:szCs w:val="24"/>
        </w:rPr>
        <w:t xml:space="preserve"> They </w:t>
      </w:r>
      <w:r w:rsidRPr="000223BD">
        <w:rPr>
          <w:rFonts w:ascii="Century" w:hAnsi="Century"/>
          <w:sz w:val="24"/>
          <w:szCs w:val="24"/>
        </w:rPr>
        <w:t>ha</w:t>
      </w:r>
      <w:r w:rsidR="0057056C" w:rsidRPr="000223BD">
        <w:rPr>
          <w:rFonts w:ascii="Century" w:hAnsi="Century"/>
          <w:sz w:val="24"/>
          <w:szCs w:val="24"/>
        </w:rPr>
        <w:t>ve</w:t>
      </w:r>
      <w:r w:rsidRPr="000223BD">
        <w:rPr>
          <w:rFonts w:ascii="Century" w:hAnsi="Century"/>
          <w:sz w:val="24"/>
          <w:szCs w:val="24"/>
        </w:rPr>
        <w:t xml:space="preserve"> been in business for over one-hundred and forty years and the commitments made by its founder include</w:t>
      </w:r>
      <w:r w:rsidR="002D7020" w:rsidRPr="000223BD">
        <w:rPr>
          <w:rFonts w:ascii="Century" w:hAnsi="Century"/>
          <w:sz w:val="24"/>
          <w:szCs w:val="24"/>
        </w:rPr>
        <w:t>;</w:t>
      </w:r>
    </w:p>
    <w:p w:rsidR="006E28D0" w:rsidRPr="000223BD" w:rsidRDefault="002D7020" w:rsidP="006E28D0">
      <w:pPr>
        <w:ind w:left="567"/>
        <w:rPr>
          <w:rFonts w:ascii="Century" w:hAnsi="Century"/>
          <w:sz w:val="24"/>
          <w:szCs w:val="24"/>
        </w:rPr>
      </w:pPr>
      <w:r w:rsidRPr="000223BD">
        <w:rPr>
          <w:rFonts w:ascii="Century" w:hAnsi="Century"/>
          <w:sz w:val="24"/>
          <w:szCs w:val="24"/>
        </w:rPr>
        <w:t xml:space="preserve">He would found a company that manufactured pharmaceutical products </w:t>
      </w:r>
      <w:r w:rsidR="0057056C" w:rsidRPr="000223BD">
        <w:rPr>
          <w:rFonts w:ascii="Century" w:hAnsi="Century"/>
          <w:sz w:val="24"/>
          <w:szCs w:val="24"/>
        </w:rPr>
        <w:t>of the highest possible quality, h</w:t>
      </w:r>
      <w:r w:rsidRPr="000223BD">
        <w:rPr>
          <w:rFonts w:ascii="Century" w:hAnsi="Century"/>
          <w:sz w:val="24"/>
          <w:szCs w:val="24"/>
        </w:rPr>
        <w:t>is company would develop only medicines</w:t>
      </w:r>
      <w:r w:rsidR="0057056C" w:rsidRPr="000223BD">
        <w:rPr>
          <w:rFonts w:ascii="Century" w:hAnsi="Century"/>
          <w:sz w:val="24"/>
          <w:szCs w:val="24"/>
        </w:rPr>
        <w:t xml:space="preserve"> that would be dispensed at the s</w:t>
      </w:r>
      <w:r w:rsidRPr="000223BD">
        <w:rPr>
          <w:rFonts w:ascii="Century" w:hAnsi="Century"/>
          <w:sz w:val="24"/>
          <w:szCs w:val="24"/>
        </w:rPr>
        <w:t>uggestion of physicians rat</w:t>
      </w:r>
      <w:r w:rsidR="0057056C" w:rsidRPr="000223BD">
        <w:rPr>
          <w:rFonts w:ascii="Century" w:hAnsi="Century"/>
          <w:sz w:val="24"/>
          <w:szCs w:val="24"/>
        </w:rPr>
        <w:t>her than by travelling salesmen and L</w:t>
      </w:r>
      <w:r w:rsidRPr="000223BD">
        <w:rPr>
          <w:rFonts w:ascii="Century" w:hAnsi="Century"/>
          <w:sz w:val="24"/>
          <w:szCs w:val="24"/>
        </w:rPr>
        <w:t>illy’s medicines would be based on the best science of the day.</w:t>
      </w:r>
      <w:sdt>
        <w:sdtPr>
          <w:rPr>
            <w:rFonts w:ascii="Century" w:hAnsi="Century"/>
            <w:sz w:val="24"/>
            <w:szCs w:val="24"/>
          </w:rPr>
          <w:id w:val="634221777"/>
          <w:citation/>
        </w:sdtPr>
        <w:sdtEndPr/>
        <w:sdtContent>
          <w:r w:rsidRPr="000223BD">
            <w:rPr>
              <w:rFonts w:ascii="Century" w:hAnsi="Century"/>
              <w:sz w:val="24"/>
              <w:szCs w:val="24"/>
            </w:rPr>
            <w:fldChar w:fldCharType="begin"/>
          </w:r>
          <w:r w:rsidRPr="000223BD">
            <w:rPr>
              <w:rFonts w:ascii="Century" w:hAnsi="Century"/>
              <w:sz w:val="24"/>
              <w:szCs w:val="24"/>
            </w:rPr>
            <w:instrText xml:space="preserve"> CITATION Eli191 \l 6153 </w:instrText>
          </w:r>
          <w:r w:rsidRPr="000223BD">
            <w:rPr>
              <w:rFonts w:ascii="Century" w:hAnsi="Century"/>
              <w:sz w:val="24"/>
              <w:szCs w:val="24"/>
            </w:rPr>
            <w:fldChar w:fldCharType="separate"/>
          </w:r>
          <w:r w:rsidRPr="000223BD">
            <w:rPr>
              <w:rFonts w:ascii="Century" w:hAnsi="Century"/>
              <w:noProof/>
              <w:sz w:val="24"/>
              <w:szCs w:val="24"/>
            </w:rPr>
            <w:t xml:space="preserve"> (Eli Lilly, 2019)</w:t>
          </w:r>
          <w:r w:rsidRPr="000223BD">
            <w:rPr>
              <w:rFonts w:ascii="Century" w:hAnsi="Century"/>
              <w:sz w:val="24"/>
              <w:szCs w:val="24"/>
            </w:rPr>
            <w:fldChar w:fldCharType="end"/>
          </w:r>
        </w:sdtContent>
      </w:sdt>
    </w:p>
    <w:p w:rsidR="00FB5AC3" w:rsidRPr="007E2FD3" w:rsidRDefault="00ED2EF9" w:rsidP="006E28D0">
      <w:pPr>
        <w:rPr>
          <w:rFonts w:ascii="Century" w:hAnsi="Century"/>
          <w:sz w:val="28"/>
          <w:szCs w:val="28"/>
        </w:rPr>
      </w:pPr>
      <w:r w:rsidRPr="000223BD">
        <w:rPr>
          <w:rFonts w:ascii="Century" w:hAnsi="Century"/>
          <w:sz w:val="24"/>
          <w:szCs w:val="24"/>
        </w:rPr>
        <w:t>Eli Lilly and Company are a global corporation and their product focus is for patients worldwide.</w:t>
      </w:r>
      <w:r>
        <w:rPr>
          <w:rFonts w:ascii="Century" w:hAnsi="Century"/>
          <w:sz w:val="28"/>
          <w:szCs w:val="28"/>
        </w:rPr>
        <w:t xml:space="preserve"> </w:t>
      </w:r>
      <w:r w:rsidR="00FB5AC3" w:rsidRPr="007E2FD3">
        <w:rPr>
          <w:rFonts w:ascii="Century" w:hAnsi="Century"/>
          <w:sz w:val="28"/>
          <w:szCs w:val="28"/>
        </w:rPr>
        <w:br w:type="page"/>
      </w:r>
    </w:p>
    <w:p w:rsidR="00FB5AC3" w:rsidRPr="000223BD" w:rsidRDefault="00FB5AC3" w:rsidP="00FB5AC3">
      <w:pPr>
        <w:jc w:val="center"/>
        <w:rPr>
          <w:rFonts w:ascii="Century" w:hAnsi="Century"/>
          <w:b/>
          <w:sz w:val="28"/>
          <w:szCs w:val="28"/>
        </w:rPr>
      </w:pPr>
      <w:r w:rsidRPr="000223BD">
        <w:rPr>
          <w:rFonts w:ascii="Century" w:hAnsi="Century"/>
          <w:b/>
          <w:sz w:val="28"/>
          <w:szCs w:val="28"/>
        </w:rPr>
        <w:lastRenderedPageBreak/>
        <w:t>Website Structure</w:t>
      </w:r>
    </w:p>
    <w:p w:rsidR="008753FA" w:rsidRDefault="000223BD" w:rsidP="00D1669C">
      <w:pPr>
        <w:rPr>
          <w:rFonts w:ascii="Century" w:hAnsi="Century"/>
          <w:sz w:val="24"/>
          <w:szCs w:val="24"/>
        </w:rPr>
      </w:pPr>
      <w:r>
        <w:rPr>
          <w:rFonts w:ascii="Century" w:hAnsi="Century"/>
          <w:sz w:val="24"/>
          <w:szCs w:val="24"/>
        </w:rPr>
        <w:t>When a user visits the Eli Lilly website via its URL: (</w:t>
      </w:r>
      <w:hyperlink r:id="rId9" w:history="1">
        <w:r w:rsidRPr="00B95AA3">
          <w:rPr>
            <w:rStyle w:val="Hyperlink"/>
            <w:rFonts w:ascii="Century" w:hAnsi="Century"/>
            <w:sz w:val="24"/>
            <w:szCs w:val="24"/>
          </w:rPr>
          <w:t>https://www.lilly.ie/</w:t>
        </w:r>
      </w:hyperlink>
      <w:r>
        <w:rPr>
          <w:rFonts w:ascii="Century" w:hAnsi="Century"/>
          <w:sz w:val="24"/>
          <w:szCs w:val="24"/>
        </w:rPr>
        <w:t>), they first arrive on a homepage with many links to other pages of the website.</w:t>
      </w:r>
      <w:r w:rsidR="00CD0B0F">
        <w:rPr>
          <w:rFonts w:ascii="Century" w:hAnsi="Century"/>
          <w:sz w:val="24"/>
          <w:szCs w:val="24"/>
        </w:rPr>
        <w:t xml:space="preserve"> </w:t>
      </w:r>
      <w:r w:rsidR="008753FA">
        <w:rPr>
          <w:rFonts w:ascii="Century" w:hAnsi="Century"/>
          <w:sz w:val="24"/>
          <w:szCs w:val="24"/>
        </w:rPr>
        <w:t>T</w:t>
      </w:r>
      <w:r>
        <w:rPr>
          <w:rFonts w:ascii="Century" w:hAnsi="Century"/>
          <w:sz w:val="24"/>
          <w:szCs w:val="24"/>
        </w:rPr>
        <w:t xml:space="preserve">here is </w:t>
      </w:r>
      <w:r w:rsidR="008753FA">
        <w:rPr>
          <w:rFonts w:ascii="Century" w:hAnsi="Century"/>
          <w:sz w:val="24"/>
          <w:szCs w:val="24"/>
        </w:rPr>
        <w:t xml:space="preserve">large </w:t>
      </w:r>
      <w:r>
        <w:rPr>
          <w:rFonts w:ascii="Century" w:hAnsi="Century"/>
          <w:sz w:val="24"/>
          <w:szCs w:val="24"/>
        </w:rPr>
        <w:t>main navigation bar</w:t>
      </w:r>
      <w:r w:rsidR="008753FA">
        <w:rPr>
          <w:rFonts w:ascii="Century" w:hAnsi="Century"/>
          <w:sz w:val="24"/>
          <w:szCs w:val="24"/>
        </w:rPr>
        <w:t xml:space="preserve"> in red</w:t>
      </w:r>
      <w:r>
        <w:rPr>
          <w:rFonts w:ascii="Century" w:hAnsi="Century"/>
          <w:sz w:val="24"/>
          <w:szCs w:val="24"/>
        </w:rPr>
        <w:t xml:space="preserve"> across the centre of the page and one smaller navigation bar to the top right hand corner</w:t>
      </w:r>
      <w:r w:rsidR="008753FA">
        <w:rPr>
          <w:rFonts w:ascii="Century" w:hAnsi="Century"/>
          <w:sz w:val="24"/>
          <w:szCs w:val="24"/>
        </w:rPr>
        <w:t xml:space="preserve"> which has a black background</w:t>
      </w:r>
      <w:r>
        <w:rPr>
          <w:rFonts w:ascii="Century" w:hAnsi="Century"/>
          <w:sz w:val="24"/>
          <w:szCs w:val="24"/>
        </w:rPr>
        <w:t>.</w:t>
      </w:r>
      <w:r w:rsidR="008753FA">
        <w:rPr>
          <w:rFonts w:ascii="Century" w:hAnsi="Century"/>
          <w:sz w:val="24"/>
          <w:szCs w:val="24"/>
        </w:rPr>
        <w:t xml:space="preserve"> The main navigation bar features the company logo and a search box. </w:t>
      </w:r>
      <w:r w:rsidR="00CD0B0F">
        <w:rPr>
          <w:rFonts w:ascii="Century" w:hAnsi="Century"/>
          <w:sz w:val="24"/>
          <w:szCs w:val="24"/>
        </w:rPr>
        <w:t>The user can visit about fourteen different pages based on the links which are visible from the home page, but this does not include the list option to change country from the map icon.</w:t>
      </w:r>
      <w:r w:rsidR="00D81B8D">
        <w:rPr>
          <w:rFonts w:ascii="Century" w:hAnsi="Century"/>
          <w:sz w:val="24"/>
          <w:szCs w:val="24"/>
        </w:rPr>
        <w:t xml:space="preserve"> </w:t>
      </w:r>
    </w:p>
    <w:p w:rsidR="008753FA" w:rsidRDefault="000223BD" w:rsidP="008753FA">
      <w:pPr>
        <w:keepNext/>
      </w:pPr>
      <w:r>
        <w:rPr>
          <w:rFonts w:ascii="Century" w:hAnsi="Century"/>
          <w:noProof/>
          <w:sz w:val="28"/>
          <w:szCs w:val="28"/>
          <w:lang w:eastAsia="en-IE"/>
        </w:rPr>
        <w:drawing>
          <wp:inline distT="0" distB="0" distL="0" distR="0">
            <wp:extent cx="5731510" cy="28975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97505"/>
                    </a:xfrm>
                    <a:prstGeom prst="rect">
                      <a:avLst/>
                    </a:prstGeom>
                  </pic:spPr>
                </pic:pic>
              </a:graphicData>
            </a:graphic>
          </wp:inline>
        </w:drawing>
      </w:r>
    </w:p>
    <w:p w:rsidR="008753FA" w:rsidRDefault="008753FA" w:rsidP="008753FA">
      <w:pPr>
        <w:pStyle w:val="Caption"/>
      </w:pPr>
      <w:r>
        <w:t xml:space="preserve">Figure </w:t>
      </w:r>
      <w:r w:rsidR="006479FB">
        <w:rPr>
          <w:noProof/>
        </w:rPr>
        <w:fldChar w:fldCharType="begin"/>
      </w:r>
      <w:r w:rsidR="006479FB">
        <w:rPr>
          <w:noProof/>
        </w:rPr>
        <w:instrText xml:space="preserve"> SEQ Figure \* ARABIC </w:instrText>
      </w:r>
      <w:r w:rsidR="006479FB">
        <w:rPr>
          <w:noProof/>
        </w:rPr>
        <w:fldChar w:fldCharType="separate"/>
      </w:r>
      <w:r w:rsidR="008E29F9">
        <w:rPr>
          <w:noProof/>
        </w:rPr>
        <w:t>1</w:t>
      </w:r>
      <w:r w:rsidR="006479FB">
        <w:rPr>
          <w:noProof/>
        </w:rPr>
        <w:fldChar w:fldCharType="end"/>
      </w:r>
      <w:r>
        <w:t>: Eli Lilly Homepage</w:t>
      </w:r>
    </w:p>
    <w:p w:rsidR="008753FA" w:rsidRDefault="008753FA" w:rsidP="00D1669C">
      <w:pPr>
        <w:rPr>
          <w:rFonts w:ascii="Century" w:hAnsi="Century"/>
          <w:sz w:val="24"/>
          <w:szCs w:val="24"/>
        </w:rPr>
      </w:pPr>
      <w:r w:rsidRPr="00CD0B0F">
        <w:rPr>
          <w:rFonts w:ascii="Century" w:hAnsi="Century"/>
          <w:sz w:val="24"/>
          <w:szCs w:val="24"/>
        </w:rPr>
        <w:t>The homepage features a scrolling image behind the navigation with text in the form of headings and paragraphs overlaying the image.</w:t>
      </w:r>
    </w:p>
    <w:p w:rsidR="008958A5" w:rsidRDefault="008958A5" w:rsidP="008958A5">
      <w:pPr>
        <w:keepNext/>
      </w:pPr>
      <w:r>
        <w:rPr>
          <w:rFonts w:ascii="Century" w:hAnsi="Century"/>
          <w:noProof/>
          <w:sz w:val="28"/>
          <w:szCs w:val="28"/>
          <w:lang w:eastAsia="en-IE"/>
        </w:rPr>
        <w:lastRenderedPageBreak/>
        <w:drawing>
          <wp:inline distT="0" distB="0" distL="0" distR="0" wp14:anchorId="0FC8A2C4" wp14:editId="1F18F2FA">
            <wp:extent cx="5731510" cy="2918460"/>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18460"/>
                    </a:xfrm>
                    <a:prstGeom prst="rect">
                      <a:avLst/>
                    </a:prstGeom>
                  </pic:spPr>
                </pic:pic>
              </a:graphicData>
            </a:graphic>
          </wp:inline>
        </w:drawing>
      </w:r>
    </w:p>
    <w:p w:rsidR="008958A5" w:rsidRDefault="008958A5" w:rsidP="008958A5">
      <w:pPr>
        <w:pStyle w:val="Caption"/>
      </w:pPr>
      <w:r>
        <w:t xml:space="preserve">Figure </w:t>
      </w:r>
      <w:r>
        <w:rPr>
          <w:noProof/>
        </w:rPr>
        <w:fldChar w:fldCharType="begin"/>
      </w:r>
      <w:r>
        <w:rPr>
          <w:noProof/>
        </w:rPr>
        <w:instrText xml:space="preserve"> SEQ Figure \* ARABIC </w:instrText>
      </w:r>
      <w:r>
        <w:rPr>
          <w:noProof/>
        </w:rPr>
        <w:fldChar w:fldCharType="separate"/>
      </w:r>
      <w:r w:rsidR="008E29F9">
        <w:rPr>
          <w:noProof/>
        </w:rPr>
        <w:t>2</w:t>
      </w:r>
      <w:r>
        <w:rPr>
          <w:noProof/>
        </w:rPr>
        <w:fldChar w:fldCharType="end"/>
      </w:r>
      <w:r>
        <w:t>: Second image on scrolling background image</w:t>
      </w:r>
    </w:p>
    <w:p w:rsidR="008958A5" w:rsidRPr="00CD0B0F" w:rsidRDefault="008958A5" w:rsidP="00D1669C">
      <w:pPr>
        <w:rPr>
          <w:rFonts w:ascii="Century" w:hAnsi="Century"/>
          <w:sz w:val="24"/>
          <w:szCs w:val="24"/>
        </w:rPr>
      </w:pPr>
    </w:p>
    <w:p w:rsidR="00FB5AC3" w:rsidRPr="00C8210B" w:rsidRDefault="00FB5AC3" w:rsidP="00D1669C">
      <w:pPr>
        <w:rPr>
          <w:rFonts w:ascii="Century" w:hAnsi="Century"/>
          <w:sz w:val="24"/>
          <w:szCs w:val="24"/>
        </w:rPr>
      </w:pPr>
      <w:r w:rsidRPr="00C8210B">
        <w:rPr>
          <w:rFonts w:ascii="Century" w:hAnsi="Century"/>
          <w:sz w:val="24"/>
          <w:szCs w:val="24"/>
        </w:rPr>
        <w:br w:type="page"/>
      </w:r>
    </w:p>
    <w:p w:rsidR="008958A5" w:rsidRDefault="008958A5" w:rsidP="008958A5">
      <w:pPr>
        <w:rPr>
          <w:rFonts w:ascii="Century" w:hAnsi="Century"/>
          <w:sz w:val="28"/>
          <w:szCs w:val="28"/>
        </w:rPr>
        <w:sectPr w:rsidR="008958A5" w:rsidSect="00E525E6">
          <w:footerReference w:type="default" r:id="rId12"/>
          <w:pgSz w:w="11906" w:h="16838"/>
          <w:pgMar w:top="1440" w:right="1440" w:bottom="1440" w:left="1440" w:header="708" w:footer="708" w:gutter="0"/>
          <w:pgNumType w:start="1"/>
          <w:cols w:space="708"/>
          <w:docGrid w:linePitch="360"/>
        </w:sectPr>
      </w:pPr>
    </w:p>
    <w:p w:rsidR="008958A5" w:rsidRDefault="008958A5" w:rsidP="008958A5">
      <w:pPr>
        <w:rPr>
          <w:rFonts w:ascii="Century" w:hAnsi="Century"/>
          <w:sz w:val="28"/>
          <w:szCs w:val="28"/>
        </w:rPr>
      </w:pPr>
    </w:p>
    <w:p w:rsidR="008958A5" w:rsidRDefault="008958A5" w:rsidP="008958A5">
      <w:pPr>
        <w:jc w:val="center"/>
        <w:rPr>
          <w:rFonts w:ascii="Century" w:hAnsi="Century"/>
          <w:b/>
          <w:sz w:val="28"/>
          <w:szCs w:val="28"/>
        </w:rPr>
      </w:pPr>
      <w:r>
        <w:rPr>
          <w:rFonts w:ascii="Century" w:hAnsi="Century"/>
          <w:b/>
          <w:sz w:val="28"/>
          <w:szCs w:val="28"/>
        </w:rPr>
        <w:t xml:space="preserve">Sitemap </w:t>
      </w:r>
      <w:r w:rsidR="0012445E">
        <w:rPr>
          <w:rFonts w:ascii="Century" w:hAnsi="Century"/>
          <w:b/>
          <w:sz w:val="28"/>
          <w:szCs w:val="28"/>
        </w:rPr>
        <w:t>for Eli Lilly Website</w:t>
      </w:r>
    </w:p>
    <w:p w:rsidR="00BB043E" w:rsidRPr="00BB043E" w:rsidRDefault="00E400A5" w:rsidP="00BB043E">
      <w:pPr>
        <w:rPr>
          <w:rFonts w:ascii="Century" w:hAnsi="Century"/>
          <w:sz w:val="24"/>
          <w:szCs w:val="24"/>
        </w:rPr>
      </w:pPr>
      <w:r w:rsidRPr="00C8210B">
        <w:rPr>
          <w:rFonts w:ascii="Century" w:hAnsi="Century"/>
          <w:sz w:val="24"/>
          <w:szCs w:val="24"/>
        </w:rPr>
        <w:t>Analysing the website with a site map tool return</w:t>
      </w:r>
      <w:r>
        <w:rPr>
          <w:rFonts w:ascii="Century" w:hAnsi="Century"/>
          <w:sz w:val="24"/>
          <w:szCs w:val="24"/>
        </w:rPr>
        <w:t>s a total of thirty five pages. The following</w:t>
      </w:r>
      <w:r w:rsidR="00BB043E" w:rsidRPr="00BB043E">
        <w:rPr>
          <w:rFonts w:ascii="Century" w:hAnsi="Century"/>
          <w:sz w:val="24"/>
          <w:szCs w:val="24"/>
        </w:rPr>
        <w:t xml:space="preserve"> graphic represent</w:t>
      </w:r>
      <w:r w:rsidR="00BB043E">
        <w:rPr>
          <w:rFonts w:ascii="Century" w:hAnsi="Century"/>
          <w:sz w:val="24"/>
          <w:szCs w:val="24"/>
        </w:rPr>
        <w:t>s</w:t>
      </w:r>
      <w:r w:rsidR="00BB043E" w:rsidRPr="00BB043E">
        <w:rPr>
          <w:rFonts w:ascii="Century" w:hAnsi="Century"/>
          <w:sz w:val="24"/>
          <w:szCs w:val="24"/>
        </w:rPr>
        <w:t xml:space="preserve"> the index page in the long red box, folders in the navy boxes and various HTML pages in the multi-colour boxes.</w:t>
      </w:r>
    </w:p>
    <w:p w:rsidR="008958A5" w:rsidRDefault="008958A5" w:rsidP="00FB5AC3">
      <w:pPr>
        <w:jc w:val="center"/>
        <w:rPr>
          <w:rFonts w:ascii="Century" w:hAnsi="Century"/>
          <w:sz w:val="28"/>
          <w:szCs w:val="28"/>
        </w:rPr>
      </w:pPr>
      <w:r>
        <w:rPr>
          <w:rFonts w:ascii="Century" w:hAnsi="Century"/>
          <w:noProof/>
          <w:sz w:val="28"/>
          <w:szCs w:val="28"/>
          <w:lang w:eastAsia="en-IE"/>
        </w:rPr>
        <w:drawing>
          <wp:anchor distT="0" distB="0" distL="114300" distR="114300" simplePos="0" relativeHeight="251658240" behindDoc="0" locked="0" layoutInCell="1" allowOverlap="1">
            <wp:simplePos x="0" y="0"/>
            <wp:positionH relativeFrom="margin">
              <wp:align>center</wp:align>
            </wp:positionH>
            <wp:positionV relativeFrom="paragraph">
              <wp:posOffset>392086</wp:posOffset>
            </wp:positionV>
            <wp:extent cx="9981565" cy="3732530"/>
            <wp:effectExtent l="0" t="0" r="635"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3">
                      <a:extLst>
                        <a:ext uri="{28A0092B-C50C-407E-A947-70E740481C1C}">
                          <a14:useLocalDpi xmlns:a14="http://schemas.microsoft.com/office/drawing/2010/main" val="0"/>
                        </a:ext>
                      </a:extLst>
                    </a:blip>
                    <a:stretch>
                      <a:fillRect/>
                    </a:stretch>
                  </pic:blipFill>
                  <pic:spPr>
                    <a:xfrm>
                      <a:off x="0" y="0"/>
                      <a:ext cx="9981666" cy="3732551"/>
                    </a:xfrm>
                    <a:prstGeom prst="rect">
                      <a:avLst/>
                    </a:prstGeom>
                  </pic:spPr>
                </pic:pic>
              </a:graphicData>
            </a:graphic>
            <wp14:sizeRelH relativeFrom="page">
              <wp14:pctWidth>0</wp14:pctWidth>
            </wp14:sizeRelH>
            <wp14:sizeRelV relativeFrom="page">
              <wp14:pctHeight>0</wp14:pctHeight>
            </wp14:sizeRelV>
          </wp:anchor>
        </w:drawing>
      </w:r>
    </w:p>
    <w:p w:rsidR="008958A5" w:rsidRDefault="008958A5" w:rsidP="00FB5AC3">
      <w:pPr>
        <w:jc w:val="center"/>
        <w:rPr>
          <w:rFonts w:ascii="Century" w:hAnsi="Century"/>
          <w:sz w:val="28"/>
          <w:szCs w:val="28"/>
        </w:rPr>
      </w:pPr>
    </w:p>
    <w:p w:rsidR="008958A5" w:rsidRDefault="008958A5" w:rsidP="008958A5">
      <w:pPr>
        <w:spacing w:after="240"/>
        <w:jc w:val="center"/>
        <w:rPr>
          <w:rFonts w:ascii="Century" w:hAnsi="Century"/>
          <w:sz w:val="28"/>
          <w:szCs w:val="28"/>
        </w:rPr>
      </w:pPr>
    </w:p>
    <w:p w:rsidR="008958A5" w:rsidRDefault="008958A5" w:rsidP="00FB5AC3">
      <w:pPr>
        <w:jc w:val="center"/>
        <w:rPr>
          <w:rFonts w:ascii="Century" w:hAnsi="Century"/>
          <w:sz w:val="28"/>
          <w:szCs w:val="28"/>
        </w:rPr>
      </w:pPr>
    </w:p>
    <w:p w:rsidR="008958A5" w:rsidRDefault="008958A5" w:rsidP="008958A5">
      <w:pPr>
        <w:rPr>
          <w:rFonts w:ascii="Century" w:hAnsi="Century"/>
          <w:sz w:val="28"/>
          <w:szCs w:val="28"/>
        </w:rPr>
        <w:sectPr w:rsidR="008958A5" w:rsidSect="008958A5">
          <w:pgSz w:w="16838" w:h="11906" w:orient="landscape"/>
          <w:pgMar w:top="720" w:right="720" w:bottom="720" w:left="720" w:header="708" w:footer="708" w:gutter="0"/>
          <w:cols w:space="708"/>
          <w:docGrid w:linePitch="360"/>
        </w:sectPr>
      </w:pPr>
    </w:p>
    <w:p w:rsidR="00FB5AC3" w:rsidRPr="006D7D5C" w:rsidRDefault="00FB5AC3" w:rsidP="00E400A5">
      <w:pPr>
        <w:jc w:val="center"/>
        <w:rPr>
          <w:rFonts w:ascii="Century" w:hAnsi="Century"/>
          <w:b/>
          <w:sz w:val="28"/>
          <w:szCs w:val="28"/>
        </w:rPr>
      </w:pPr>
      <w:r w:rsidRPr="006D7D5C">
        <w:rPr>
          <w:rFonts w:ascii="Century" w:hAnsi="Century"/>
          <w:b/>
          <w:sz w:val="28"/>
          <w:szCs w:val="28"/>
        </w:rPr>
        <w:lastRenderedPageBreak/>
        <w:t>Main Features of the Website</w:t>
      </w:r>
    </w:p>
    <w:p w:rsidR="00FB5AC3" w:rsidRPr="00646117" w:rsidRDefault="00FB5AC3" w:rsidP="00646117">
      <w:pPr>
        <w:jc w:val="center"/>
        <w:rPr>
          <w:rFonts w:ascii="Century" w:hAnsi="Century"/>
          <w:sz w:val="28"/>
          <w:szCs w:val="28"/>
        </w:rPr>
      </w:pPr>
      <w:r w:rsidRPr="007E2FD3">
        <w:rPr>
          <w:rFonts w:ascii="Century" w:hAnsi="Century"/>
          <w:sz w:val="28"/>
          <w:szCs w:val="28"/>
        </w:rPr>
        <w:br w:type="page"/>
      </w:r>
      <w:r w:rsidRPr="006D7D5C">
        <w:rPr>
          <w:rFonts w:ascii="Century" w:hAnsi="Century"/>
          <w:b/>
          <w:sz w:val="28"/>
          <w:szCs w:val="28"/>
        </w:rPr>
        <w:lastRenderedPageBreak/>
        <w:t>Website Critique</w:t>
      </w:r>
    </w:p>
    <w:p w:rsidR="006D7D5C" w:rsidRDefault="006D7D5C" w:rsidP="006D7D5C">
      <w:pPr>
        <w:rPr>
          <w:rFonts w:ascii="Century" w:hAnsi="Century"/>
          <w:sz w:val="28"/>
          <w:szCs w:val="28"/>
        </w:rPr>
      </w:pPr>
      <w:r>
        <w:rPr>
          <w:rFonts w:ascii="Century" w:hAnsi="Century"/>
          <w:sz w:val="28"/>
          <w:szCs w:val="28"/>
        </w:rPr>
        <w:t>There are a few areas in which the web developers of the Eli Lilly website could imp</w:t>
      </w:r>
      <w:r w:rsidR="00231156">
        <w:rPr>
          <w:rFonts w:ascii="Century" w:hAnsi="Century"/>
          <w:sz w:val="28"/>
          <w:szCs w:val="28"/>
        </w:rPr>
        <w:t>rove the website.</w:t>
      </w:r>
    </w:p>
    <w:p w:rsidR="006D7D5C" w:rsidRDefault="008E29F9" w:rsidP="006D7D5C">
      <w:pPr>
        <w:pStyle w:val="ListParagraph"/>
        <w:numPr>
          <w:ilvl w:val="0"/>
          <w:numId w:val="2"/>
        </w:numPr>
        <w:rPr>
          <w:rFonts w:ascii="Century" w:hAnsi="Century"/>
          <w:sz w:val="28"/>
          <w:szCs w:val="28"/>
        </w:rPr>
      </w:pPr>
      <w:r>
        <w:rPr>
          <w:rFonts w:ascii="Century" w:hAnsi="Century"/>
          <w:sz w:val="28"/>
          <w:szCs w:val="28"/>
        </w:rPr>
        <w:t>Empty box on homepage:</w:t>
      </w:r>
      <w:r w:rsidR="006D7D5C">
        <w:rPr>
          <w:rFonts w:ascii="Century" w:hAnsi="Century"/>
          <w:sz w:val="28"/>
          <w:szCs w:val="28"/>
        </w:rPr>
        <w:t xml:space="preserve"> When the source code is inspected, it can be seen that this was used for some kind of testing, it perhaps should not be on the home page. The code reads: </w:t>
      </w:r>
    </w:p>
    <w:bookmarkStart w:id="1" w:name="_MON_1609656193"/>
    <w:bookmarkEnd w:id="1"/>
    <w:p w:rsidR="006D7D5C" w:rsidRPr="006D7D5C" w:rsidRDefault="00231156" w:rsidP="006D7D5C">
      <w:pPr>
        <w:ind w:left="720"/>
        <w:rPr>
          <w:rFonts w:ascii="Century" w:hAnsi="Century"/>
          <w:sz w:val="28"/>
          <w:szCs w:val="28"/>
        </w:rPr>
      </w:pPr>
      <w:r>
        <w:rPr>
          <w:rFonts w:ascii="Century" w:hAnsi="Century"/>
          <w:sz w:val="28"/>
          <w:szCs w:val="28"/>
        </w:rPr>
        <w:object w:dxaOrig="9026" w:dyaOrig="40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02.5pt" o:ole="">
            <v:imagedata r:id="rId14" o:title=""/>
          </v:shape>
          <o:OLEObject Type="Embed" ProgID="Word.OpenDocumentText.12" ShapeID="_x0000_i1025" DrawAspect="Content" ObjectID="_1610167942" r:id="rId15"/>
        </w:object>
      </w:r>
    </w:p>
    <w:p w:rsidR="006D7D5C" w:rsidRDefault="006D7D5C" w:rsidP="006D7D5C">
      <w:pPr>
        <w:keepNext/>
      </w:pPr>
      <w:r>
        <w:rPr>
          <w:noProof/>
          <w:lang w:eastAsia="en-IE"/>
        </w:rPr>
        <w:drawing>
          <wp:inline distT="0" distB="0" distL="0" distR="0" wp14:anchorId="266532C0" wp14:editId="1358BA9B">
            <wp:extent cx="5334984" cy="15434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797" t="60288" r="43496" b="17437"/>
                    <a:stretch/>
                  </pic:blipFill>
                  <pic:spPr bwMode="auto">
                    <a:xfrm>
                      <a:off x="0" y="0"/>
                      <a:ext cx="5380552" cy="1556649"/>
                    </a:xfrm>
                    <a:prstGeom prst="rect">
                      <a:avLst/>
                    </a:prstGeom>
                    <a:ln>
                      <a:noFill/>
                    </a:ln>
                    <a:extLst>
                      <a:ext uri="{53640926-AAD7-44D8-BBD7-CCE9431645EC}">
                        <a14:shadowObscured xmlns:a14="http://schemas.microsoft.com/office/drawing/2010/main"/>
                      </a:ext>
                    </a:extLst>
                  </pic:spPr>
                </pic:pic>
              </a:graphicData>
            </a:graphic>
          </wp:inline>
        </w:drawing>
      </w:r>
    </w:p>
    <w:p w:rsidR="006D7D5C" w:rsidRDefault="006D7D5C" w:rsidP="006D7D5C">
      <w:pPr>
        <w:pStyle w:val="Caption"/>
      </w:pPr>
      <w:r>
        <w:t xml:space="preserve">Figure </w:t>
      </w:r>
      <w:r w:rsidR="00F70A7D">
        <w:rPr>
          <w:noProof/>
        </w:rPr>
        <w:fldChar w:fldCharType="begin"/>
      </w:r>
      <w:r w:rsidR="00F70A7D">
        <w:rPr>
          <w:noProof/>
        </w:rPr>
        <w:instrText xml:space="preserve"> SEQ Figure \* ARABIC </w:instrText>
      </w:r>
      <w:r w:rsidR="00F70A7D">
        <w:rPr>
          <w:noProof/>
        </w:rPr>
        <w:fldChar w:fldCharType="separate"/>
      </w:r>
      <w:r w:rsidR="008E29F9">
        <w:rPr>
          <w:noProof/>
        </w:rPr>
        <w:t>3</w:t>
      </w:r>
      <w:r w:rsidR="00F70A7D">
        <w:rPr>
          <w:noProof/>
        </w:rPr>
        <w:fldChar w:fldCharType="end"/>
      </w:r>
      <w:r>
        <w:t>- Empty box on homepage</w:t>
      </w:r>
    </w:p>
    <w:p w:rsidR="008E29F9" w:rsidRDefault="00231156" w:rsidP="008E29F9">
      <w:pPr>
        <w:pStyle w:val="ListParagraph"/>
        <w:keepNext/>
        <w:numPr>
          <w:ilvl w:val="0"/>
          <w:numId w:val="2"/>
        </w:numPr>
      </w:pPr>
      <w:r>
        <w:rPr>
          <w:noProof/>
          <w:lang w:eastAsia="en-IE"/>
        </w:rPr>
        <w:drawing>
          <wp:anchor distT="0" distB="0" distL="114300" distR="114300" simplePos="0" relativeHeight="251659264" behindDoc="0" locked="0" layoutInCell="1" allowOverlap="1">
            <wp:simplePos x="0" y="0"/>
            <wp:positionH relativeFrom="column">
              <wp:posOffset>71120</wp:posOffset>
            </wp:positionH>
            <wp:positionV relativeFrom="paragraph">
              <wp:posOffset>1418590</wp:posOffset>
            </wp:positionV>
            <wp:extent cx="5631180" cy="55626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3980" t="86292" r="26141" b="4603"/>
                    <a:stretch/>
                  </pic:blipFill>
                  <pic:spPr bwMode="auto">
                    <a:xfrm>
                      <a:off x="0" y="0"/>
                      <a:ext cx="5631180" cy="556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29F9">
        <w:rPr>
          <w:rFonts w:ascii="Century" w:hAnsi="Century"/>
          <w:sz w:val="24"/>
          <w:szCs w:val="24"/>
        </w:rPr>
        <w:t xml:space="preserve">Website copyright notice out of date: At the bottom of each of the sites pages, the copyright date is noted as 2016. As of writing it is 2019. To the far right of the footer there is some text which notes that last updating of the website to be in December 2018. This shows poor attention to detail and it is unclear why the copyright notice does not update when the websites content does. </w:t>
      </w:r>
      <w:r w:rsidR="00C228E0">
        <w:rPr>
          <w:rFonts w:ascii="Century" w:hAnsi="Century"/>
          <w:sz w:val="24"/>
          <w:szCs w:val="24"/>
        </w:rPr>
        <w:t xml:space="preserve">This should be </w:t>
      </w:r>
      <w:r w:rsidR="00267713">
        <w:rPr>
          <w:rFonts w:ascii="Century" w:hAnsi="Century"/>
          <w:sz w:val="24"/>
          <w:szCs w:val="24"/>
        </w:rPr>
        <w:t xml:space="preserve">a </w:t>
      </w:r>
      <w:r w:rsidR="00C228E0">
        <w:rPr>
          <w:rFonts w:ascii="Century" w:hAnsi="Century"/>
          <w:sz w:val="24"/>
          <w:szCs w:val="24"/>
        </w:rPr>
        <w:t xml:space="preserve">Javascript which updates </w:t>
      </w:r>
      <w:r w:rsidR="00267713">
        <w:rPr>
          <w:rFonts w:ascii="Century" w:hAnsi="Century"/>
          <w:sz w:val="24"/>
          <w:szCs w:val="24"/>
        </w:rPr>
        <w:t>the date based on the current system.</w:t>
      </w:r>
    </w:p>
    <w:p w:rsidR="008E29F9" w:rsidRDefault="008E29F9" w:rsidP="008E29F9">
      <w:pPr>
        <w:pStyle w:val="Caption"/>
      </w:pPr>
      <w:r>
        <w:t xml:space="preserve">Figure </w:t>
      </w:r>
      <w:r w:rsidR="00F70A7D">
        <w:rPr>
          <w:noProof/>
        </w:rPr>
        <w:fldChar w:fldCharType="begin"/>
      </w:r>
      <w:r w:rsidR="00F70A7D">
        <w:rPr>
          <w:noProof/>
        </w:rPr>
        <w:instrText xml:space="preserve"> SEQ Figure \* ARABIC </w:instrText>
      </w:r>
      <w:r w:rsidR="00F70A7D">
        <w:rPr>
          <w:noProof/>
        </w:rPr>
        <w:fldChar w:fldCharType="separate"/>
      </w:r>
      <w:r>
        <w:rPr>
          <w:noProof/>
        </w:rPr>
        <w:t>4</w:t>
      </w:r>
      <w:r w:rsidR="00F70A7D">
        <w:rPr>
          <w:noProof/>
        </w:rPr>
        <w:fldChar w:fldCharType="end"/>
      </w:r>
      <w:r>
        <w:t>- Outdated copyright information</w:t>
      </w:r>
    </w:p>
    <w:p w:rsidR="00267713" w:rsidRPr="00267713" w:rsidRDefault="0006002E" w:rsidP="00A32333">
      <w:pPr>
        <w:pStyle w:val="ListParagraph"/>
        <w:numPr>
          <w:ilvl w:val="0"/>
          <w:numId w:val="2"/>
        </w:numPr>
        <w:rPr>
          <w:rFonts w:ascii="Century" w:hAnsi="Century"/>
          <w:sz w:val="24"/>
          <w:szCs w:val="24"/>
        </w:rPr>
      </w:pPr>
      <w:r>
        <w:rPr>
          <w:rFonts w:ascii="Century" w:hAnsi="Century"/>
          <w:sz w:val="24"/>
          <w:szCs w:val="24"/>
        </w:rPr>
        <w:lastRenderedPageBreak/>
        <w:t>Main n</w:t>
      </w:r>
      <w:r w:rsidR="00267713">
        <w:rPr>
          <w:rFonts w:ascii="Century" w:hAnsi="Century"/>
          <w:sz w:val="24"/>
          <w:szCs w:val="24"/>
        </w:rPr>
        <w:t>av</w:t>
      </w:r>
      <w:r>
        <w:rPr>
          <w:rFonts w:ascii="Century" w:hAnsi="Century"/>
          <w:sz w:val="24"/>
          <w:szCs w:val="24"/>
        </w:rPr>
        <w:t xml:space="preserve">igation </w:t>
      </w:r>
      <w:r w:rsidR="00267713">
        <w:rPr>
          <w:rFonts w:ascii="Century" w:hAnsi="Century"/>
          <w:sz w:val="24"/>
          <w:szCs w:val="24"/>
        </w:rPr>
        <w:t xml:space="preserve">bar hover effects: The main navigation bar for the website features a hover over effect which is not very </w:t>
      </w:r>
      <w:r w:rsidR="00A32333" w:rsidRPr="00A32333">
        <w:rPr>
          <w:rFonts w:ascii="Century" w:hAnsi="Century"/>
          <w:sz w:val="24"/>
          <w:szCs w:val="24"/>
        </w:rPr>
        <w:t>aesthetically pleasing</w:t>
      </w:r>
      <w:r w:rsidR="00267713">
        <w:rPr>
          <w:rFonts w:ascii="Century" w:hAnsi="Century"/>
          <w:sz w:val="24"/>
          <w:szCs w:val="24"/>
        </w:rPr>
        <w:t>.</w:t>
      </w:r>
      <w:r>
        <w:rPr>
          <w:rFonts w:ascii="Century" w:hAnsi="Century"/>
          <w:sz w:val="24"/>
          <w:szCs w:val="24"/>
        </w:rPr>
        <w:t xml:space="preserve"> When a link is hovered over, the navigation bar extends out into a large red rectangle which overlaps the homepage banner with the company logo.</w:t>
      </w:r>
      <w:r>
        <w:rPr>
          <w:rFonts w:ascii="Century" w:hAnsi="Century"/>
          <w:noProof/>
          <w:sz w:val="24"/>
          <w:szCs w:val="24"/>
          <w:lang w:eastAsia="en-IE"/>
        </w:rPr>
        <w:drawing>
          <wp:inline distT="0" distB="0" distL="0" distR="0">
            <wp:extent cx="5725160" cy="866775"/>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866775"/>
                    </a:xfrm>
                    <a:prstGeom prst="rect">
                      <a:avLst/>
                    </a:prstGeom>
                    <a:noFill/>
                    <a:ln>
                      <a:noFill/>
                    </a:ln>
                  </pic:spPr>
                </pic:pic>
              </a:graphicData>
            </a:graphic>
          </wp:inline>
        </w:drawing>
      </w:r>
    </w:p>
    <w:p w:rsidR="00FB5AC3" w:rsidRPr="006D7D5C" w:rsidRDefault="00FB5AC3" w:rsidP="006D7D5C">
      <w:pPr>
        <w:rPr>
          <w:rFonts w:ascii="Century" w:hAnsi="Century"/>
          <w:sz w:val="28"/>
          <w:szCs w:val="28"/>
        </w:rPr>
      </w:pPr>
      <w:r w:rsidRPr="006D7D5C">
        <w:rPr>
          <w:rFonts w:ascii="Century" w:hAnsi="Century"/>
          <w:sz w:val="28"/>
          <w:szCs w:val="28"/>
        </w:rPr>
        <w:br w:type="page"/>
      </w:r>
    </w:p>
    <w:p w:rsidR="00FB5AC3" w:rsidRPr="006D7D5C" w:rsidRDefault="00FB5AC3" w:rsidP="00FB5AC3">
      <w:pPr>
        <w:jc w:val="center"/>
        <w:rPr>
          <w:rFonts w:ascii="Century" w:hAnsi="Century"/>
          <w:b/>
          <w:sz w:val="28"/>
          <w:szCs w:val="28"/>
        </w:rPr>
      </w:pPr>
      <w:r w:rsidRPr="006D7D5C">
        <w:rPr>
          <w:rFonts w:ascii="Century" w:hAnsi="Century"/>
          <w:b/>
          <w:sz w:val="28"/>
          <w:szCs w:val="28"/>
        </w:rPr>
        <w:lastRenderedPageBreak/>
        <w:t>Summary</w:t>
      </w:r>
    </w:p>
    <w:p w:rsidR="00FB5AC3" w:rsidRPr="007E2FD3" w:rsidRDefault="002F6063" w:rsidP="002F6063">
      <w:pPr>
        <w:rPr>
          <w:rFonts w:ascii="Century" w:hAnsi="Century"/>
          <w:sz w:val="28"/>
          <w:szCs w:val="28"/>
        </w:rPr>
      </w:pPr>
      <w:r>
        <w:rPr>
          <w:rFonts w:ascii="Century" w:hAnsi="Century"/>
          <w:sz w:val="24"/>
          <w:szCs w:val="24"/>
        </w:rPr>
        <w:t>To summarise, the EIi Lilly website is very straightforward to use but it is lacking a certain amount of quality which would be expected from a large company’s website.</w:t>
      </w:r>
      <w:r w:rsidR="00FB5AC3" w:rsidRPr="007E2FD3">
        <w:rPr>
          <w:rFonts w:ascii="Century" w:hAnsi="Century"/>
          <w:sz w:val="28"/>
          <w:szCs w:val="28"/>
        </w:rPr>
        <w:br w:type="page"/>
      </w:r>
    </w:p>
    <w:p w:rsidR="00FB5AC3" w:rsidRPr="006D7D5C" w:rsidRDefault="00FB5AC3" w:rsidP="00FB5AC3">
      <w:pPr>
        <w:jc w:val="center"/>
        <w:rPr>
          <w:rFonts w:ascii="Century" w:hAnsi="Century"/>
          <w:b/>
          <w:sz w:val="28"/>
          <w:szCs w:val="28"/>
        </w:rPr>
      </w:pPr>
      <w:r w:rsidRPr="006D7D5C">
        <w:rPr>
          <w:rFonts w:ascii="Century" w:hAnsi="Century"/>
          <w:b/>
          <w:sz w:val="28"/>
          <w:szCs w:val="28"/>
        </w:rPr>
        <w:lastRenderedPageBreak/>
        <w:t>Appendix A: References</w:t>
      </w:r>
    </w:p>
    <w:p w:rsidR="002D7020" w:rsidRDefault="002D7020" w:rsidP="002D7020">
      <w:pPr>
        <w:pStyle w:val="Bibliography"/>
        <w:rPr>
          <w:noProof/>
          <w:sz w:val="24"/>
          <w:szCs w:val="24"/>
        </w:rPr>
      </w:pPr>
      <w:r>
        <w:rPr>
          <w:rFonts w:ascii="Century" w:hAnsi="Century"/>
          <w:sz w:val="28"/>
          <w:szCs w:val="28"/>
        </w:rPr>
        <w:fldChar w:fldCharType="begin"/>
      </w:r>
      <w:r>
        <w:rPr>
          <w:rFonts w:ascii="Century" w:hAnsi="Century"/>
          <w:sz w:val="28"/>
          <w:szCs w:val="28"/>
        </w:rPr>
        <w:instrText xml:space="preserve"> BIBLIOGRAPHY  \l 6153 </w:instrText>
      </w:r>
      <w:r>
        <w:rPr>
          <w:rFonts w:ascii="Century" w:hAnsi="Century"/>
          <w:sz w:val="28"/>
          <w:szCs w:val="28"/>
        </w:rPr>
        <w:fldChar w:fldCharType="separate"/>
      </w:r>
      <w:r>
        <w:rPr>
          <w:noProof/>
        </w:rPr>
        <w:t xml:space="preserve">Eli Lilly, 2019. </w:t>
      </w:r>
      <w:r>
        <w:rPr>
          <w:i/>
          <w:iCs/>
          <w:noProof/>
        </w:rPr>
        <w:t xml:space="preserve">About. </w:t>
      </w:r>
      <w:r>
        <w:rPr>
          <w:noProof/>
        </w:rPr>
        <w:t xml:space="preserve">[Online] </w:t>
      </w:r>
      <w:r>
        <w:rPr>
          <w:noProof/>
        </w:rPr>
        <w:br/>
        <w:t xml:space="preserve">Available at: </w:t>
      </w:r>
      <w:r>
        <w:rPr>
          <w:noProof/>
          <w:u w:val="single"/>
        </w:rPr>
        <w:t>https://www.lilly.ie/en/about/index.aspx</w:t>
      </w:r>
      <w:r>
        <w:rPr>
          <w:noProof/>
        </w:rPr>
        <w:br/>
        <w:t>[Accessed 21 January 2019].</w:t>
      </w:r>
    </w:p>
    <w:p w:rsidR="002D7020" w:rsidRDefault="002D7020" w:rsidP="002D7020">
      <w:pPr>
        <w:pStyle w:val="Bibliography"/>
        <w:rPr>
          <w:noProof/>
        </w:rPr>
      </w:pPr>
      <w:r>
        <w:rPr>
          <w:noProof/>
        </w:rPr>
        <w:t xml:space="preserve">Eli Lilly, 2019. </w:t>
      </w:r>
      <w:r>
        <w:rPr>
          <w:i/>
          <w:iCs/>
          <w:noProof/>
        </w:rPr>
        <w:t xml:space="preserve">Eli Lilly and Company. </w:t>
      </w:r>
      <w:r>
        <w:rPr>
          <w:noProof/>
        </w:rPr>
        <w:t xml:space="preserve">[Online] </w:t>
      </w:r>
      <w:r>
        <w:rPr>
          <w:noProof/>
        </w:rPr>
        <w:br/>
        <w:t xml:space="preserve">Available at: </w:t>
      </w:r>
      <w:r>
        <w:rPr>
          <w:noProof/>
          <w:u w:val="single"/>
        </w:rPr>
        <w:t>https://www.lilly.ie/en/index.aspx</w:t>
      </w:r>
      <w:r>
        <w:rPr>
          <w:noProof/>
        </w:rPr>
        <w:br/>
        <w:t>[Accessed 21 January 2019].</w:t>
      </w:r>
    </w:p>
    <w:p w:rsidR="00D94A5F" w:rsidRPr="00D97D73" w:rsidRDefault="002D7020" w:rsidP="002D7020">
      <w:pPr>
        <w:rPr>
          <w:rFonts w:ascii="Century" w:hAnsi="Century"/>
          <w:sz w:val="28"/>
          <w:szCs w:val="28"/>
        </w:rPr>
      </w:pPr>
      <w:r>
        <w:rPr>
          <w:rFonts w:ascii="Century" w:hAnsi="Century"/>
          <w:sz w:val="28"/>
          <w:szCs w:val="28"/>
        </w:rPr>
        <w:fldChar w:fldCharType="end"/>
      </w:r>
    </w:p>
    <w:sectPr w:rsidR="00D94A5F" w:rsidRPr="00D97D73" w:rsidSect="008958A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0A7D" w:rsidRDefault="00F70A7D" w:rsidP="00D94A5F">
      <w:pPr>
        <w:spacing w:after="0" w:line="240" w:lineRule="auto"/>
      </w:pPr>
      <w:r>
        <w:separator/>
      </w:r>
    </w:p>
  </w:endnote>
  <w:endnote w:type="continuationSeparator" w:id="0">
    <w:p w:rsidR="00F70A7D" w:rsidRDefault="00F70A7D" w:rsidP="00D94A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25E6" w:rsidRDefault="00E525E6">
    <w:pPr>
      <w:pStyle w:val="Footer"/>
      <w:jc w:val="center"/>
    </w:pPr>
  </w:p>
  <w:p w:rsidR="00E525E6" w:rsidRDefault="00E525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0548619"/>
      <w:docPartObj>
        <w:docPartGallery w:val="Page Numbers (Bottom of Page)"/>
        <w:docPartUnique/>
      </w:docPartObj>
    </w:sdtPr>
    <w:sdtEndPr>
      <w:rPr>
        <w:noProof/>
      </w:rPr>
    </w:sdtEndPr>
    <w:sdtContent>
      <w:p w:rsidR="00E525E6" w:rsidRDefault="00E525E6">
        <w:pPr>
          <w:pStyle w:val="Footer"/>
          <w:jc w:val="center"/>
        </w:pPr>
        <w:r>
          <w:fldChar w:fldCharType="begin"/>
        </w:r>
        <w:r>
          <w:instrText xml:space="preserve"> PAGE   \* MERGEFORMAT </w:instrText>
        </w:r>
        <w:r>
          <w:fldChar w:fldCharType="separate"/>
        </w:r>
        <w:r w:rsidR="00AB0444">
          <w:rPr>
            <w:noProof/>
          </w:rPr>
          <w:t>1</w:t>
        </w:r>
        <w:r>
          <w:rPr>
            <w:noProof/>
          </w:rPr>
          <w:fldChar w:fldCharType="end"/>
        </w:r>
      </w:p>
    </w:sdtContent>
  </w:sdt>
  <w:p w:rsidR="00E525E6" w:rsidRDefault="00E525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0A7D" w:rsidRDefault="00F70A7D" w:rsidP="00D94A5F">
      <w:pPr>
        <w:spacing w:after="0" w:line="240" w:lineRule="auto"/>
      </w:pPr>
      <w:r>
        <w:separator/>
      </w:r>
    </w:p>
  </w:footnote>
  <w:footnote w:type="continuationSeparator" w:id="0">
    <w:p w:rsidR="00F70A7D" w:rsidRDefault="00F70A7D" w:rsidP="00D94A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D66E1A"/>
    <w:multiLevelType w:val="hybridMultilevel"/>
    <w:tmpl w:val="345874E2"/>
    <w:lvl w:ilvl="0" w:tplc="1809000F">
      <w:start w:val="1"/>
      <w:numFmt w:val="decimal"/>
      <w:lvlText w:val="%1."/>
      <w:lvlJc w:val="left"/>
      <w:pPr>
        <w:ind w:left="3600" w:hanging="360"/>
      </w:pPr>
    </w:lvl>
    <w:lvl w:ilvl="1" w:tplc="18090019" w:tentative="1">
      <w:start w:val="1"/>
      <w:numFmt w:val="lowerLetter"/>
      <w:lvlText w:val="%2."/>
      <w:lvlJc w:val="left"/>
      <w:pPr>
        <w:ind w:left="4320" w:hanging="360"/>
      </w:pPr>
    </w:lvl>
    <w:lvl w:ilvl="2" w:tplc="1809001B" w:tentative="1">
      <w:start w:val="1"/>
      <w:numFmt w:val="lowerRoman"/>
      <w:lvlText w:val="%3."/>
      <w:lvlJc w:val="right"/>
      <w:pPr>
        <w:ind w:left="5040" w:hanging="180"/>
      </w:pPr>
    </w:lvl>
    <w:lvl w:ilvl="3" w:tplc="1809000F" w:tentative="1">
      <w:start w:val="1"/>
      <w:numFmt w:val="decimal"/>
      <w:lvlText w:val="%4."/>
      <w:lvlJc w:val="left"/>
      <w:pPr>
        <w:ind w:left="5760" w:hanging="360"/>
      </w:pPr>
    </w:lvl>
    <w:lvl w:ilvl="4" w:tplc="18090019" w:tentative="1">
      <w:start w:val="1"/>
      <w:numFmt w:val="lowerLetter"/>
      <w:lvlText w:val="%5."/>
      <w:lvlJc w:val="left"/>
      <w:pPr>
        <w:ind w:left="6480" w:hanging="360"/>
      </w:pPr>
    </w:lvl>
    <w:lvl w:ilvl="5" w:tplc="1809001B" w:tentative="1">
      <w:start w:val="1"/>
      <w:numFmt w:val="lowerRoman"/>
      <w:lvlText w:val="%6."/>
      <w:lvlJc w:val="right"/>
      <w:pPr>
        <w:ind w:left="7200" w:hanging="180"/>
      </w:pPr>
    </w:lvl>
    <w:lvl w:ilvl="6" w:tplc="1809000F" w:tentative="1">
      <w:start w:val="1"/>
      <w:numFmt w:val="decimal"/>
      <w:lvlText w:val="%7."/>
      <w:lvlJc w:val="left"/>
      <w:pPr>
        <w:ind w:left="7920" w:hanging="360"/>
      </w:pPr>
    </w:lvl>
    <w:lvl w:ilvl="7" w:tplc="18090019" w:tentative="1">
      <w:start w:val="1"/>
      <w:numFmt w:val="lowerLetter"/>
      <w:lvlText w:val="%8."/>
      <w:lvlJc w:val="left"/>
      <w:pPr>
        <w:ind w:left="8640" w:hanging="360"/>
      </w:pPr>
    </w:lvl>
    <w:lvl w:ilvl="8" w:tplc="1809001B" w:tentative="1">
      <w:start w:val="1"/>
      <w:numFmt w:val="lowerRoman"/>
      <w:lvlText w:val="%9."/>
      <w:lvlJc w:val="right"/>
      <w:pPr>
        <w:ind w:left="9360" w:hanging="180"/>
      </w:pPr>
    </w:lvl>
  </w:abstractNum>
  <w:abstractNum w:abstractNumId="1" w15:restartNumberingAfterBreak="0">
    <w:nsid w:val="1A862CAE"/>
    <w:multiLevelType w:val="hybridMultilevel"/>
    <w:tmpl w:val="9E38426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A5F"/>
    <w:rsid w:val="000223BD"/>
    <w:rsid w:val="0006002E"/>
    <w:rsid w:val="0012445E"/>
    <w:rsid w:val="001B1AE3"/>
    <w:rsid w:val="00231156"/>
    <w:rsid w:val="00267713"/>
    <w:rsid w:val="002A343E"/>
    <w:rsid w:val="002D7020"/>
    <w:rsid w:val="002F6063"/>
    <w:rsid w:val="003A3164"/>
    <w:rsid w:val="004C45E2"/>
    <w:rsid w:val="004F0237"/>
    <w:rsid w:val="0057056C"/>
    <w:rsid w:val="006320AE"/>
    <w:rsid w:val="00646117"/>
    <w:rsid w:val="006479FB"/>
    <w:rsid w:val="006D7D5C"/>
    <w:rsid w:val="006E28D0"/>
    <w:rsid w:val="007F4786"/>
    <w:rsid w:val="008753FA"/>
    <w:rsid w:val="008958A5"/>
    <w:rsid w:val="008E29F9"/>
    <w:rsid w:val="00A32333"/>
    <w:rsid w:val="00A3494D"/>
    <w:rsid w:val="00A6292A"/>
    <w:rsid w:val="00AB0444"/>
    <w:rsid w:val="00B14968"/>
    <w:rsid w:val="00B21D0D"/>
    <w:rsid w:val="00BB043E"/>
    <w:rsid w:val="00C228E0"/>
    <w:rsid w:val="00C8210B"/>
    <w:rsid w:val="00CD0B0F"/>
    <w:rsid w:val="00D1669C"/>
    <w:rsid w:val="00D35ED5"/>
    <w:rsid w:val="00D70307"/>
    <w:rsid w:val="00D81B8D"/>
    <w:rsid w:val="00D94A5F"/>
    <w:rsid w:val="00D97D73"/>
    <w:rsid w:val="00E400A5"/>
    <w:rsid w:val="00E525E6"/>
    <w:rsid w:val="00E54E3B"/>
    <w:rsid w:val="00ED2EF9"/>
    <w:rsid w:val="00F70A7D"/>
    <w:rsid w:val="00FB5AC3"/>
    <w:rsid w:val="00FE3A1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B63ABC"/>
  <w15:chartTrackingRefBased/>
  <w15:docId w15:val="{211E22A4-0EBB-4834-BF36-2C9951A81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4A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4A5F"/>
  </w:style>
  <w:style w:type="paragraph" w:styleId="Footer">
    <w:name w:val="footer"/>
    <w:basedOn w:val="Normal"/>
    <w:link w:val="FooterChar"/>
    <w:uiPriority w:val="99"/>
    <w:unhideWhenUsed/>
    <w:rsid w:val="00D94A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4A5F"/>
  </w:style>
  <w:style w:type="paragraph" w:styleId="FootnoteText">
    <w:name w:val="footnote text"/>
    <w:basedOn w:val="Normal"/>
    <w:link w:val="FootnoteTextChar"/>
    <w:uiPriority w:val="99"/>
    <w:semiHidden/>
    <w:unhideWhenUsed/>
    <w:rsid w:val="00D703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0307"/>
    <w:rPr>
      <w:sz w:val="20"/>
      <w:szCs w:val="20"/>
    </w:rPr>
  </w:style>
  <w:style w:type="character" w:styleId="FootnoteReference">
    <w:name w:val="footnote reference"/>
    <w:basedOn w:val="DefaultParagraphFont"/>
    <w:uiPriority w:val="99"/>
    <w:semiHidden/>
    <w:unhideWhenUsed/>
    <w:rsid w:val="00D70307"/>
    <w:rPr>
      <w:vertAlign w:val="superscript"/>
    </w:rPr>
  </w:style>
  <w:style w:type="paragraph" w:styleId="Bibliography">
    <w:name w:val="Bibliography"/>
    <w:basedOn w:val="Normal"/>
    <w:next w:val="Normal"/>
    <w:uiPriority w:val="37"/>
    <w:unhideWhenUsed/>
    <w:rsid w:val="002D7020"/>
  </w:style>
  <w:style w:type="character" w:styleId="Hyperlink">
    <w:name w:val="Hyperlink"/>
    <w:basedOn w:val="DefaultParagraphFont"/>
    <w:uiPriority w:val="99"/>
    <w:unhideWhenUsed/>
    <w:rsid w:val="000223BD"/>
    <w:rPr>
      <w:color w:val="0563C1" w:themeColor="hyperlink"/>
      <w:u w:val="single"/>
    </w:rPr>
  </w:style>
  <w:style w:type="paragraph" w:styleId="Caption">
    <w:name w:val="caption"/>
    <w:basedOn w:val="Normal"/>
    <w:next w:val="Normal"/>
    <w:uiPriority w:val="35"/>
    <w:unhideWhenUsed/>
    <w:qFormat/>
    <w:rsid w:val="008753FA"/>
    <w:pPr>
      <w:spacing w:after="200" w:line="240" w:lineRule="auto"/>
    </w:pPr>
    <w:rPr>
      <w:i/>
      <w:iCs/>
      <w:color w:val="44546A" w:themeColor="text2"/>
      <w:sz w:val="18"/>
      <w:szCs w:val="18"/>
    </w:rPr>
  </w:style>
  <w:style w:type="paragraph" w:styleId="ListParagraph">
    <w:name w:val="List Paragraph"/>
    <w:basedOn w:val="Normal"/>
    <w:uiPriority w:val="34"/>
    <w:qFormat/>
    <w:rsid w:val="006D7D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990775">
      <w:bodyDiv w:val="1"/>
      <w:marLeft w:val="0"/>
      <w:marRight w:val="0"/>
      <w:marTop w:val="0"/>
      <w:marBottom w:val="0"/>
      <w:divBdr>
        <w:top w:val="none" w:sz="0" w:space="0" w:color="auto"/>
        <w:left w:val="none" w:sz="0" w:space="0" w:color="auto"/>
        <w:bottom w:val="none" w:sz="0" w:space="0" w:color="auto"/>
        <w:right w:val="none" w:sz="0" w:space="0" w:color="auto"/>
      </w:divBdr>
    </w:div>
    <w:div w:id="770852927">
      <w:bodyDiv w:val="1"/>
      <w:marLeft w:val="0"/>
      <w:marRight w:val="0"/>
      <w:marTop w:val="0"/>
      <w:marBottom w:val="0"/>
      <w:divBdr>
        <w:top w:val="none" w:sz="0" w:space="0" w:color="auto"/>
        <w:left w:val="none" w:sz="0" w:space="0" w:color="auto"/>
        <w:bottom w:val="none" w:sz="0" w:space="0" w:color="auto"/>
        <w:right w:val="none" w:sz="0" w:space="0" w:color="auto"/>
      </w:divBdr>
    </w:div>
    <w:div w:id="869301901">
      <w:bodyDiv w:val="1"/>
      <w:marLeft w:val="0"/>
      <w:marRight w:val="0"/>
      <w:marTop w:val="0"/>
      <w:marBottom w:val="0"/>
      <w:divBdr>
        <w:top w:val="none" w:sz="0" w:space="0" w:color="auto"/>
        <w:left w:val="none" w:sz="0" w:space="0" w:color="auto"/>
        <w:bottom w:val="none" w:sz="0" w:space="0" w:color="auto"/>
        <w:right w:val="none" w:sz="0" w:space="0" w:color="auto"/>
      </w:divBdr>
    </w:div>
    <w:div w:id="1527451691">
      <w:bodyDiv w:val="1"/>
      <w:marLeft w:val="0"/>
      <w:marRight w:val="0"/>
      <w:marTop w:val="0"/>
      <w:marBottom w:val="0"/>
      <w:divBdr>
        <w:top w:val="none" w:sz="0" w:space="0" w:color="auto"/>
        <w:left w:val="none" w:sz="0" w:space="0" w:color="auto"/>
        <w:bottom w:val="none" w:sz="0" w:space="0" w:color="auto"/>
        <w:right w:val="none" w:sz="0" w:space="0" w:color="auto"/>
      </w:divBdr>
    </w:div>
    <w:div w:id="1768231678">
      <w:bodyDiv w:val="1"/>
      <w:marLeft w:val="0"/>
      <w:marRight w:val="0"/>
      <w:marTop w:val="0"/>
      <w:marBottom w:val="0"/>
      <w:divBdr>
        <w:top w:val="none" w:sz="0" w:space="0" w:color="auto"/>
        <w:left w:val="none" w:sz="0" w:space="0" w:color="auto"/>
        <w:bottom w:val="none" w:sz="0" w:space="0" w:color="auto"/>
        <w:right w:val="none" w:sz="0" w:space="0" w:color="auto"/>
      </w:divBdr>
    </w:div>
    <w:div w:id="1890071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g"/><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lilly.ie/" TargetMode="Externa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Eli19</b:Tag>
    <b:SourceType>InternetSite</b:SourceType>
    <b:Guid>{F1A80EDE-C853-4083-A8C0-5669F59E17F4}</b:Guid>
    <b:Title>Eli Lilly and Company</b:Title>
    <b:Year>2019</b:Year>
    <b:Author>
      <b:Author>
        <b:Corporate>Eli Lilly</b:Corporate>
      </b:Author>
    </b:Author>
    <b:YearAccessed>2019</b:YearAccessed>
    <b:MonthAccessed>January</b:MonthAccessed>
    <b:DayAccessed>21</b:DayAccessed>
    <b:URL>https://www.lilly.ie/en/index.aspx</b:URL>
    <b:RefOrder>1</b:RefOrder>
  </b:Source>
  <b:Source>
    <b:Tag>Eli191</b:Tag>
    <b:SourceType>InternetSite</b:SourceType>
    <b:Guid>{E103133B-AD2A-4594-B663-7F231911D50F}</b:Guid>
    <b:Author>
      <b:Author>
        <b:Corporate>Eli Lilly</b:Corporate>
      </b:Author>
    </b:Author>
    <b:Title>About</b:Title>
    <b:Year>2019</b:Year>
    <b:YearAccessed>2019</b:YearAccessed>
    <b:MonthAccessed>January</b:MonthAccessed>
    <b:DayAccessed>21</b:DayAccessed>
    <b:URL>https://www.lilly.ie/en/about/index.aspx</b:URL>
    <b:RefOrder>3</b:RefOrder>
  </b:Source>
  <b:Source>
    <b:Tag>Eli192</b:Tag>
    <b:SourceType>InternetSite</b:SourceType>
    <b:Guid>{03B85FAF-CCCD-44B8-A4D5-401A9C70E53D}</b:Guid>
    <b:Author>
      <b:Author>
        <b:Corporate>Eli Lilly</b:Corporate>
      </b:Author>
    </b:Author>
    <b:Title>What We Do</b:Title>
    <b:Year>2019</b:Year>
    <b:YearAccessed>2019</b:YearAccessed>
    <b:MonthAccessed>January</b:MonthAccessed>
    <b:DayAccessed>21</b:DayAccessed>
    <b:URL>https://www.lilly.ie/en/about/what-we-do.aspx</b:URL>
    <b:RefOrder>2</b:RefOrder>
  </b:Source>
</b:Sources>
</file>

<file path=customXml/itemProps1.xml><?xml version="1.0" encoding="utf-8"?>
<ds:datastoreItem xmlns:ds="http://schemas.openxmlformats.org/officeDocument/2006/customXml" ds:itemID="{4E5BA1C8-0AAB-4AB6-91C7-33BFF9D4D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11</Pages>
  <Words>665</Words>
  <Characters>3792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Android</dc:creator>
  <cp:keywords/>
  <dc:description/>
  <cp:lastModifiedBy>Android</cp:lastModifiedBy>
  <cp:revision>22</cp:revision>
  <dcterms:created xsi:type="dcterms:W3CDTF">2019-01-21T11:57:00Z</dcterms:created>
  <dcterms:modified xsi:type="dcterms:W3CDTF">2019-01-28T08:06:00Z</dcterms:modified>
</cp:coreProperties>
</file>