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Launch Funnel Dashboard PRD</w:t>
      </w:r>
    </w:p>
    <w:p>
      <w:pPr>
        <w:spacing w:after="120"/>
      </w:pPr>
      <w:r>
        <w:rPr>
          <w:i/>
          <w:iCs/>
          <w:color w:val="555555"/>
        </w:rPr>
        <w:t xml:space="preserve">Status: Draft, 2026-07-19</w:t>
      </w:r>
    </w:p>
    <w:p>
      <w:pPr>
        <w:spacing w:after="120"/>
      </w:pPr>
      <w:r>
        <w:rPr>
          <w:i/>
          <w:iCs/>
          <w:color w:val="555555"/>
        </w:rPr>
        <w:t xml:space="preserve">Owner: Olivia Pike</w:t>
      </w:r>
    </w:p>
    <w:p>
      <w:pPr>
        <w:spacing w:after="120"/>
      </w:pPr>
      <w:r>
        <w:rPr>
          <w:i/>
          <w:iCs/>
          <w:color w:val="555555"/>
        </w:rPr>
        <w:t xml:space="preserve">Surface: New Google Sheet (weekly funnel tracker), a lightweight dashboard reading from it, plus read access into GA4, Typeform and HubSpot.</w:t>
      </w:r>
    </w:p>
    <w:p>
      <w:pPr>
        <w:pStyle w:val="Heading2"/>
        <w:spacing w:after="120" w:before="300"/>
      </w:pPr>
      <w:r>
        <w:t xml:space="preserve">Problem</w:t>
      </w:r>
    </w:p>
    <w:p>
      <w:pPr>
        <w:spacing w:after="120"/>
      </w:pPr>
      <w:r>
        <w:t xml:space="preserve">Right now, checking how a course launch (TMA, BMBC, etc.) is tracking is entirely manual: Liv digs through Mailchimp/HubSpot/Typeform/GA4 by hand each week to pull together numbers for SLT reporting, and there's no easy way to compare how this launch is pacing against past ones. The email-open-rate metric is separately unreliable right now due to a domain deliverability issue (suppressed since early 2026, fix expected late July 2026) — but that turned out to be a smaller problem than the real one: there's no view of the whole application funnel at all, from a visitor landing on the site through to a paid cohort spot.</w:t>
      </w:r>
    </w:p>
    <w:p>
      <w:pPr>
        <w:spacing w:after="120"/>
      </w:pPr>
      <w:r>
        <w:t xml:space="preserve">We want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the full launch funnel — website views → Typeform views → Typeform starts → Typeform completion (application) → booked call → accepted → paid — updated weekly.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actuals against an overall paid-spaces goal, broken into weekly targets that follow a realistic launch curve (not an even split).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 individual applicants and where they're stuck, not just aggregate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this reusable for any future launch, including several running at once.</w:t>
      </w:r>
    </w:p>
    <w:p>
      <w:pPr>
        <w:spacing w:after="120"/>
      </w:pPr>
      <w:r>
        <w:rPr>
          <w:b/>
          <w:bCs/>
        </w:rPr>
        <w:t xml:space="preserve">Success metric: none set — this is a quality-of-life and visibility build, not tied to a specific numeric target. (Skipped deliberately; see Pre-mortem for the strategic-risk tradeoff this creates.)</w:t>
      </w:r>
    </w:p>
    <w:p>
      <w:pPr>
        <w:pStyle w:val="Heading2"/>
        <w:spacing w:after="120" w:before="300"/>
      </w:pPr>
      <w:r>
        <w:t xml:space="preserve">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Freedom: Free hand — not required to fit within today's GA4/Typeform/HubSpot structure or the old Google-Sheet-based lead-qualifying flow (which is no longer used; see Decisions).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Prototype or real: The real, standing thing — meant to be used for every future launch, not a disposable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Touches: Real applicant data — names and emails flowing through Typeform and HubSpot Deals, individual-level (not aggregated) in both the Sheet and the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&amp; safety: Read-only in v1 — nothing is written back to GA4, Typeform, or HubSpot. No auto-flagging or auto-actioning of stalled applicants (see Out of scope). All four viewers (Liv, Nzola, Jonny, Lottie) already have HubSpot/reporting access today, so no new data exposure and no sign-off required before shipping.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Heads-up note: Not needed — confirmed no one requires advance notice.</w:t>
      </w:r>
    </w:p>
    <w:p>
      <w:pPr>
        <w:pStyle w:val="Heading2"/>
        <w:spacing w:after="120" w:before="300"/>
      </w:pPr>
      <w:r>
        <w:t xml:space="preserve">Decisions captured (from scoping conversation)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6000"/>
      </w:tblGrid>
      <w:tr>
        <w:tc>
          <w:tcPr>
            <w:tcW w:type="dxa" w:w="4500"/>
            <w:shd w:fill="1617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000"/>
            <w:shd w:fill="1617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What's driving the need?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digging across tools every week for SLT reporting; no easy way to compare launches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does "worked" look like?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 SLT reporting, spotting underperforming launches sooner, less time lost flicking through sheets, a visually clearer view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— skipped deliberately, not tied to a number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scope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weekly funnel: website views → Typeform views → Typeform starts → Typeform completion → booked call → accepted → paid, tracked against a weekly-broken-down paid-spaces goal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One-off or reusable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Reusable for any future launch, not TMA-specific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sizing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roadmap PRD, all funnel stages, phased into milestones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 → tool mapping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Website views = GA4; Typeform views/starts/completions = Typeform; booked call, accepted, paid = HubSpot Deal stages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Accepted/Paid data source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are HubSpot Deal stages (not Stripe)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Old Google Sheet lead-qualifying step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longer in use — HubSpot Deals is now the single source of truth from Partial Submission onward (Marc's manual Google-Sheet qualifying flow shown in the March 2026 Accelerator Flows diagram has been dropped)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Output surface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Google Sheet as the data source of truth + a lightweight dashboard reading from that sheet for the visual/shareable view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Liv, Nzola, Jonny, Lottie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target mechanism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overall paid-spaces goal per launch, broken into weekly targets via a weighted launch curve — not an even split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Curve input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default curve, reusable across launches, editable per launch if a launch shapes differently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Curve source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from actual week-by-week paid numbers of previous Accelerator (TMA) cohorts pulled from HubSpot — not a manually guessed shape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cadence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Scheduled, not pulled on-demand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frequency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Weekly, timed ahead of the Monday SLT reporting slot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freedom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hand — no obligation to preserve the old Google-Sheet flow or existing tracking structure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granularity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Individual applicant-level detail needed — who's stuck at which stage, not aggregate counts only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Write-back to source systems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for v1. Stalled-applicant flagging into HubSpot would be valuable but is real added complexity (write action + approval-gate design) — deferred to a future PRD once v1 proves useful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launches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support multiple launches tracked in parallel, each with its own funnel counts, goal and curve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Launch identifiers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Each launch is identified by its own Typeform form ID + its own HubSpot pipeline + UTM tags on its GA4 traffic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Sign-off / heads-up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needed — all four viewers already have HubSpot/reporting access today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Implementation milestones</w:t>
      </w:r>
    </w:p>
    <w:p>
      <w:pPr>
        <w:spacing w:after="120"/>
      </w:pPr>
      <w:r>
        <w:rPr>
          <w:i/>
          <w:iCs/>
        </w:rPr>
        <w:t xml:space="preserve">Dependency order: M1 (access &amp; data foundations) → M2 (launch setup &amp; curve) → M3 (Sheet build) → M4 (scheduled refresh) → M5 (dashboard) → M6 (verification). M5 can start once M3's schema is settled, in parallel with M4.</w:t>
      </w:r>
    </w:p>
    <w:p>
      <w:pPr>
        <w:pStyle w:val="Heading3"/>
        <w:spacing w:after="100" w:before="240"/>
      </w:pPr>
      <w:r>
        <w:t xml:space="preserve">M1 — Access &amp; data foundations</w:t>
      </w:r>
    </w:p>
    <w:p>
      <w:pPr>
        <w:spacing w:after="120"/>
      </w:pPr>
      <w:r>
        <w:t xml:space="preserve">Confirm every data source is actually reachable and mapped before building anything on top of it. No sheet or dashboard work happens here.</w:t>
      </w:r>
    </w:p>
    <w:p>
      <w:pPr>
        <w:spacing w:after="60"/>
        <w:ind w:left="360"/>
      </w:pPr>
      <w:r>
        <w:t xml:space="preserve">☐  Confirm or set up GA4 read access (Google Analytics Data API) for the up-world.co property — mirror how the Mailchimp direct API key was set up (key stored outside the workspace, read-only scope)</w:t>
      </w:r>
    </w:p>
    <w:p>
      <w:pPr>
        <w:spacing w:after="60"/>
        <w:ind w:left="360"/>
      </w:pPr>
      <w:r>
        <w:t xml:space="preserve">☐  Confirm or set up Typeform read access (personal access token) to pull views/starts/completions per form</w:t>
      </w:r>
    </w:p>
    <w:p>
      <w:pPr>
        <w:spacing w:after="60"/>
        <w:ind w:left="360"/>
      </w:pPr>
      <w:r>
        <w:t xml:space="preserve">☐  Confirm HubSpot Deal-read access covers the pipeline(s) used for launches (already have HubSpot MCP tooling in this workspace — confirm it can read Deal stage, applicant name/email, and stage-entry timestamps)</w:t>
      </w:r>
    </w:p>
    <w:p>
      <w:pPr>
        <w:spacing w:after="60"/>
        <w:ind w:left="360"/>
      </w:pPr>
      <w:r>
        <w:t xml:space="preserve">☐  Audit current UTM tagging on links driving traffic to the launch landing page — flag any gaps to Liv before relying on GA4 numbers for website views per launch</w:t>
      </w:r>
    </w:p>
    <w:p>
      <w:pPr>
        <w:spacing w:after="60"/>
        <w:ind w:left="360"/>
      </w:pPr>
      <w:r>
        <w:t xml:space="preserve">☐  Confirm whether all launches share one HubSpot pipeline or each gets its own, and document the exact stage names to map to the 7 funnel stages (Partial Submission, Complete Submission, Booked Call, Accepted, Paid) — this may differ launch to launch and needs a stage-name mapping table, not an assumption</w:t>
      </w:r>
    </w:p>
    <w:p>
      <w:pPr>
        <w:spacing w:after="60"/>
        <w:ind w:left="360"/>
      </w:pPr>
      <w:r>
        <w:t xml:space="preserve">☐  Document the join-key model: GA4 website views and Typeform views/starts are anonymous, traffic-level counts only (no individual join). From Partial Submission onward, email is the join key inside HubSpot Deals.</w:t>
      </w:r>
    </w:p>
    <w:p>
      <w:pPr>
        <w:pStyle w:val="Heading3"/>
        <w:spacing w:after="100" w:before="240"/>
      </w:pPr>
      <w:r>
        <w:t xml:space="preserve">M2 — Launch setup &amp; weekly curve</w:t>
      </w:r>
    </w:p>
    <w:p>
      <w:pPr>
        <w:spacing w:after="120"/>
      </w:pPr>
      <w:r>
        <w:t xml:space="preserve">Define what a “launch” is as a trackable entity, and build the default weighted curve.</w:t>
      </w:r>
    </w:p>
    <w:p>
      <w:pPr>
        <w:spacing w:after="60"/>
        <w:ind w:left="360"/>
      </w:pPr>
      <w:r>
        <w:t xml:space="preserve">☐  Define the Launch entity: name, start/end week, Typeform form ID, HubSpot pipeline ID, GA4 UTM campaign tag, overall paid-spaces goal</w:t>
      </w:r>
    </w:p>
    <w:p>
      <w:pPr>
        <w:spacing w:after="60"/>
        <w:ind w:left="360"/>
      </w:pPr>
      <w:r>
        <w:t xml:space="preserve">☐  Pull actual week-by-week paid-spaces numbers from HubSpot for previous completed Accelerator (TMA) cohorts</w:t>
      </w:r>
    </w:p>
    <w:p>
      <w:pPr>
        <w:spacing w:after="60"/>
        <w:ind w:left="360"/>
      </w:pPr>
      <w:r>
        <w:t xml:space="preserve">☐  Derive a default weighted curve (% of goal expected per week) from that historical data</w:t>
      </w:r>
    </w:p>
    <w:p>
      <w:pPr>
        <w:spacing w:after="60"/>
        <w:ind w:left="360"/>
      </w:pPr>
      <w:r>
        <w:t xml:space="preserve">☐  Apply the default curve automatically to a new launch's weekly targets, with the option to override it per launch</w:t>
      </w:r>
    </w:p>
    <w:p>
      <w:pPr>
        <w:spacing w:after="60"/>
        <w:ind w:left="360"/>
      </w:pPr>
      <w:r>
        <w:t xml:space="preserve">☐  Build the setup flow so multiple launches can be defined and tracked concurrently without one launch's data leaking into another's counts</w:t>
      </w:r>
    </w:p>
    <w:p>
      <w:pPr>
        <w:pStyle w:val="Heading3"/>
        <w:spacing w:after="100" w:before="240"/>
      </w:pPr>
      <w:r>
        <w:t xml:space="preserve">M3 — Google Sheet build</w:t>
      </w:r>
    </w:p>
    <w:p>
      <w:pPr>
        <w:spacing w:after="120"/>
      </w:pPr>
      <w:r>
        <w:t xml:space="preserve">The sheet is the source of truth every other piece reads from.</w:t>
      </w:r>
    </w:p>
    <w:p>
      <w:pPr>
        <w:spacing w:after="60"/>
        <w:ind w:left="360"/>
      </w:pPr>
      <w:r>
        <w:t xml:space="preserve">☐  Create the new Google Sheet with a weekly-tracker tab: one row per launch per week, columns for website views, Typeform views, Typeform starts, Typeform completions, partial submissions, complete submissions, calls booked, accepted, paid (actual), paid (weighted-curve target)</w:t>
      </w:r>
    </w:p>
    <w:p>
      <w:pPr>
        <w:spacing w:after="60"/>
        <w:ind w:left="360"/>
      </w:pPr>
      <w:r>
        <w:t xml:space="preserve">☐  Create an applicant-detail tab: one row per applicant with name, email, launch, current stage, date entered current stage, days in current stage</w:t>
      </w:r>
    </w:p>
    <w:p>
      <w:pPr>
        <w:spacing w:after="60"/>
        <w:ind w:left="360"/>
      </w:pPr>
      <w:r>
        <w:t xml:space="preserve">☐  Missing data renders as “no data”, never as zero</w:t>
      </w:r>
    </w:p>
    <w:p>
      <w:pPr>
        <w:spacing w:after="60"/>
        <w:ind w:left="360"/>
      </w:pPr>
      <w:r>
        <w:t xml:space="preserve">☐  Confirm the sheet structure supports filtering/viewing by a single launch when several are running at once</w:t>
      </w:r>
    </w:p>
    <w:p>
      <w:pPr>
        <w:pStyle w:val="Heading3"/>
        <w:spacing w:after="100" w:before="240"/>
      </w:pPr>
      <w:r>
        <w:t xml:space="preserve">M4 — Weekly scheduled refresh</w:t>
      </w:r>
    </w:p>
    <w:p>
      <w:pPr>
        <w:spacing w:after="60"/>
        <w:ind w:left="360"/>
      </w:pPr>
      <w:r>
        <w:t xml:space="preserve">☐  Build the scheduled pull (weekly, timed ahead of the Monday SLT reporting slot) that queries GA4, Typeform and HubSpot for every active launch</w:t>
      </w:r>
    </w:p>
    <w:p>
      <w:pPr>
        <w:spacing w:after="60"/>
        <w:ind w:left="360"/>
      </w:pPr>
      <w:r>
        <w:t xml:space="preserve">☐  Append/update the current week's row per launch in the weekly-tracker tab</w:t>
      </w:r>
    </w:p>
    <w:p>
      <w:pPr>
        <w:spacing w:after="60"/>
        <w:ind w:left="360"/>
      </w:pPr>
      <w:r>
        <w:t xml:space="preserve">☐  Refresh the applicant-detail tab with current stage and days-in-stage for every open applicant across active launches</w:t>
      </w:r>
    </w:p>
    <w:p>
      <w:pPr>
        <w:spacing w:after="60"/>
        <w:ind w:left="360"/>
      </w:pPr>
      <w:r>
        <w:t xml:space="preserve">☐  Confirm the refresh handles a launch starting or ending mid-week without breaking other active launches' rows</w:t>
      </w:r>
    </w:p>
    <w:p>
      <w:pPr>
        <w:pStyle w:val="Heading3"/>
        <w:spacing w:after="100" w:before="240"/>
      </w:pPr>
      <w:r>
        <w:t xml:space="preserve">M5 — Dashboard view</w:t>
      </w:r>
    </w:p>
    <w:p>
      <w:pPr>
        <w:spacing w:after="60"/>
        <w:ind w:left="360"/>
      </w:pPr>
      <w:r>
        <w:t xml:space="preserve">☐  Build a lightweight dashboard reading from the Google Sheet (not a second data pull) showing: a funnel view per active launch, an actual-vs-weighted-target line for paid spaces, and the applicant list with days-stuck-at-stage</w:t>
      </w:r>
    </w:p>
    <w:p>
      <w:pPr>
        <w:spacing w:after="60"/>
        <w:ind w:left="360"/>
      </w:pPr>
      <w:r>
        <w:t xml:space="preserve">☐  Confirm it's viewable by Liv, Nzola, Jonny and Lottie</w:t>
      </w:r>
    </w:p>
    <w:p>
      <w:pPr>
        <w:spacing w:after="60"/>
        <w:ind w:left="360"/>
      </w:pPr>
      <w:r>
        <w:t xml:space="preserve">☐  Confirm it can display more than one active launch without the views bleeding into each other</w:t>
      </w:r>
    </w:p>
    <w:p>
      <w:pPr>
        <w:pStyle w:val="Heading3"/>
        <w:spacing w:after="100" w:before="240"/>
      </w:pPr>
      <w:r>
        <w:t xml:space="preserve">M6 — Verification</w:t>
      </w:r>
    </w:p>
    <w:p>
      <w:pPr>
        <w:spacing w:after="60"/>
        <w:ind w:left="360"/>
      </w:pPr>
      <w:r>
        <w:t xml:space="preserve">☐  Run end-to-end for one live launch; sense-check every number against a manual check of GA4, Typeform and HubSpot directly</w:t>
      </w:r>
    </w:p>
    <w:p>
      <w:pPr>
        <w:spacing w:after="60"/>
        <w:ind w:left="360"/>
      </w:pPr>
      <w:r>
        <w:t xml:space="preserve">☐  Confirm the weekly scheduled refresh actually fires on schedule, ahead of Monday reporting</w:t>
      </w:r>
    </w:p>
    <w:p>
      <w:pPr>
        <w:spacing w:after="60"/>
        <w:ind w:left="360"/>
      </w:pPr>
      <w:r>
        <w:t xml:space="preserve">☐  Confirm two launches running concurrently produce two clean, non-overlapping sets of numbers</w:t>
      </w:r>
    </w:p>
    <w:p>
      <w:pPr>
        <w:spacing w:after="60"/>
        <w:ind w:left="360"/>
      </w:pPr>
      <w:r>
        <w:t xml:space="preserve">☐  Confirm read-only — nothing gets written back to GA4, Typeform, or HubSpot anywhere in the flow</w:t>
      </w:r>
    </w:p>
    <w:p>
      <w:pPr>
        <w:spacing w:after="60"/>
        <w:ind w:left="360"/>
      </w:pPr>
      <w:r>
        <w:t xml:space="preserve">☐  Manual smoke check: an applicant stuck at “Arranging Interview” for over a week shows up correctly in the applicant-detail view</w:t>
      </w:r>
    </w:p>
    <w:p>
      <w:pPr>
        <w:pStyle w:val="Heading2"/>
        <w:spacing w:after="120" w:before="300"/>
      </w:pPr>
      <w:r>
        <w:t xml:space="preserve">Out of scope / future additions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Auto-flagging or writing stalled-applicant status back into HubSpot — deferred; future PRD once the read-only v1 proves useful and the approval-gate design for a write action can be scoped properly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Per-course-type curve shapes (e.g. a BMBC-specific curve distinct from the Accelerator one) — deliberate v1 simplification; one default curve derived from Accelerator history, editable per launch, but not templated per course type yet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Slack accept/decline nudge and the Marc→LinkedIn DM manual steps from the Accelerator Flows diagram — deliberately out of scope; those are manual actions people take, not data the dashboard reports 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Stripe as a payment data source — deliberate; Paid is read directly from the HubSpot Deal stage, not cross-checked against Stripe</w:t>
      </w:r>
    </w:p>
    <w:p>
      <w:pPr>
        <w:pStyle w:val="Heading2"/>
        <w:spacing w:after="120" w:before="300"/>
      </w:pPr>
      <w:r>
        <w:t xml:space="preserve">Open questions to resolve during implementation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Exact GA4 property ID and who grants access to 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Exact Typeform form IDs for the currently active/upcoming launches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Exact HubSpot pipeline ID(s) and stage names in use today, to build the stage-mapping table from M1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Google Sheet layout: one tab per launch vs. a single tab filterable by launch — implementer's call once M2's Launch entity is defined, or a quick check-in with Liv</w:t>
      </w:r>
    </w:p>
    <w:p>
      <w:pPr>
        <w:pStyle w:val="Heading2"/>
        <w:spacing w:after="120" w:before="300"/>
      </w:pPr>
      <w:r>
        <w:t xml:space="preserve">Pre-mortem flags</w:t>
      </w:r>
    </w:p>
    <w:p>
      <w:pPr>
        <w:pStyle w:val="Heading3"/>
        <w:spacing w:after="100" w:before="240"/>
      </w:pPr>
      <w:r>
        <w:t xml:space="preserve">Technical risks (will the build itself fail?)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GA4 or Typeform connector currently exists in this workspace's toolset (unlike Mailchimp, which already has a direct API key) — M1 must prove this access is actually obtainable before M3/M4 depend on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Typeform's own view/start/completion counts are anonymous and can't be reconciled 1:1 against later, email-joined HubSpot stages — the “drop-off” between Typeform views and Partial Submission will always be an approximation, not a true funnel headcount. Flagged for M1's join-key documentation.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HubSpot pipeline/stage names may not be consistent launch to launch (the Accelerator Flows diagram shows a specific stage set built for that flow) — M1 explicitly requires a stage-mapping check rather than assuming every future launch matches.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Weak UTM tagging on any given launch's traffic sources would silently undercount website views in GA4 — M1's UTM audit step catches this before M3 builds on top of it.</w:t>
      </w:r>
    </w:p>
    <w:p>
      <w:pPr>
        <w:pStyle w:val="Heading3"/>
        <w:spacing w:after="100" w:before="240"/>
      </w:pPr>
      <w:r>
        <w:t xml:space="preserve">Strategic risks (will it achieve the goal even if it ships?)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success metric was set, so there's no way to confirm afterward whether this actually saved time or improved decisions versus feeling generally nicer to look at — worth revisiting once it's been used for one full launch.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default curve is derived only from past Accelerator (TMA) cohorts; the first time this dashboard is used for a differently-shaped launch (e.g. BMBC), the weekly target will likely be wrong until someone notices and overrides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Read-only individual-level detail depends on Liv/Nzola/Jonny/Lottie actually noticing a stuck applicant themselves — since write-back/auto-flagging was deliberately deferred, v1's value here rests on humans checking, not the system prompting.</w:t>
      </w:r>
    </w:p>
    <w:p>
      <w:pPr>
        <w:pStyle w:val="Heading2"/>
        <w:spacing w:after="120" w:before="300"/>
      </w:pPr>
      <w:r>
        <w:t xml:space="preserve">Research grounding</w:t>
      </w:r>
    </w:p>
    <w:p>
      <w:pPr>
        <w:spacing w:after="120"/>
      </w:pPr>
      <w:r>
        <w:t xml:space="preserve">No external or recency-sensitive facts underpin this build — GA4's Data API, Typeform's Responses API, and HubSpot's CRM API are all standard, stable integrations. The open question isn't whether these APIs exist, it's whether credentials/access are set up in this workspace, which is a build task (M1), not a stale-fact risk.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2026-07-19T15:54:59.612Z</dcterms:created>
  <dcterms:modified xsi:type="dcterms:W3CDTF">2026-07-19T15:54:59.616Z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