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F0AB9" w14:textId="77777777" w:rsidR="00B0066D" w:rsidRDefault="00A55A6D" w:rsidP="00832E77">
      <w:pPr>
        <w:jc w:val="center"/>
        <w:outlineLvl w:val="0"/>
        <w:rPr>
          <w:b/>
        </w:rPr>
      </w:pPr>
      <w:r w:rsidRPr="00E719BE">
        <w:rPr>
          <w:b/>
        </w:rPr>
        <w:t>CISC 250</w:t>
      </w:r>
    </w:p>
    <w:p w14:paraId="75EB312F" w14:textId="77777777" w:rsidR="00A55A6D" w:rsidRPr="00E719BE" w:rsidRDefault="00A55A6D" w:rsidP="00832E77">
      <w:pPr>
        <w:jc w:val="center"/>
        <w:outlineLvl w:val="0"/>
        <w:rPr>
          <w:b/>
          <w:sz w:val="28"/>
          <w:szCs w:val="28"/>
        </w:rPr>
      </w:pPr>
      <w:r w:rsidRPr="00E719BE">
        <w:rPr>
          <w:b/>
          <w:sz w:val="28"/>
          <w:szCs w:val="28"/>
        </w:rPr>
        <w:t xml:space="preserve">Assignment </w:t>
      </w:r>
      <w:r w:rsidR="005563CD">
        <w:rPr>
          <w:b/>
          <w:sz w:val="28"/>
          <w:szCs w:val="28"/>
        </w:rPr>
        <w:t>2</w:t>
      </w:r>
    </w:p>
    <w:p w14:paraId="5ACAD5A7" w14:textId="77777777" w:rsidR="00E719BE" w:rsidRDefault="00E719BE" w:rsidP="00E719BE">
      <w:pPr>
        <w:jc w:val="center"/>
      </w:pPr>
    </w:p>
    <w:p w14:paraId="327351FE" w14:textId="77777777" w:rsidR="0065341E" w:rsidRPr="000B57CB" w:rsidRDefault="0065341E" w:rsidP="00832E77">
      <w:pPr>
        <w:jc w:val="center"/>
        <w:outlineLvl w:val="0"/>
        <w:rPr>
          <w:u w:val="single"/>
        </w:rPr>
      </w:pPr>
      <w:r w:rsidRPr="000B57CB">
        <w:rPr>
          <w:u w:val="single"/>
        </w:rPr>
        <w:t>Transportation Layer Protocols</w:t>
      </w:r>
    </w:p>
    <w:p w14:paraId="0D1D4D73" w14:textId="77777777" w:rsidR="00A55A6D" w:rsidRDefault="0065341E" w:rsidP="00832E77">
      <w:pPr>
        <w:jc w:val="center"/>
        <w:outlineLvl w:val="0"/>
        <w:rPr>
          <w:u w:val="single"/>
        </w:rPr>
      </w:pPr>
      <w:r>
        <w:rPr>
          <w:u w:val="single"/>
        </w:rPr>
        <w:t>Network</w:t>
      </w:r>
      <w:r w:rsidR="00A55A6D" w:rsidRPr="000B57CB">
        <w:rPr>
          <w:u w:val="single"/>
        </w:rPr>
        <w:t xml:space="preserve"> Layer Protocols</w:t>
      </w:r>
    </w:p>
    <w:p w14:paraId="3830F5E4" w14:textId="77777777" w:rsidR="005E0CEF" w:rsidRDefault="005E0CEF" w:rsidP="00832E77">
      <w:pPr>
        <w:jc w:val="center"/>
        <w:outlineLvl w:val="0"/>
        <w:rPr>
          <w:u w:val="single"/>
        </w:rPr>
      </w:pPr>
    </w:p>
    <w:p w14:paraId="4955FFBF" w14:textId="77777777" w:rsidR="005E0CEF" w:rsidRPr="000B57CB" w:rsidRDefault="005E0CEF" w:rsidP="00832E77">
      <w:pPr>
        <w:jc w:val="center"/>
        <w:outlineLvl w:val="0"/>
        <w:rPr>
          <w:u w:val="single"/>
        </w:rPr>
      </w:pPr>
    </w:p>
    <w:p w14:paraId="03412D04" w14:textId="77777777" w:rsidR="005E0CEF" w:rsidRDefault="005E0CEF" w:rsidP="005E0CEF">
      <w:pPr>
        <w:numPr>
          <w:ilvl w:val="0"/>
          <w:numId w:val="1"/>
        </w:numPr>
      </w:pPr>
      <w:r>
        <w:t xml:space="preserve">A host sends a TCP segment with source port number 80 and destination port number </w:t>
      </w:r>
      <w:r w:rsidR="00D654F0">
        <w:t>49</w:t>
      </w:r>
      <w:r>
        <w:t>892.</w:t>
      </w:r>
    </w:p>
    <w:p w14:paraId="766891C5" w14:textId="77777777" w:rsidR="005E0CEF" w:rsidRDefault="005E0CEF" w:rsidP="005E0CEF">
      <w:pPr>
        <w:numPr>
          <w:ilvl w:val="1"/>
          <w:numId w:val="1"/>
        </w:numPr>
      </w:pPr>
      <w:r>
        <w:t>Is the host a server or a client? How can you tell? Explain the different types of port numbers.</w:t>
      </w:r>
    </w:p>
    <w:p w14:paraId="24AD2FED" w14:textId="77777777" w:rsidR="009E73DB" w:rsidRDefault="009E73DB" w:rsidP="009E73DB">
      <w:pPr>
        <w:ind w:left="1440"/>
        <w:rPr>
          <w:b/>
        </w:rPr>
      </w:pPr>
      <w:r w:rsidRPr="000D300C">
        <w:rPr>
          <w:b/>
        </w:rPr>
        <w:t xml:space="preserve">It is a server, because the source port number is permanent and the destination port number is dynamic. </w:t>
      </w:r>
    </w:p>
    <w:p w14:paraId="2160BC20" w14:textId="0F7F17A8" w:rsidR="00AD715D" w:rsidRDefault="00C558F0" w:rsidP="009E73DB">
      <w:pPr>
        <w:ind w:left="1440"/>
        <w:rPr>
          <w:b/>
        </w:rPr>
      </w:pPr>
      <w:r>
        <w:rPr>
          <w:b/>
        </w:rPr>
        <w:t>Different types of port numbers:</w:t>
      </w:r>
    </w:p>
    <w:p w14:paraId="5A6E48C4" w14:textId="6E50E7BB" w:rsidR="00C558F0" w:rsidRPr="00C558F0" w:rsidRDefault="00C558F0" w:rsidP="00C558F0">
      <w:pPr>
        <w:pStyle w:val="ListParagraph"/>
        <w:rPr>
          <w:b/>
        </w:rPr>
      </w:pPr>
      <w:r>
        <w:rPr>
          <w:b/>
        </w:rPr>
        <w:t xml:space="preserve">            1)</w:t>
      </w:r>
      <w:r w:rsidRPr="00C558F0">
        <w:rPr>
          <w:b/>
        </w:rPr>
        <w:t>well-known port numbers (0-1023): used by popular applications</w:t>
      </w:r>
    </w:p>
    <w:p w14:paraId="13C1918C" w14:textId="5696D5BA" w:rsidR="00C558F0" w:rsidRDefault="00C558F0" w:rsidP="00C558F0">
      <w:pPr>
        <w:pStyle w:val="ListParagraph"/>
        <w:ind w:firstLine="720"/>
        <w:rPr>
          <w:b/>
        </w:rPr>
      </w:pPr>
      <w:r>
        <w:rPr>
          <w:b/>
        </w:rPr>
        <w:t>2)Registered port numbers (1024-49152): used for less central applications</w:t>
      </w:r>
    </w:p>
    <w:p w14:paraId="2686DBBE" w14:textId="77777777" w:rsidR="00C558F0" w:rsidRDefault="00C558F0" w:rsidP="00C558F0">
      <w:pPr>
        <w:pStyle w:val="ListParagraph"/>
        <w:ind w:firstLine="720"/>
        <w:rPr>
          <w:b/>
        </w:rPr>
      </w:pPr>
      <w:r>
        <w:rPr>
          <w:b/>
        </w:rPr>
        <w:t>3)Ephemeral port numbers (49153-65535): assigned by the client kernel at</w:t>
      </w:r>
    </w:p>
    <w:p w14:paraId="3C927F44" w14:textId="628E9812" w:rsidR="00C558F0" w:rsidRPr="00C558F0" w:rsidRDefault="00C558F0" w:rsidP="00C558F0">
      <w:pPr>
        <w:pStyle w:val="ListParagraph"/>
        <w:ind w:firstLine="720"/>
        <w:rPr>
          <w:b/>
        </w:rPr>
      </w:pPr>
      <w:r>
        <w:rPr>
          <w:b/>
        </w:rPr>
        <w:t xml:space="preserve">   run time, can be reused.</w:t>
      </w:r>
    </w:p>
    <w:p w14:paraId="23145D28" w14:textId="77777777" w:rsidR="005E0CEF" w:rsidRDefault="005E0CEF" w:rsidP="005E0CEF">
      <w:pPr>
        <w:numPr>
          <w:ilvl w:val="1"/>
          <w:numId w:val="1"/>
        </w:numPr>
      </w:pPr>
      <w:r>
        <w:t>If the host is a server, what kind of server is it?</w:t>
      </w:r>
    </w:p>
    <w:p w14:paraId="5F469B00" w14:textId="7EE24F70" w:rsidR="005E0CEF" w:rsidRPr="000D300C" w:rsidRDefault="0063727B" w:rsidP="0063727B">
      <w:pPr>
        <w:ind w:left="1440"/>
        <w:rPr>
          <w:b/>
        </w:rPr>
      </w:pPr>
      <w:r w:rsidRPr="000D300C">
        <w:rPr>
          <w:b/>
        </w:rPr>
        <w:t>It is an HTTP server</w:t>
      </w:r>
      <w:r w:rsidR="00C558F0">
        <w:rPr>
          <w:b/>
        </w:rPr>
        <w:t xml:space="preserve"> (well-known port numbers)</w:t>
      </w:r>
      <w:bookmarkStart w:id="0" w:name="_GoBack"/>
      <w:bookmarkEnd w:id="0"/>
    </w:p>
    <w:p w14:paraId="32B5362D" w14:textId="77777777" w:rsidR="00A55A6D" w:rsidRDefault="00A55A6D"/>
    <w:p w14:paraId="6CEC3AC1" w14:textId="77777777" w:rsidR="00FD549D" w:rsidRDefault="00FD549D" w:rsidP="00FD549D">
      <w:pPr>
        <w:numPr>
          <w:ilvl w:val="0"/>
          <w:numId w:val="1"/>
        </w:numPr>
      </w:pPr>
      <w:r>
        <w:t xml:space="preserve">What is flow control? </w:t>
      </w:r>
      <w:r w:rsidRPr="00DA1334">
        <w:rPr>
          <w:color w:val="000000"/>
        </w:rPr>
        <w:t>How does TCP handle flow control</w:t>
      </w:r>
      <w:r>
        <w:t xml:space="preserve">? For example, if </w:t>
      </w:r>
      <w:r w:rsidRPr="00FD549D">
        <w:t xml:space="preserve">a TCP segment from Host A </w:t>
      </w:r>
      <w:r>
        <w:t>to Host B contained bytes 15-39, the a</w:t>
      </w:r>
      <w:r w:rsidRPr="00FD549D">
        <w:t>cknowledgement number from Host B acknow</w:t>
      </w:r>
      <w:r>
        <w:t>ledging this segment is 40, and</w:t>
      </w:r>
      <w:r w:rsidRPr="00FD549D">
        <w:t xml:space="preserve"> </w:t>
      </w:r>
      <w:r>
        <w:t>the</w:t>
      </w:r>
      <w:r w:rsidRPr="00FD549D">
        <w:t xml:space="preserve"> Window Size field </w:t>
      </w:r>
      <w:r>
        <w:t xml:space="preserve">in this acknowledgement has a </w:t>
      </w:r>
      <w:r w:rsidRPr="00FD549D">
        <w:t xml:space="preserve">value </w:t>
      </w:r>
      <w:r>
        <w:t>of</w:t>
      </w:r>
      <w:r w:rsidRPr="00FD549D">
        <w:t xml:space="preserve"> </w:t>
      </w:r>
      <w:r>
        <w:t>5</w:t>
      </w:r>
      <w:r w:rsidRPr="00FD549D">
        <w:t xml:space="preserve">0, then Host A may send through </w:t>
      </w:r>
      <w:r>
        <w:t>which byte?</w:t>
      </w:r>
    </w:p>
    <w:p w14:paraId="3D96F939" w14:textId="77777777" w:rsidR="000D300C" w:rsidRDefault="000D300C" w:rsidP="000D300C">
      <w:pPr>
        <w:ind w:left="720"/>
        <w:rPr>
          <w:rStyle w:val="ya-q-full-text"/>
          <w:rFonts w:eastAsia="Times New Roman"/>
          <w:b/>
        </w:rPr>
      </w:pPr>
      <w:r w:rsidRPr="000D300C">
        <w:rPr>
          <w:rStyle w:val="ya-q-full-text"/>
          <w:rFonts w:eastAsia="Times New Roman"/>
          <w:b/>
        </w:rPr>
        <w:t>Flow control is the process of managing the rate of data transmission between two nodes to prevent a fast sender from outrunning</w:t>
      </w:r>
      <w:r w:rsidR="008963F4">
        <w:rPr>
          <w:rStyle w:val="ya-q-full-text"/>
          <w:rFonts w:eastAsia="Times New Roman"/>
          <w:b/>
        </w:rPr>
        <w:t xml:space="preserve"> a slow receiver. It provides a </w:t>
      </w:r>
      <w:r w:rsidRPr="000D300C">
        <w:rPr>
          <w:rStyle w:val="ya-q-full-text"/>
          <w:rFonts w:eastAsia="Times New Roman"/>
          <w:b/>
        </w:rPr>
        <w:t xml:space="preserve">mechanism for the receiver to control the transmission speed, so that the receiving node is not overwhelmed with data from transmitting node. </w:t>
      </w:r>
    </w:p>
    <w:p w14:paraId="63E3C3F7" w14:textId="77777777" w:rsidR="008963F4" w:rsidRDefault="00A63181" w:rsidP="000D300C">
      <w:pPr>
        <w:ind w:left="720"/>
        <w:rPr>
          <w:rStyle w:val="ya-q-full-text"/>
          <w:rFonts w:eastAsia="Times New Roman"/>
          <w:b/>
        </w:rPr>
      </w:pPr>
      <w:r>
        <w:rPr>
          <w:rStyle w:val="ya-q-full-text"/>
          <w:rFonts w:eastAsia="Times New Roman"/>
          <w:b/>
        </w:rPr>
        <w:t>TCP will set a window size, to make sure they have been received correctly based on a checksum or need to be resent.</w:t>
      </w:r>
    </w:p>
    <w:p w14:paraId="33E1C6C7" w14:textId="77777777" w:rsidR="000D300C" w:rsidRPr="00DA1334" w:rsidRDefault="000C7F9D" w:rsidP="000D300C">
      <w:pPr>
        <w:ind w:left="720"/>
        <w:rPr>
          <w:rFonts w:eastAsia="Times New Roman"/>
          <w:b/>
          <w:color w:val="000000"/>
        </w:rPr>
      </w:pPr>
      <w:r w:rsidRPr="00DA1334">
        <w:rPr>
          <w:rStyle w:val="ya-q-full-text"/>
          <w:rFonts w:eastAsia="Times New Roman"/>
          <w:b/>
          <w:color w:val="000000"/>
        </w:rPr>
        <w:t>Host A may send through 90 bytes.</w:t>
      </w:r>
    </w:p>
    <w:p w14:paraId="77939748" w14:textId="77777777" w:rsidR="00FD549D" w:rsidRPr="000C7F9D" w:rsidRDefault="00FD549D" w:rsidP="00FD549D">
      <w:pPr>
        <w:ind w:left="360"/>
        <w:rPr>
          <w:color w:val="FF0000"/>
        </w:rPr>
      </w:pPr>
    </w:p>
    <w:p w14:paraId="741FA0EF" w14:textId="77777777" w:rsidR="00FD549D" w:rsidRDefault="00FD549D" w:rsidP="001E16DB">
      <w:pPr>
        <w:ind w:left="360"/>
      </w:pPr>
    </w:p>
    <w:p w14:paraId="7C6DF3B8" w14:textId="77777777" w:rsidR="0065341E" w:rsidRDefault="00D75829" w:rsidP="002E62C4">
      <w:pPr>
        <w:numPr>
          <w:ilvl w:val="0"/>
          <w:numId w:val="1"/>
        </w:numPr>
      </w:pPr>
      <w:r>
        <w:t>Write the</w:t>
      </w:r>
      <w:r w:rsidR="0065341E">
        <w:t xml:space="preserve"> following</w:t>
      </w:r>
      <w:r>
        <w:t xml:space="preserve"> IP address</w:t>
      </w:r>
      <w:r w:rsidR="0065341E">
        <w:t>es</w:t>
      </w:r>
      <w:r>
        <w:t xml:space="preserve"> in its binary form.</w:t>
      </w:r>
      <w:r w:rsidR="0065341E" w:rsidRPr="0065341E">
        <w:t xml:space="preserve"> </w:t>
      </w:r>
    </w:p>
    <w:p w14:paraId="212BE6A3" w14:textId="77777777" w:rsidR="0065341E" w:rsidRDefault="0065341E" w:rsidP="0065341E"/>
    <w:p w14:paraId="2C3BBA62" w14:textId="77777777" w:rsidR="002E62C4" w:rsidRDefault="0065341E" w:rsidP="0065341E">
      <w:pPr>
        <w:numPr>
          <w:ilvl w:val="1"/>
          <w:numId w:val="1"/>
        </w:numPr>
      </w:pPr>
      <w:r>
        <w:t>128.175.21.80</w:t>
      </w:r>
    </w:p>
    <w:p w14:paraId="0A69F9CD" w14:textId="77777777" w:rsidR="000C7F9D" w:rsidRPr="00F85764" w:rsidRDefault="009F2249" w:rsidP="000C7F9D">
      <w:pPr>
        <w:ind w:left="1440"/>
        <w:rPr>
          <w:b/>
        </w:rPr>
      </w:pPr>
      <w:r w:rsidRPr="00F85764">
        <w:rPr>
          <w:b/>
        </w:rPr>
        <w:t>10000000</w:t>
      </w:r>
      <w:r w:rsidR="001B27A9">
        <w:rPr>
          <w:b/>
        </w:rPr>
        <w:t xml:space="preserve"> </w:t>
      </w:r>
      <w:r w:rsidR="001F1593">
        <w:rPr>
          <w:b/>
        </w:rPr>
        <w:t>10101111</w:t>
      </w:r>
      <w:r w:rsidR="001B27A9">
        <w:rPr>
          <w:b/>
        </w:rPr>
        <w:t xml:space="preserve"> </w:t>
      </w:r>
      <w:r w:rsidRPr="00F85764">
        <w:rPr>
          <w:b/>
        </w:rPr>
        <w:t>00010101</w:t>
      </w:r>
      <w:r w:rsidR="001B27A9">
        <w:rPr>
          <w:b/>
        </w:rPr>
        <w:t xml:space="preserve"> </w:t>
      </w:r>
      <w:r w:rsidRPr="00F85764">
        <w:rPr>
          <w:b/>
        </w:rPr>
        <w:t>01010000</w:t>
      </w:r>
    </w:p>
    <w:p w14:paraId="1EA0E9CB" w14:textId="77777777" w:rsidR="0065341E" w:rsidRDefault="0065341E" w:rsidP="0065341E">
      <w:pPr>
        <w:numPr>
          <w:ilvl w:val="1"/>
          <w:numId w:val="1"/>
        </w:numPr>
      </w:pPr>
      <w:r>
        <w:t>255.255.255.</w:t>
      </w:r>
      <w:r w:rsidR="00BE5300">
        <w:t>192</w:t>
      </w:r>
    </w:p>
    <w:p w14:paraId="1E35CCB1" w14:textId="77777777" w:rsidR="000C7F9D" w:rsidRPr="00F85764" w:rsidRDefault="0010547D" w:rsidP="001B27A9">
      <w:pPr>
        <w:ind w:left="1440"/>
        <w:rPr>
          <w:b/>
        </w:rPr>
      </w:pPr>
      <w:r w:rsidRPr="00F85764">
        <w:rPr>
          <w:b/>
        </w:rPr>
        <w:t>11111111</w:t>
      </w:r>
      <w:r w:rsidR="001B27A9">
        <w:rPr>
          <w:b/>
        </w:rPr>
        <w:t xml:space="preserve"> </w:t>
      </w:r>
      <w:r w:rsidRPr="00F85764">
        <w:rPr>
          <w:b/>
        </w:rPr>
        <w:t>11111111</w:t>
      </w:r>
      <w:r w:rsidR="001B27A9">
        <w:rPr>
          <w:b/>
        </w:rPr>
        <w:t xml:space="preserve"> </w:t>
      </w:r>
      <w:r w:rsidRPr="00F85764">
        <w:rPr>
          <w:b/>
        </w:rPr>
        <w:t>11111111</w:t>
      </w:r>
      <w:r w:rsidR="001B27A9">
        <w:rPr>
          <w:b/>
        </w:rPr>
        <w:t xml:space="preserve"> </w:t>
      </w:r>
      <w:r w:rsidR="00457346">
        <w:rPr>
          <w:b/>
        </w:rPr>
        <w:t>11</w:t>
      </w:r>
      <w:r w:rsidR="00F85764" w:rsidRPr="00F85764">
        <w:rPr>
          <w:b/>
        </w:rPr>
        <w:t>000000</w:t>
      </w:r>
    </w:p>
    <w:p w14:paraId="10FA61C5" w14:textId="77777777" w:rsidR="0065341E" w:rsidRDefault="0065341E" w:rsidP="0065341E">
      <w:pPr>
        <w:numPr>
          <w:ilvl w:val="1"/>
          <w:numId w:val="1"/>
        </w:numPr>
      </w:pPr>
      <w:r>
        <w:t>127.0.0.</w:t>
      </w:r>
      <w:r w:rsidR="004D19C9">
        <w:t>1</w:t>
      </w:r>
    </w:p>
    <w:p w14:paraId="70857045" w14:textId="77777777" w:rsidR="00783319" w:rsidRPr="00F85764" w:rsidRDefault="00B1340C" w:rsidP="001B27A9">
      <w:pPr>
        <w:ind w:left="1440"/>
        <w:rPr>
          <w:b/>
        </w:rPr>
      </w:pPr>
      <w:r>
        <w:rPr>
          <w:b/>
        </w:rPr>
        <w:t>01111111</w:t>
      </w:r>
      <w:r w:rsidR="001B27A9">
        <w:rPr>
          <w:b/>
        </w:rPr>
        <w:t xml:space="preserve"> </w:t>
      </w:r>
      <w:r>
        <w:rPr>
          <w:b/>
        </w:rPr>
        <w:t>00000000</w:t>
      </w:r>
      <w:r w:rsidR="001B27A9">
        <w:rPr>
          <w:b/>
        </w:rPr>
        <w:t xml:space="preserve"> </w:t>
      </w:r>
      <w:r>
        <w:rPr>
          <w:b/>
        </w:rPr>
        <w:t>00000000</w:t>
      </w:r>
      <w:r w:rsidR="001B27A9">
        <w:rPr>
          <w:b/>
        </w:rPr>
        <w:t xml:space="preserve"> </w:t>
      </w:r>
      <w:r>
        <w:rPr>
          <w:b/>
        </w:rPr>
        <w:t>00000001</w:t>
      </w:r>
    </w:p>
    <w:p w14:paraId="4A30FFA0" w14:textId="77777777" w:rsidR="00783319" w:rsidRDefault="00783319" w:rsidP="0065341E"/>
    <w:p w14:paraId="54CB8101" w14:textId="77777777" w:rsidR="0065341E" w:rsidRDefault="00647228" w:rsidP="00647228">
      <w:pPr>
        <w:numPr>
          <w:ilvl w:val="0"/>
          <w:numId w:val="1"/>
        </w:numPr>
      </w:pPr>
      <w:r w:rsidRPr="00647228">
        <w:t>What is the subnet address if the destination address is 19.30.84.5 and the mask is 255.255.192.0?</w:t>
      </w:r>
      <w:r>
        <w:t xml:space="preserve"> Show your calculation.</w:t>
      </w:r>
      <w:r w:rsidR="0065341E" w:rsidRPr="0065341E">
        <w:t xml:space="preserve"> </w:t>
      </w:r>
    </w:p>
    <w:p w14:paraId="1E20E213" w14:textId="77777777" w:rsidR="00783319" w:rsidRPr="00010436" w:rsidRDefault="00010436" w:rsidP="00010436">
      <w:pPr>
        <w:ind w:left="720"/>
        <w:rPr>
          <w:b/>
        </w:rPr>
      </w:pPr>
      <w:r w:rsidRPr="00010436">
        <w:rPr>
          <w:b/>
        </w:rPr>
        <w:t>Binary form o</w:t>
      </w:r>
      <w:r w:rsidR="00895FFA">
        <w:rPr>
          <w:b/>
        </w:rPr>
        <w:t>f the mask:11111111 11111111 11</w:t>
      </w:r>
      <w:r w:rsidRPr="00010436">
        <w:rPr>
          <w:b/>
        </w:rPr>
        <w:t>000000 00000000</w:t>
      </w:r>
    </w:p>
    <w:p w14:paraId="6E8DBD27" w14:textId="77777777" w:rsidR="00010436" w:rsidRPr="00010436" w:rsidRDefault="00010436" w:rsidP="00010436">
      <w:pPr>
        <w:ind w:left="720"/>
        <w:rPr>
          <w:b/>
        </w:rPr>
      </w:pPr>
      <w:r w:rsidRPr="00010436">
        <w:rPr>
          <w:b/>
        </w:rPr>
        <w:lastRenderedPageBreak/>
        <w:t>Binary form of the destination address: 00010011 0</w:t>
      </w:r>
      <w:r w:rsidR="00A75E8D">
        <w:rPr>
          <w:b/>
        </w:rPr>
        <w:t>0011110 01</w:t>
      </w:r>
      <w:r w:rsidRPr="00010436">
        <w:rPr>
          <w:b/>
        </w:rPr>
        <w:t>010100 00000101</w:t>
      </w:r>
    </w:p>
    <w:p w14:paraId="4E9E8198" w14:textId="77777777" w:rsidR="00010436" w:rsidRPr="00010436" w:rsidRDefault="00010436" w:rsidP="00010436">
      <w:pPr>
        <w:ind w:left="720"/>
        <w:rPr>
          <w:b/>
        </w:rPr>
      </w:pPr>
      <w:proofErr w:type="gramStart"/>
      <w:r w:rsidRPr="00010436">
        <w:rPr>
          <w:b/>
        </w:rPr>
        <w:t>So</w:t>
      </w:r>
      <w:proofErr w:type="gramEnd"/>
      <w:r w:rsidRPr="00010436">
        <w:rPr>
          <w:b/>
        </w:rPr>
        <w:t xml:space="preserve"> the subnet address is 19.30.64.0/18</w:t>
      </w:r>
    </w:p>
    <w:p w14:paraId="31DE8AF2" w14:textId="77777777" w:rsidR="00010436" w:rsidRDefault="00010436" w:rsidP="00010436">
      <w:pPr>
        <w:ind w:left="720"/>
      </w:pPr>
    </w:p>
    <w:p w14:paraId="418540E1" w14:textId="77777777" w:rsidR="00783319" w:rsidRDefault="00783319" w:rsidP="002A2F04"/>
    <w:p w14:paraId="3016BED9" w14:textId="77777777" w:rsidR="00674899" w:rsidRDefault="00674899" w:rsidP="00674899">
      <w:pPr>
        <w:numPr>
          <w:ilvl w:val="0"/>
          <w:numId w:val="1"/>
        </w:numPr>
      </w:pPr>
      <w:r w:rsidRPr="002D1FA3">
        <w:t>You have a Class C 192.168.10.0 /28 network. How many usable subnets and hosts do you have?</w:t>
      </w:r>
      <w:r>
        <w:t xml:space="preserve"> Explain your answer (show your calculation steps).</w:t>
      </w:r>
    </w:p>
    <w:p w14:paraId="73A44CC4" w14:textId="77777777" w:rsidR="00674899" w:rsidRPr="002B6345" w:rsidRDefault="00010436" w:rsidP="00674899">
      <w:pPr>
        <w:ind w:left="1080"/>
        <w:rPr>
          <w:b/>
        </w:rPr>
      </w:pPr>
      <w:r w:rsidRPr="002B6345">
        <w:rPr>
          <w:b/>
        </w:rPr>
        <w:t xml:space="preserve">Class C have 24 bits for network, so </w:t>
      </w:r>
      <w:r w:rsidR="002B6345" w:rsidRPr="002B6345">
        <w:rPr>
          <w:b/>
        </w:rPr>
        <w:t xml:space="preserve">the number of </w:t>
      </w:r>
      <w:r w:rsidRPr="002B6345">
        <w:rPr>
          <w:b/>
        </w:rPr>
        <w:t>usable subnets should be 2</w:t>
      </w:r>
      <w:proofErr w:type="gramStart"/>
      <w:r w:rsidRPr="002B6345">
        <w:rPr>
          <w:b/>
        </w:rPr>
        <w:t>^</w:t>
      </w:r>
      <w:r w:rsidR="002B6345" w:rsidRPr="002B6345">
        <w:rPr>
          <w:b/>
        </w:rPr>
        <w:t>(</w:t>
      </w:r>
      <w:proofErr w:type="gramEnd"/>
      <w:r w:rsidRPr="002B6345">
        <w:rPr>
          <w:b/>
        </w:rPr>
        <w:t>28</w:t>
      </w:r>
      <w:r w:rsidR="002B6345" w:rsidRPr="002B6345">
        <w:rPr>
          <w:b/>
        </w:rPr>
        <w:t xml:space="preserve">-24)=16 </w:t>
      </w:r>
    </w:p>
    <w:p w14:paraId="0121F56A" w14:textId="77777777" w:rsidR="00010436" w:rsidRPr="002B6345" w:rsidRDefault="002B6345" w:rsidP="00674899">
      <w:pPr>
        <w:ind w:left="1080"/>
        <w:rPr>
          <w:b/>
        </w:rPr>
      </w:pPr>
      <w:r w:rsidRPr="002B6345">
        <w:rPr>
          <w:b/>
        </w:rPr>
        <w:t>Then it leaves 32-28=4 bits for the hosts so the number of hosts should be 2</w:t>
      </w:r>
      <w:proofErr w:type="gramStart"/>
      <w:r w:rsidRPr="002B6345">
        <w:rPr>
          <w:b/>
        </w:rPr>
        <w:t>^(</w:t>
      </w:r>
      <w:proofErr w:type="gramEnd"/>
      <w:r w:rsidRPr="002B6345">
        <w:rPr>
          <w:b/>
        </w:rPr>
        <w:t>32-28)</w:t>
      </w:r>
      <w:r w:rsidR="00820117">
        <w:rPr>
          <w:b/>
        </w:rPr>
        <w:t>-2=14</w:t>
      </w:r>
    </w:p>
    <w:p w14:paraId="0ED0A0E1" w14:textId="77777777" w:rsidR="00674899" w:rsidRDefault="00674899" w:rsidP="00674899">
      <w:pPr>
        <w:ind w:left="720"/>
        <w:rPr>
          <w:b/>
          <w:bCs/>
        </w:rPr>
      </w:pPr>
    </w:p>
    <w:p w14:paraId="74B88225" w14:textId="77777777" w:rsidR="00320902" w:rsidRDefault="00320902" w:rsidP="00320902">
      <w:pPr>
        <w:numPr>
          <w:ilvl w:val="0"/>
          <w:numId w:val="1"/>
        </w:numPr>
      </w:pPr>
      <w:r>
        <w:t>How does a router make the routing decision based on the destination IP address and the routing table?</w:t>
      </w:r>
      <w:r w:rsidRPr="00B359EE">
        <w:t xml:space="preserve"> </w:t>
      </w:r>
      <w:r>
        <w:t>Explain the routing algorithm with an example.</w:t>
      </w:r>
    </w:p>
    <w:p w14:paraId="6565C9CD" w14:textId="77777777" w:rsidR="00174E1E" w:rsidRDefault="003A3F53" w:rsidP="003A3F53">
      <w:pPr>
        <w:ind w:left="720" w:firstLine="420"/>
        <w:rPr>
          <w:b/>
        </w:rPr>
      </w:pPr>
      <w:r>
        <w:rPr>
          <w:b/>
        </w:rPr>
        <w:t xml:space="preserve">First, for each </w:t>
      </w:r>
      <w:r w:rsidR="00D10F83">
        <w:rPr>
          <w:b/>
        </w:rPr>
        <w:t xml:space="preserve">row in the routing table, </w:t>
      </w:r>
      <w:r>
        <w:rPr>
          <w:b/>
        </w:rPr>
        <w:t>the router will take the destination IP address in packet and mask it with the mask in that row. After that, router will compare the result with the Network/Subnet value in that row. If the result matches, router will add the row to the list of matching rows for that packet. Otherwise, it will ignore that row.</w:t>
      </w:r>
    </w:p>
    <w:p w14:paraId="0CFBA58D" w14:textId="77777777" w:rsidR="003A3F53" w:rsidRDefault="003A3F53" w:rsidP="003A3F53">
      <w:pPr>
        <w:ind w:left="720" w:firstLine="420"/>
        <w:rPr>
          <w:b/>
        </w:rPr>
      </w:pPr>
      <w:r>
        <w:rPr>
          <w:b/>
        </w:rPr>
        <w:t xml:space="preserve">Example: </w:t>
      </w:r>
    </w:p>
    <w:p w14:paraId="2D0AD12A" w14:textId="77777777" w:rsidR="00D10F83" w:rsidRDefault="00D10F83" w:rsidP="003A3F53">
      <w:pPr>
        <w:ind w:left="720" w:firstLine="420"/>
        <w:rPr>
          <w:b/>
        </w:rPr>
      </w:pPr>
      <w:r>
        <w:rPr>
          <w:b/>
          <w:noProof/>
        </w:rPr>
        <w:drawing>
          <wp:inline distT="0" distB="0" distL="0" distR="0" wp14:anchorId="70FBDF1E" wp14:editId="09AB724B">
            <wp:extent cx="5943600" cy="2033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20 at 8.41.2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14:paraId="130701EA" w14:textId="77777777" w:rsidR="00D10F83" w:rsidRDefault="00D10F83" w:rsidP="003A3F53">
      <w:pPr>
        <w:ind w:left="720" w:firstLine="420"/>
        <w:rPr>
          <w:b/>
        </w:rPr>
      </w:pPr>
      <w:r>
        <w:rPr>
          <w:b/>
        </w:rPr>
        <w:t>the destination IP address is 172.30.33.6. Use the first row as an example. Since the mask is 225.225.0.0, the destination IP address after masking should be 172.30.0.0, then we compare the destination IP address after masking with Network/Subnet in that row, 172.30.0.0 is not equal to 128.171.0.0, so it’s not a potential route.</w:t>
      </w:r>
    </w:p>
    <w:p w14:paraId="0EE136B1" w14:textId="77777777" w:rsidR="00D10F83" w:rsidRPr="00E119BA" w:rsidRDefault="00D10F83" w:rsidP="003A3F53">
      <w:pPr>
        <w:ind w:left="720" w:firstLine="420"/>
        <w:rPr>
          <w:b/>
        </w:rPr>
      </w:pPr>
      <w:r>
        <w:rPr>
          <w:b/>
        </w:rPr>
        <w:t>If there are multiple potential routes in a routing table, router will choose the more specific one. If there are several routes that are evenly specific, the router will depend on their metrics to make the decision (If metric is cost, then choose the one whose metric is the smallest. If metric is speed, then choose the one whose metric is the largest.)</w:t>
      </w:r>
    </w:p>
    <w:sectPr w:rsidR="00D10F83" w:rsidRPr="00E119BA" w:rsidSect="000B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107B"/>
    <w:multiLevelType w:val="hybridMultilevel"/>
    <w:tmpl w:val="0C406A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B85BFF"/>
    <w:multiLevelType w:val="hybridMultilevel"/>
    <w:tmpl w:val="1B561766"/>
    <w:lvl w:ilvl="0" w:tplc="24701E12">
      <w:start w:val="1"/>
      <w:numFmt w:val="bullet"/>
      <w:lvlText w:val=""/>
      <w:lvlJc w:val="left"/>
      <w:pPr>
        <w:tabs>
          <w:tab w:val="num" w:pos="720"/>
        </w:tabs>
        <w:ind w:left="720" w:hanging="360"/>
      </w:pPr>
      <w:rPr>
        <w:rFonts w:ascii="Wingdings" w:hAnsi="Wingdings" w:hint="default"/>
      </w:rPr>
    </w:lvl>
    <w:lvl w:ilvl="1" w:tplc="FC529B92">
      <w:start w:val="160"/>
      <w:numFmt w:val="bullet"/>
      <w:lvlText w:val=""/>
      <w:lvlJc w:val="left"/>
      <w:pPr>
        <w:tabs>
          <w:tab w:val="num" w:pos="1440"/>
        </w:tabs>
        <w:ind w:left="1440" w:hanging="360"/>
      </w:pPr>
      <w:rPr>
        <w:rFonts w:ascii="Wingdings" w:hAnsi="Wingdings" w:hint="default"/>
      </w:rPr>
    </w:lvl>
    <w:lvl w:ilvl="2" w:tplc="C4F699EE" w:tentative="1">
      <w:start w:val="1"/>
      <w:numFmt w:val="bullet"/>
      <w:lvlText w:val=""/>
      <w:lvlJc w:val="left"/>
      <w:pPr>
        <w:tabs>
          <w:tab w:val="num" w:pos="2160"/>
        </w:tabs>
        <w:ind w:left="2160" w:hanging="360"/>
      </w:pPr>
      <w:rPr>
        <w:rFonts w:ascii="Wingdings" w:hAnsi="Wingdings" w:hint="default"/>
      </w:rPr>
    </w:lvl>
    <w:lvl w:ilvl="3" w:tplc="B6F8E882" w:tentative="1">
      <w:start w:val="1"/>
      <w:numFmt w:val="bullet"/>
      <w:lvlText w:val=""/>
      <w:lvlJc w:val="left"/>
      <w:pPr>
        <w:tabs>
          <w:tab w:val="num" w:pos="2880"/>
        </w:tabs>
        <w:ind w:left="2880" w:hanging="360"/>
      </w:pPr>
      <w:rPr>
        <w:rFonts w:ascii="Wingdings" w:hAnsi="Wingdings" w:hint="default"/>
      </w:rPr>
    </w:lvl>
    <w:lvl w:ilvl="4" w:tplc="67AEE706" w:tentative="1">
      <w:start w:val="1"/>
      <w:numFmt w:val="bullet"/>
      <w:lvlText w:val=""/>
      <w:lvlJc w:val="left"/>
      <w:pPr>
        <w:tabs>
          <w:tab w:val="num" w:pos="3600"/>
        </w:tabs>
        <w:ind w:left="3600" w:hanging="360"/>
      </w:pPr>
      <w:rPr>
        <w:rFonts w:ascii="Wingdings" w:hAnsi="Wingdings" w:hint="default"/>
      </w:rPr>
    </w:lvl>
    <w:lvl w:ilvl="5" w:tplc="907C4878" w:tentative="1">
      <w:start w:val="1"/>
      <w:numFmt w:val="bullet"/>
      <w:lvlText w:val=""/>
      <w:lvlJc w:val="left"/>
      <w:pPr>
        <w:tabs>
          <w:tab w:val="num" w:pos="4320"/>
        </w:tabs>
        <w:ind w:left="4320" w:hanging="360"/>
      </w:pPr>
      <w:rPr>
        <w:rFonts w:ascii="Wingdings" w:hAnsi="Wingdings" w:hint="default"/>
      </w:rPr>
    </w:lvl>
    <w:lvl w:ilvl="6" w:tplc="963CEB98" w:tentative="1">
      <w:start w:val="1"/>
      <w:numFmt w:val="bullet"/>
      <w:lvlText w:val=""/>
      <w:lvlJc w:val="left"/>
      <w:pPr>
        <w:tabs>
          <w:tab w:val="num" w:pos="5040"/>
        </w:tabs>
        <w:ind w:left="5040" w:hanging="360"/>
      </w:pPr>
      <w:rPr>
        <w:rFonts w:ascii="Wingdings" w:hAnsi="Wingdings" w:hint="default"/>
      </w:rPr>
    </w:lvl>
    <w:lvl w:ilvl="7" w:tplc="B88C474E" w:tentative="1">
      <w:start w:val="1"/>
      <w:numFmt w:val="bullet"/>
      <w:lvlText w:val=""/>
      <w:lvlJc w:val="left"/>
      <w:pPr>
        <w:tabs>
          <w:tab w:val="num" w:pos="5760"/>
        </w:tabs>
        <w:ind w:left="5760" w:hanging="360"/>
      </w:pPr>
      <w:rPr>
        <w:rFonts w:ascii="Wingdings" w:hAnsi="Wingdings" w:hint="default"/>
      </w:rPr>
    </w:lvl>
    <w:lvl w:ilvl="8" w:tplc="0E5075BA" w:tentative="1">
      <w:start w:val="1"/>
      <w:numFmt w:val="bullet"/>
      <w:lvlText w:val=""/>
      <w:lvlJc w:val="left"/>
      <w:pPr>
        <w:tabs>
          <w:tab w:val="num" w:pos="6480"/>
        </w:tabs>
        <w:ind w:left="6480" w:hanging="360"/>
      </w:pPr>
      <w:rPr>
        <w:rFonts w:ascii="Wingdings" w:hAnsi="Wingdings" w:hint="default"/>
      </w:rPr>
    </w:lvl>
  </w:abstractNum>
  <w:abstractNum w:abstractNumId="2">
    <w:nsid w:val="58242730"/>
    <w:multiLevelType w:val="hybridMultilevel"/>
    <w:tmpl w:val="2EEA52A4"/>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E8A3D74"/>
    <w:multiLevelType w:val="hybridMultilevel"/>
    <w:tmpl w:val="883613E2"/>
    <w:lvl w:ilvl="0" w:tplc="13F04E94">
      <w:start w:val="1"/>
      <w:numFmt w:val="bullet"/>
      <w:lvlText w:val=""/>
      <w:lvlJc w:val="left"/>
      <w:pPr>
        <w:tabs>
          <w:tab w:val="num" w:pos="720"/>
        </w:tabs>
        <w:ind w:left="720" w:hanging="360"/>
      </w:pPr>
      <w:rPr>
        <w:rFonts w:ascii="Wingdings" w:hAnsi="Wingdings" w:hint="default"/>
      </w:rPr>
    </w:lvl>
    <w:lvl w:ilvl="1" w:tplc="0A723C14">
      <w:start w:val="160"/>
      <w:numFmt w:val="bullet"/>
      <w:lvlText w:val=""/>
      <w:lvlJc w:val="left"/>
      <w:pPr>
        <w:tabs>
          <w:tab w:val="num" w:pos="1440"/>
        </w:tabs>
        <w:ind w:left="1440" w:hanging="360"/>
      </w:pPr>
      <w:rPr>
        <w:rFonts w:ascii="Wingdings" w:hAnsi="Wingdings" w:hint="default"/>
      </w:rPr>
    </w:lvl>
    <w:lvl w:ilvl="2" w:tplc="48B25958" w:tentative="1">
      <w:start w:val="1"/>
      <w:numFmt w:val="bullet"/>
      <w:lvlText w:val=""/>
      <w:lvlJc w:val="left"/>
      <w:pPr>
        <w:tabs>
          <w:tab w:val="num" w:pos="2160"/>
        </w:tabs>
        <w:ind w:left="2160" w:hanging="360"/>
      </w:pPr>
      <w:rPr>
        <w:rFonts w:ascii="Wingdings" w:hAnsi="Wingdings" w:hint="default"/>
      </w:rPr>
    </w:lvl>
    <w:lvl w:ilvl="3" w:tplc="1B922026" w:tentative="1">
      <w:start w:val="1"/>
      <w:numFmt w:val="bullet"/>
      <w:lvlText w:val=""/>
      <w:lvlJc w:val="left"/>
      <w:pPr>
        <w:tabs>
          <w:tab w:val="num" w:pos="2880"/>
        </w:tabs>
        <w:ind w:left="2880" w:hanging="360"/>
      </w:pPr>
      <w:rPr>
        <w:rFonts w:ascii="Wingdings" w:hAnsi="Wingdings" w:hint="default"/>
      </w:rPr>
    </w:lvl>
    <w:lvl w:ilvl="4" w:tplc="9FFAA42C" w:tentative="1">
      <w:start w:val="1"/>
      <w:numFmt w:val="bullet"/>
      <w:lvlText w:val=""/>
      <w:lvlJc w:val="left"/>
      <w:pPr>
        <w:tabs>
          <w:tab w:val="num" w:pos="3600"/>
        </w:tabs>
        <w:ind w:left="3600" w:hanging="360"/>
      </w:pPr>
      <w:rPr>
        <w:rFonts w:ascii="Wingdings" w:hAnsi="Wingdings" w:hint="default"/>
      </w:rPr>
    </w:lvl>
    <w:lvl w:ilvl="5" w:tplc="A6CED4E0" w:tentative="1">
      <w:start w:val="1"/>
      <w:numFmt w:val="bullet"/>
      <w:lvlText w:val=""/>
      <w:lvlJc w:val="left"/>
      <w:pPr>
        <w:tabs>
          <w:tab w:val="num" w:pos="4320"/>
        </w:tabs>
        <w:ind w:left="4320" w:hanging="360"/>
      </w:pPr>
      <w:rPr>
        <w:rFonts w:ascii="Wingdings" w:hAnsi="Wingdings" w:hint="default"/>
      </w:rPr>
    </w:lvl>
    <w:lvl w:ilvl="6" w:tplc="272626D8" w:tentative="1">
      <w:start w:val="1"/>
      <w:numFmt w:val="bullet"/>
      <w:lvlText w:val=""/>
      <w:lvlJc w:val="left"/>
      <w:pPr>
        <w:tabs>
          <w:tab w:val="num" w:pos="5040"/>
        </w:tabs>
        <w:ind w:left="5040" w:hanging="360"/>
      </w:pPr>
      <w:rPr>
        <w:rFonts w:ascii="Wingdings" w:hAnsi="Wingdings" w:hint="default"/>
      </w:rPr>
    </w:lvl>
    <w:lvl w:ilvl="7" w:tplc="B5D2D8DE" w:tentative="1">
      <w:start w:val="1"/>
      <w:numFmt w:val="bullet"/>
      <w:lvlText w:val=""/>
      <w:lvlJc w:val="left"/>
      <w:pPr>
        <w:tabs>
          <w:tab w:val="num" w:pos="5760"/>
        </w:tabs>
        <w:ind w:left="5760" w:hanging="360"/>
      </w:pPr>
      <w:rPr>
        <w:rFonts w:ascii="Wingdings" w:hAnsi="Wingdings" w:hint="default"/>
      </w:rPr>
    </w:lvl>
    <w:lvl w:ilvl="8" w:tplc="686E9AE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6D"/>
    <w:rsid w:val="00010436"/>
    <w:rsid w:val="00033DCD"/>
    <w:rsid w:val="00071484"/>
    <w:rsid w:val="000B0428"/>
    <w:rsid w:val="000B57CB"/>
    <w:rsid w:val="000C7F9D"/>
    <w:rsid w:val="000D300C"/>
    <w:rsid w:val="000F2EBE"/>
    <w:rsid w:val="0010547D"/>
    <w:rsid w:val="001151B2"/>
    <w:rsid w:val="00122CF3"/>
    <w:rsid w:val="00174E1E"/>
    <w:rsid w:val="001B27A9"/>
    <w:rsid w:val="001C095C"/>
    <w:rsid w:val="001D4F9F"/>
    <w:rsid w:val="001E16DB"/>
    <w:rsid w:val="001E2827"/>
    <w:rsid w:val="001F1593"/>
    <w:rsid w:val="00205D5E"/>
    <w:rsid w:val="0021447D"/>
    <w:rsid w:val="00280EE1"/>
    <w:rsid w:val="002A2F04"/>
    <w:rsid w:val="002B6345"/>
    <w:rsid w:val="002D1FA3"/>
    <w:rsid w:val="002D5289"/>
    <w:rsid w:val="002E2AA7"/>
    <w:rsid w:val="002E62C4"/>
    <w:rsid w:val="00320902"/>
    <w:rsid w:val="00334101"/>
    <w:rsid w:val="0034730D"/>
    <w:rsid w:val="0037647A"/>
    <w:rsid w:val="003A3F53"/>
    <w:rsid w:val="003A6E1E"/>
    <w:rsid w:val="004149BE"/>
    <w:rsid w:val="00447F3D"/>
    <w:rsid w:val="0045153E"/>
    <w:rsid w:val="00453717"/>
    <w:rsid w:val="00457346"/>
    <w:rsid w:val="004B3AF4"/>
    <w:rsid w:val="004D19C9"/>
    <w:rsid w:val="004D2EF7"/>
    <w:rsid w:val="00511690"/>
    <w:rsid w:val="005563CD"/>
    <w:rsid w:val="005873A8"/>
    <w:rsid w:val="00595121"/>
    <w:rsid w:val="005E0CEF"/>
    <w:rsid w:val="005F2011"/>
    <w:rsid w:val="0063727B"/>
    <w:rsid w:val="00647228"/>
    <w:rsid w:val="0065341E"/>
    <w:rsid w:val="006712A5"/>
    <w:rsid w:val="00674899"/>
    <w:rsid w:val="0067492E"/>
    <w:rsid w:val="00697400"/>
    <w:rsid w:val="006E6C44"/>
    <w:rsid w:val="00701B35"/>
    <w:rsid w:val="0071342D"/>
    <w:rsid w:val="0073549C"/>
    <w:rsid w:val="00743ABA"/>
    <w:rsid w:val="00783319"/>
    <w:rsid w:val="007A7EBF"/>
    <w:rsid w:val="007D1DB2"/>
    <w:rsid w:val="007E65C0"/>
    <w:rsid w:val="00820117"/>
    <w:rsid w:val="00832E77"/>
    <w:rsid w:val="00844FAF"/>
    <w:rsid w:val="00895FFA"/>
    <w:rsid w:val="008963F4"/>
    <w:rsid w:val="008B382E"/>
    <w:rsid w:val="008E42F3"/>
    <w:rsid w:val="00910454"/>
    <w:rsid w:val="00913E49"/>
    <w:rsid w:val="00920844"/>
    <w:rsid w:val="00954F3D"/>
    <w:rsid w:val="00956B53"/>
    <w:rsid w:val="009904E6"/>
    <w:rsid w:val="009E73DB"/>
    <w:rsid w:val="009F2249"/>
    <w:rsid w:val="00A31600"/>
    <w:rsid w:val="00A55A6D"/>
    <w:rsid w:val="00A63181"/>
    <w:rsid w:val="00A75E8D"/>
    <w:rsid w:val="00AB743E"/>
    <w:rsid w:val="00AD715D"/>
    <w:rsid w:val="00AE5401"/>
    <w:rsid w:val="00B0066D"/>
    <w:rsid w:val="00B1340C"/>
    <w:rsid w:val="00B256BD"/>
    <w:rsid w:val="00B4568F"/>
    <w:rsid w:val="00B7027E"/>
    <w:rsid w:val="00B73E95"/>
    <w:rsid w:val="00BA3617"/>
    <w:rsid w:val="00BA7DD7"/>
    <w:rsid w:val="00BC3DA1"/>
    <w:rsid w:val="00BE5300"/>
    <w:rsid w:val="00C13B27"/>
    <w:rsid w:val="00C15F7B"/>
    <w:rsid w:val="00C16ECE"/>
    <w:rsid w:val="00C558F0"/>
    <w:rsid w:val="00C57D1B"/>
    <w:rsid w:val="00C856DA"/>
    <w:rsid w:val="00CA1726"/>
    <w:rsid w:val="00CD4AAC"/>
    <w:rsid w:val="00CF0C8D"/>
    <w:rsid w:val="00D02102"/>
    <w:rsid w:val="00D0383E"/>
    <w:rsid w:val="00D10F83"/>
    <w:rsid w:val="00D47A44"/>
    <w:rsid w:val="00D654F0"/>
    <w:rsid w:val="00D75829"/>
    <w:rsid w:val="00DA1334"/>
    <w:rsid w:val="00DA1474"/>
    <w:rsid w:val="00DE4630"/>
    <w:rsid w:val="00DF594A"/>
    <w:rsid w:val="00E119BA"/>
    <w:rsid w:val="00E70F42"/>
    <w:rsid w:val="00E719BE"/>
    <w:rsid w:val="00E7498E"/>
    <w:rsid w:val="00E95599"/>
    <w:rsid w:val="00ED290D"/>
    <w:rsid w:val="00EE6AAC"/>
    <w:rsid w:val="00F169EF"/>
    <w:rsid w:val="00F8573B"/>
    <w:rsid w:val="00F85764"/>
    <w:rsid w:val="00F8637D"/>
    <w:rsid w:val="00FD549D"/>
    <w:rsid w:val="00FD559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2FB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2102"/>
    <w:rPr>
      <w:color w:val="0000FF"/>
      <w:u w:val="single"/>
    </w:rPr>
  </w:style>
  <w:style w:type="paragraph" w:styleId="DocumentMap">
    <w:name w:val="Document Map"/>
    <w:basedOn w:val="Normal"/>
    <w:semiHidden/>
    <w:rsid w:val="00832E77"/>
    <w:pPr>
      <w:shd w:val="clear" w:color="auto" w:fill="000080"/>
    </w:pPr>
    <w:rPr>
      <w:rFonts w:ascii="Tahoma" w:hAnsi="Tahoma" w:cs="Tahoma"/>
    </w:rPr>
  </w:style>
  <w:style w:type="character" w:customStyle="1" w:styleId="docemphstrong1">
    <w:name w:val="docemphstrong1"/>
    <w:rsid w:val="00832E77"/>
    <w:rPr>
      <w:b/>
      <w:bCs/>
    </w:rPr>
  </w:style>
  <w:style w:type="paragraph" w:styleId="HTMLPreformatted">
    <w:name w:val="HTML Preformatted"/>
    <w:basedOn w:val="Normal"/>
    <w:rsid w:val="00C1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lang w:eastAsia="en-US"/>
    </w:rPr>
  </w:style>
  <w:style w:type="paragraph" w:styleId="NormalWeb">
    <w:name w:val="Normal (Web)"/>
    <w:basedOn w:val="Normal"/>
    <w:rsid w:val="002A2F04"/>
    <w:pPr>
      <w:spacing w:before="100" w:beforeAutospacing="1" w:after="100" w:afterAutospacing="1"/>
    </w:pPr>
    <w:rPr>
      <w:rFonts w:eastAsia="Times New Roman"/>
      <w:lang w:eastAsia="en-US"/>
    </w:rPr>
  </w:style>
  <w:style w:type="table" w:styleId="TableGrid">
    <w:name w:val="Table Grid"/>
    <w:basedOn w:val="TableNormal"/>
    <w:rsid w:val="002A2F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EE6AAC"/>
    <w:rPr>
      <w:b/>
      <w:bCs/>
    </w:rPr>
  </w:style>
  <w:style w:type="character" w:customStyle="1" w:styleId="klink">
    <w:name w:val="klink"/>
    <w:basedOn w:val="DefaultParagraphFont"/>
    <w:rsid w:val="00D47A44"/>
  </w:style>
  <w:style w:type="character" w:styleId="FollowedHyperlink">
    <w:name w:val="FollowedHyperlink"/>
    <w:rsid w:val="00B4568F"/>
    <w:rPr>
      <w:color w:val="800080"/>
      <w:u w:val="single"/>
    </w:rPr>
  </w:style>
  <w:style w:type="character" w:customStyle="1" w:styleId="ya-q-full-text">
    <w:name w:val="ya-q-full-text"/>
    <w:rsid w:val="000D300C"/>
  </w:style>
  <w:style w:type="paragraph" w:styleId="ListParagraph">
    <w:name w:val="List Paragraph"/>
    <w:basedOn w:val="Normal"/>
    <w:uiPriority w:val="34"/>
    <w:qFormat/>
    <w:rsid w:val="00C55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1388">
      <w:bodyDiv w:val="1"/>
      <w:marLeft w:val="0"/>
      <w:marRight w:val="0"/>
      <w:marTop w:val="0"/>
      <w:marBottom w:val="0"/>
      <w:divBdr>
        <w:top w:val="none" w:sz="0" w:space="0" w:color="auto"/>
        <w:left w:val="none" w:sz="0" w:space="0" w:color="auto"/>
        <w:bottom w:val="none" w:sz="0" w:space="0" w:color="auto"/>
        <w:right w:val="none" w:sz="0" w:space="0" w:color="auto"/>
      </w:divBdr>
    </w:div>
    <w:div w:id="459079683">
      <w:bodyDiv w:val="1"/>
      <w:marLeft w:val="0"/>
      <w:marRight w:val="0"/>
      <w:marTop w:val="0"/>
      <w:marBottom w:val="0"/>
      <w:divBdr>
        <w:top w:val="none" w:sz="0" w:space="0" w:color="auto"/>
        <w:left w:val="none" w:sz="0" w:space="0" w:color="auto"/>
        <w:bottom w:val="none" w:sz="0" w:space="0" w:color="auto"/>
        <w:right w:val="none" w:sz="0" w:space="0" w:color="auto"/>
      </w:divBdr>
    </w:div>
    <w:div w:id="718744438">
      <w:bodyDiv w:val="1"/>
      <w:marLeft w:val="0"/>
      <w:marRight w:val="0"/>
      <w:marTop w:val="0"/>
      <w:marBottom w:val="0"/>
      <w:divBdr>
        <w:top w:val="none" w:sz="0" w:space="0" w:color="auto"/>
        <w:left w:val="none" w:sz="0" w:space="0" w:color="auto"/>
        <w:bottom w:val="none" w:sz="0" w:space="0" w:color="auto"/>
        <w:right w:val="none" w:sz="0" w:space="0" w:color="auto"/>
      </w:divBdr>
    </w:div>
    <w:div w:id="779641723">
      <w:bodyDiv w:val="1"/>
      <w:marLeft w:val="0"/>
      <w:marRight w:val="0"/>
      <w:marTop w:val="0"/>
      <w:marBottom w:val="0"/>
      <w:divBdr>
        <w:top w:val="none" w:sz="0" w:space="0" w:color="auto"/>
        <w:left w:val="none" w:sz="0" w:space="0" w:color="auto"/>
        <w:bottom w:val="none" w:sz="0" w:space="0" w:color="auto"/>
        <w:right w:val="none" w:sz="0" w:space="0" w:color="auto"/>
      </w:divBdr>
      <w:divsChild>
        <w:div w:id="1417552880">
          <w:marLeft w:val="0"/>
          <w:marRight w:val="0"/>
          <w:marTop w:val="0"/>
          <w:marBottom w:val="0"/>
          <w:divBdr>
            <w:top w:val="none" w:sz="0" w:space="0" w:color="auto"/>
            <w:left w:val="none" w:sz="0" w:space="0" w:color="auto"/>
            <w:bottom w:val="none" w:sz="0" w:space="0" w:color="auto"/>
            <w:right w:val="none" w:sz="0" w:space="0" w:color="auto"/>
          </w:divBdr>
          <w:divsChild>
            <w:div w:id="1513643400">
              <w:marLeft w:val="0"/>
              <w:marRight w:val="0"/>
              <w:marTop w:val="0"/>
              <w:marBottom w:val="0"/>
              <w:divBdr>
                <w:top w:val="none" w:sz="0" w:space="0" w:color="auto"/>
                <w:left w:val="none" w:sz="0" w:space="0" w:color="auto"/>
                <w:bottom w:val="none" w:sz="0" w:space="0" w:color="auto"/>
                <w:right w:val="none" w:sz="0" w:space="0" w:color="auto"/>
              </w:divBdr>
              <w:divsChild>
                <w:div w:id="560561727">
                  <w:marLeft w:val="0"/>
                  <w:marRight w:val="0"/>
                  <w:marTop w:val="0"/>
                  <w:marBottom w:val="0"/>
                  <w:divBdr>
                    <w:top w:val="none" w:sz="0" w:space="0" w:color="auto"/>
                    <w:left w:val="none" w:sz="0" w:space="0" w:color="auto"/>
                    <w:bottom w:val="none" w:sz="0" w:space="0" w:color="auto"/>
                    <w:right w:val="none" w:sz="0" w:space="0" w:color="auto"/>
                  </w:divBdr>
                  <w:divsChild>
                    <w:div w:id="618344916">
                      <w:marLeft w:val="0"/>
                      <w:marRight w:val="0"/>
                      <w:marTop w:val="0"/>
                      <w:marBottom w:val="0"/>
                      <w:divBdr>
                        <w:top w:val="none" w:sz="0" w:space="0" w:color="auto"/>
                        <w:left w:val="none" w:sz="0" w:space="0" w:color="auto"/>
                        <w:bottom w:val="none" w:sz="0" w:space="0" w:color="auto"/>
                        <w:right w:val="none" w:sz="0" w:space="0" w:color="auto"/>
                      </w:divBdr>
                      <w:divsChild>
                        <w:div w:id="7665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309333">
      <w:bodyDiv w:val="1"/>
      <w:marLeft w:val="0"/>
      <w:marRight w:val="0"/>
      <w:marTop w:val="0"/>
      <w:marBottom w:val="0"/>
      <w:divBdr>
        <w:top w:val="none" w:sz="0" w:space="0" w:color="auto"/>
        <w:left w:val="none" w:sz="0" w:space="0" w:color="auto"/>
        <w:bottom w:val="none" w:sz="0" w:space="0" w:color="auto"/>
        <w:right w:val="none" w:sz="0" w:space="0" w:color="auto"/>
      </w:divBdr>
      <w:divsChild>
        <w:div w:id="905993578">
          <w:marLeft w:val="0"/>
          <w:marRight w:val="0"/>
          <w:marTop w:val="0"/>
          <w:marBottom w:val="0"/>
          <w:divBdr>
            <w:top w:val="none" w:sz="0" w:space="0" w:color="auto"/>
            <w:left w:val="none" w:sz="0" w:space="0" w:color="auto"/>
            <w:bottom w:val="none" w:sz="0" w:space="0" w:color="auto"/>
            <w:right w:val="none" w:sz="0" w:space="0" w:color="auto"/>
          </w:divBdr>
          <w:divsChild>
            <w:div w:id="267662201">
              <w:marLeft w:val="0"/>
              <w:marRight w:val="0"/>
              <w:marTop w:val="0"/>
              <w:marBottom w:val="0"/>
              <w:divBdr>
                <w:top w:val="none" w:sz="0" w:space="0" w:color="auto"/>
                <w:left w:val="none" w:sz="0" w:space="0" w:color="auto"/>
                <w:bottom w:val="none" w:sz="0" w:space="0" w:color="auto"/>
                <w:right w:val="none" w:sz="0" w:space="0" w:color="auto"/>
              </w:divBdr>
            </w:div>
            <w:div w:id="19737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8971">
      <w:bodyDiv w:val="1"/>
      <w:marLeft w:val="0"/>
      <w:marRight w:val="0"/>
      <w:marTop w:val="0"/>
      <w:marBottom w:val="0"/>
      <w:divBdr>
        <w:top w:val="none" w:sz="0" w:space="0" w:color="auto"/>
        <w:left w:val="none" w:sz="0" w:space="0" w:color="auto"/>
        <w:bottom w:val="none" w:sz="0" w:space="0" w:color="auto"/>
        <w:right w:val="none" w:sz="0" w:space="0" w:color="auto"/>
      </w:divBdr>
    </w:div>
    <w:div w:id="1629700819">
      <w:bodyDiv w:val="1"/>
      <w:marLeft w:val="0"/>
      <w:marRight w:val="0"/>
      <w:marTop w:val="0"/>
      <w:marBottom w:val="0"/>
      <w:divBdr>
        <w:top w:val="none" w:sz="0" w:space="0" w:color="auto"/>
        <w:left w:val="none" w:sz="0" w:space="0" w:color="auto"/>
        <w:bottom w:val="none" w:sz="0" w:space="0" w:color="auto"/>
        <w:right w:val="none" w:sz="0" w:space="0" w:color="auto"/>
      </w:divBdr>
    </w:div>
    <w:div w:id="2035108736">
      <w:bodyDiv w:val="1"/>
      <w:marLeft w:val="0"/>
      <w:marRight w:val="0"/>
      <w:marTop w:val="0"/>
      <w:marBottom w:val="0"/>
      <w:divBdr>
        <w:top w:val="none" w:sz="0" w:space="0" w:color="auto"/>
        <w:left w:val="none" w:sz="0" w:space="0" w:color="auto"/>
        <w:bottom w:val="none" w:sz="0" w:space="0" w:color="auto"/>
        <w:right w:val="none" w:sz="0" w:space="0" w:color="auto"/>
      </w:divBdr>
      <w:divsChild>
        <w:div w:id="17433690">
          <w:marLeft w:val="0"/>
          <w:marRight w:val="0"/>
          <w:marTop w:val="0"/>
          <w:marBottom w:val="0"/>
          <w:divBdr>
            <w:top w:val="none" w:sz="0" w:space="0" w:color="auto"/>
            <w:left w:val="none" w:sz="0" w:space="0" w:color="auto"/>
            <w:bottom w:val="none" w:sz="0" w:space="0" w:color="auto"/>
            <w:right w:val="none" w:sz="0" w:space="0" w:color="auto"/>
          </w:divBdr>
          <w:divsChild>
            <w:div w:id="88359544">
              <w:marLeft w:val="0"/>
              <w:marRight w:val="0"/>
              <w:marTop w:val="0"/>
              <w:marBottom w:val="0"/>
              <w:divBdr>
                <w:top w:val="none" w:sz="0" w:space="0" w:color="auto"/>
                <w:left w:val="none" w:sz="0" w:space="0" w:color="auto"/>
                <w:bottom w:val="none" w:sz="0" w:space="0" w:color="auto"/>
                <w:right w:val="none" w:sz="0" w:space="0" w:color="auto"/>
              </w:divBdr>
            </w:div>
            <w:div w:id="346370710">
              <w:marLeft w:val="0"/>
              <w:marRight w:val="0"/>
              <w:marTop w:val="0"/>
              <w:marBottom w:val="0"/>
              <w:divBdr>
                <w:top w:val="none" w:sz="0" w:space="0" w:color="auto"/>
                <w:left w:val="none" w:sz="0" w:space="0" w:color="auto"/>
                <w:bottom w:val="none" w:sz="0" w:space="0" w:color="auto"/>
                <w:right w:val="none" w:sz="0" w:space="0" w:color="auto"/>
              </w:divBdr>
            </w:div>
            <w:div w:id="729889729">
              <w:marLeft w:val="0"/>
              <w:marRight w:val="0"/>
              <w:marTop w:val="0"/>
              <w:marBottom w:val="0"/>
              <w:divBdr>
                <w:top w:val="none" w:sz="0" w:space="0" w:color="auto"/>
                <w:left w:val="none" w:sz="0" w:space="0" w:color="auto"/>
                <w:bottom w:val="none" w:sz="0" w:space="0" w:color="auto"/>
                <w:right w:val="none" w:sz="0" w:space="0" w:color="auto"/>
              </w:divBdr>
            </w:div>
            <w:div w:id="1042094126">
              <w:marLeft w:val="0"/>
              <w:marRight w:val="0"/>
              <w:marTop w:val="0"/>
              <w:marBottom w:val="0"/>
              <w:divBdr>
                <w:top w:val="none" w:sz="0" w:space="0" w:color="auto"/>
                <w:left w:val="none" w:sz="0" w:space="0" w:color="auto"/>
                <w:bottom w:val="none" w:sz="0" w:space="0" w:color="auto"/>
                <w:right w:val="none" w:sz="0" w:space="0" w:color="auto"/>
              </w:divBdr>
            </w:div>
            <w:div w:id="13179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GB231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531</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CISC 250</vt:lpstr>
    </vt:vector>
  </TitlesOfParts>
  <Company>University of Delaware</Company>
  <LinksUpToDate>false</LinksUpToDate>
  <CharactersWithSpaces>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250</dc:title>
  <dc:subject/>
  <dc:creator>Jinwei Cao</dc:creator>
  <cp:keywords/>
  <dc:description/>
  <cp:lastModifiedBy>Wang, Peiyu</cp:lastModifiedBy>
  <cp:revision>3</cp:revision>
  <dcterms:created xsi:type="dcterms:W3CDTF">2017-03-21T00:49:00Z</dcterms:created>
  <dcterms:modified xsi:type="dcterms:W3CDTF">2017-03-22T00:06:00Z</dcterms:modified>
</cp:coreProperties>
</file>