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DD7" w:rsidRPr="008866E1" w:rsidRDefault="00277BA7" w:rsidP="00471171">
      <w:pPr>
        <w:rPr>
          <w:rFonts w:ascii="Arial" w:hAnsi="Arial" w:cs="Arial"/>
        </w:rPr>
      </w:pPr>
      <w:r w:rsidRPr="008866E1">
        <w:rPr>
          <w:rFonts w:ascii="Arial" w:hAnsi="Arial" w:cs="Arial"/>
        </w:rPr>
        <w:t>Any function can be implemented in Boolean logic</w:t>
      </w:r>
      <w:r w:rsidR="00C350EB">
        <w:rPr>
          <w:rFonts w:ascii="Arial" w:hAnsi="Arial" w:cs="Arial"/>
        </w:rPr>
        <w:t>, and Boolean logic can be implemented by physical devices- gates</w:t>
      </w:r>
    </w:p>
    <w:p w:rsidR="008866E1" w:rsidRDefault="002A4A3E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  <w:sz w:val="85"/>
          <w:szCs w:val="85"/>
        </w:rPr>
      </w:pPr>
      <w:r w:rsidRPr="008866E1">
        <w:rPr>
          <w:rFonts w:ascii="Arial" w:hAnsi="Arial" w:cs="Arial"/>
          <w:color w:val="000000"/>
        </w:rPr>
        <w:t xml:space="preserve">– Boolean operators AND (&amp;), OR (|), </w:t>
      </w:r>
      <w:proofErr w:type="gramStart"/>
      <w:r w:rsidRPr="008866E1">
        <w:rPr>
          <w:rFonts w:ascii="Arial" w:hAnsi="Arial" w:cs="Arial"/>
          <w:color w:val="000000"/>
        </w:rPr>
        <w:t>NOT(</w:t>
      </w:r>
      <w:proofErr w:type="gramEnd"/>
      <w:r w:rsidRPr="008866E1">
        <w:rPr>
          <w:rFonts w:ascii="Arial" w:hAnsi="Arial" w:cs="Arial"/>
          <w:color w:val="000000"/>
        </w:rPr>
        <w:t xml:space="preserve">~) </w:t>
      </w:r>
      <w:r w:rsidR="008866E1" w:rsidRPr="008866E1">
        <w:rPr>
          <w:rFonts w:ascii="Arial" w:hAnsi="Arial" w:cs="Arial"/>
          <w:color w:val="000000"/>
        </w:rPr>
        <w:t>, Precedence(high to low): ~, &amp;, |</w:t>
      </w:r>
      <w:r w:rsidR="008866E1" w:rsidRPr="008866E1">
        <w:rPr>
          <w:rFonts w:ascii="Arial" w:hAnsi="Arial" w:cs="Arial"/>
          <w:color w:val="000000"/>
          <w:sz w:val="85"/>
          <w:szCs w:val="85"/>
        </w:rPr>
        <w:t xml:space="preserve"> 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Canonical representation: every Boolean </w:t>
      </w:r>
      <w:proofErr w:type="gramStart"/>
      <w:r>
        <w:rPr>
          <w:rFonts w:ascii="Arial" w:hAnsi="Arial" w:cs="Arial"/>
          <w:color w:val="000000"/>
        </w:rPr>
        <w:t>function(</w:t>
      </w:r>
      <w:proofErr w:type="gramEnd"/>
      <w:r>
        <w:rPr>
          <w:rFonts w:ascii="Arial" w:hAnsi="Arial" w:cs="Arial"/>
          <w:color w:val="000000"/>
        </w:rPr>
        <w:t>defined in a truth) can be expressed using at least one Boolean expression called the canonical representation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SUM-OF-PRODUCT canonical form: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Procedure: 1. AND together all literals (negate if 0) in each row (conjunct) 2. OR together rows that have true output 3. Repeat for each output bit of the function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PRODUCT-OF-SUM canonical form: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Procedure: 1. OR together all literals (negate if true) in each row 2. AND together rows that have false output 3. Repeat for each output bit of the function</w:t>
      </w:r>
    </w:p>
    <w:p w:rsidR="008866E1" w:rsidRDefault="008866E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number of Boolean functions that can be defined over n Boolean variables is 2</w:t>
      </w:r>
      <w:r w:rsidR="00471171">
        <w:rPr>
          <w:rFonts w:ascii="Arial" w:hAnsi="Arial" w:cs="Arial"/>
          <w:color w:val="000000"/>
        </w:rPr>
        <w:t>^(2^n)</w:t>
      </w:r>
    </w:p>
    <w:p w:rsidR="00471171" w:rsidRDefault="0047117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How to wire the gates according to a Boolean expression?</w:t>
      </w:r>
    </w:p>
    <w:p w:rsidR="00471171" w:rsidRDefault="00471171" w:rsidP="00471171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Can implement any Boolean expression with a collection of gates:</w:t>
      </w:r>
    </w:p>
    <w:p w:rsidR="00471171" w:rsidRDefault="00471171" w:rsidP="004711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outer-most operator</w:t>
      </w:r>
    </w:p>
    <w:p w:rsidR="00471171" w:rsidRDefault="00471171" w:rsidP="004711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Replace with gate</w:t>
      </w:r>
    </w:p>
    <w:p w:rsidR="004D0424" w:rsidRDefault="00471171" w:rsidP="004D042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Work recursively on input functions</w:t>
      </w:r>
    </w:p>
    <w:p w:rsidR="004D0424" w:rsidRDefault="004D0424" w:rsidP="004D0424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Only a small number of primitive gates(like NAND) would be enough to implement all the Boolean logics</w:t>
      </w:r>
    </w:p>
    <w:p w:rsidR="0071372B" w:rsidRDefault="0071372B" w:rsidP="004D0424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720856" cy="24320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18 at 7.36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44" cy="24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4" w:rsidRDefault="00380854" w:rsidP="004D0424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Sequential logic V.S. combinational logic</w:t>
      </w:r>
    </w:p>
    <w:p w:rsidR="00380854" w:rsidRDefault="006E24B0" w:rsidP="004D0424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Logic devises can be of 2 types: one is combinational and the other is sequential. While for combinational, the output is determined by the input solely, for </w:t>
      </w:r>
      <w:r w:rsidR="00FC289B">
        <w:rPr>
          <w:rFonts w:ascii="Arial" w:hAnsi="Arial" w:cs="Arial"/>
          <w:color w:val="000000"/>
        </w:rPr>
        <w:t>sequential, the output is deter</w:t>
      </w:r>
      <w:r>
        <w:rPr>
          <w:rFonts w:ascii="Arial" w:hAnsi="Arial" w:cs="Arial"/>
          <w:color w:val="000000"/>
        </w:rPr>
        <w:t>mined by the o</w:t>
      </w:r>
      <w:r w:rsidR="00FC289B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>der/histo</w:t>
      </w:r>
      <w:r w:rsidR="00FC289B">
        <w:rPr>
          <w:rFonts w:ascii="Arial" w:hAnsi="Arial" w:cs="Arial"/>
          <w:color w:val="000000"/>
        </w:rPr>
        <w:t>ry and the input</w:t>
      </w:r>
    </w:p>
    <w:p w:rsidR="00FC289B" w:rsidRPr="004D0424" w:rsidRDefault="00D26D48" w:rsidP="004D0424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518298" cy="32402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19 at 11.02.4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98" cy="32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E1" w:rsidRDefault="00FF1F8F" w:rsidP="008866E1">
      <w:pPr>
        <w:autoSpaceDE w:val="0"/>
        <w:autoSpaceDN w:val="0"/>
        <w:adjustRightInd w:val="0"/>
        <w:spacing w:after="240" w:line="98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146158" cy="3062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19 at 11.04.0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60" cy="30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Default="0024728C" w:rsidP="008866E1">
      <w:pPr>
        <w:autoSpaceDE w:val="0"/>
        <w:autoSpaceDN w:val="0"/>
        <w:adjustRightInd w:val="0"/>
        <w:spacing w:after="240" w:line="98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092995" cy="380559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19 at 11.04.3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59" cy="38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Default="0024728C" w:rsidP="008866E1">
      <w:pPr>
        <w:autoSpaceDE w:val="0"/>
        <w:autoSpaceDN w:val="0"/>
        <w:adjustRightInd w:val="0"/>
        <w:spacing w:after="240" w:line="98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337544" cy="33969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19 at 11.05.0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57" cy="33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15" w:rsidRDefault="00A27715" w:rsidP="008866E1">
      <w:pPr>
        <w:autoSpaceDE w:val="0"/>
        <w:autoSpaceDN w:val="0"/>
        <w:adjustRightInd w:val="0"/>
        <w:spacing w:after="240" w:line="98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416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19 at 11.05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4F" w:rsidRDefault="00124D4F" w:rsidP="00124D4F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Features of ARM instruction set:</w:t>
      </w:r>
    </w:p>
    <w:p w:rsidR="00124D4F" w:rsidRDefault="00124D4F" w:rsidP="00124D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124D4F">
        <w:rPr>
          <w:rFonts w:ascii="Arial" w:hAnsi="Arial" w:cs="Arial"/>
          <w:color w:val="000000"/>
        </w:rPr>
        <w:t>Load-store architecture</w:t>
      </w:r>
    </w:p>
    <w:p w:rsidR="00124D4F" w:rsidRDefault="00124D4F" w:rsidP="00124D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3-address instructions</w:t>
      </w:r>
    </w:p>
    <w:p w:rsidR="00124D4F" w:rsidRDefault="00124D4F" w:rsidP="00124D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Conditional execution of every instruction</w:t>
      </w:r>
    </w:p>
    <w:p w:rsidR="00124D4F" w:rsidRDefault="00124D4F" w:rsidP="00124D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Possible to load/store multiple register at once</w:t>
      </w:r>
    </w:p>
    <w:p w:rsidR="00124D4F" w:rsidRPr="00124D4F" w:rsidRDefault="00124D4F" w:rsidP="00124D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Possible to combine shift and ALU operations in a single instruction</w:t>
      </w:r>
    </w:p>
    <w:p w:rsidR="00124D4F" w:rsidRDefault="00060945" w:rsidP="00124D4F">
      <w:p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943600" cy="912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19 at 11.08.3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45" w:rsidRPr="00E65E1B" w:rsidRDefault="00060945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E65E1B">
        <w:rPr>
          <w:rFonts w:ascii="Arial" w:hAnsi="Arial" w:cs="Arial"/>
          <w:color w:val="000000"/>
        </w:rPr>
        <w:t>Opcode: basic operation of the instruction, traditionally called the opcode</w:t>
      </w:r>
    </w:p>
    <w:p w:rsidR="00060945" w:rsidRPr="00E65E1B" w:rsidRDefault="00060945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E65E1B">
        <w:rPr>
          <w:rFonts w:ascii="Arial" w:hAnsi="Arial" w:cs="Arial"/>
          <w:color w:val="000000"/>
        </w:rPr>
        <w:t>Rd: The register destination operand. It gets the result of the operation</w:t>
      </w:r>
    </w:p>
    <w:p w:rsidR="00060945" w:rsidRPr="00E65E1B" w:rsidRDefault="00060945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E65E1B">
        <w:rPr>
          <w:rFonts w:ascii="Arial" w:hAnsi="Arial" w:cs="Arial"/>
          <w:color w:val="000000"/>
        </w:rPr>
        <w:t>Rn: The first register source operand</w:t>
      </w:r>
    </w:p>
    <w:p w:rsidR="00060945" w:rsidRPr="00E65E1B" w:rsidRDefault="00E65E1B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E65E1B">
        <w:rPr>
          <w:rFonts w:ascii="Arial" w:hAnsi="Arial" w:cs="Arial"/>
          <w:color w:val="000000"/>
        </w:rPr>
        <w:t>Operand2: the second source operand</w:t>
      </w:r>
    </w:p>
    <w:p w:rsidR="00E65E1B" w:rsidRDefault="00E65E1B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 w:rsidRPr="00E65E1B">
        <w:rPr>
          <w:rFonts w:ascii="Arial" w:hAnsi="Arial" w:cs="Arial"/>
          <w:color w:val="000000"/>
        </w:rPr>
        <w:t xml:space="preserve">I: Immediate. If </w:t>
      </w:r>
      <w:r>
        <w:rPr>
          <w:rFonts w:ascii="Arial" w:hAnsi="Arial" w:cs="Arial"/>
          <w:color w:val="000000"/>
        </w:rPr>
        <w:t>I is 0, the second source operand is a register. If I is 1, the second source operand is a 12-bit immediate</w:t>
      </w:r>
    </w:p>
    <w:p w:rsidR="00E65E1B" w:rsidRDefault="00E65E1B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S: Set Condition Code. This field is related to conditional branch instructions</w:t>
      </w:r>
    </w:p>
    <w:p w:rsidR="00E65E1B" w:rsidRDefault="00E65E1B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Cond: Condition. This field is related to conditional branch instructions</w:t>
      </w:r>
    </w:p>
    <w:p w:rsidR="00E65E1B" w:rsidRDefault="00E65E1B" w:rsidP="00E65E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F: Instruction Format. This field allows ARM to different instruction formats when needed</w:t>
      </w:r>
    </w:p>
    <w:p w:rsidR="00E65E1B" w:rsidRDefault="00E65E1B" w:rsidP="00E65E1B">
      <w:pPr>
        <w:autoSpaceDE w:val="0"/>
        <w:autoSpaceDN w:val="0"/>
        <w:adjustRightInd w:val="0"/>
        <w:spacing w:after="240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e.g.: ADD r3, r3, #4                  ; r3=r3+4</w:t>
      </w:r>
    </w:p>
    <w:p w:rsidR="00E65E1B" w:rsidRDefault="00E65E1B" w:rsidP="00E65E1B">
      <w:pPr>
        <w:autoSpaceDE w:val="0"/>
        <w:autoSpaceDN w:val="0"/>
        <w:adjustRightInd w:val="0"/>
        <w:spacing w:after="240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Explanation: The constant 4 is placed in the Operand2 field and the I field is set to 1.</w:t>
      </w:r>
    </w:p>
    <w:p w:rsidR="00D22B83" w:rsidRDefault="00D22B83" w:rsidP="00E65E1B">
      <w:pPr>
        <w:autoSpaceDE w:val="0"/>
        <w:autoSpaceDN w:val="0"/>
        <w:adjustRightInd w:val="0"/>
        <w:spacing w:after="240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e.g.: LDR r5, [r3, #32].             ; Temporary </w:t>
      </w:r>
      <w:proofErr w:type="spellStart"/>
      <w:r>
        <w:rPr>
          <w:rFonts w:ascii="Arial" w:hAnsi="Arial" w:cs="Arial"/>
          <w:color w:val="000000"/>
        </w:rPr>
        <w:t>reg</w:t>
      </w:r>
      <w:proofErr w:type="spellEnd"/>
      <w:r>
        <w:rPr>
          <w:rFonts w:ascii="Arial" w:hAnsi="Arial" w:cs="Arial"/>
          <w:color w:val="000000"/>
        </w:rPr>
        <w:t xml:space="preserve"> r5 gets A[8]</w:t>
      </w:r>
    </w:p>
    <w:p w:rsidR="00E65E1B" w:rsidRPr="005557C8" w:rsidRDefault="00E65E1B" w:rsidP="00E65E1B">
      <w:pPr>
        <w:autoSpaceDE w:val="0"/>
        <w:autoSpaceDN w:val="0"/>
        <w:adjustRightInd w:val="0"/>
        <w:spacing w:after="240"/>
        <w:ind w:left="360"/>
        <w:rPr>
          <w:rFonts w:ascii="Arial" w:hAnsi="Arial" w:cs="Arial"/>
          <w:b/>
          <w:color w:val="000000"/>
        </w:rPr>
      </w:pPr>
      <w:r w:rsidRPr="005557C8">
        <w:rPr>
          <w:rFonts w:ascii="Arial" w:hAnsi="Arial" w:cs="Arial"/>
          <w:b/>
          <w:color w:val="000000"/>
        </w:rPr>
        <w:t>Loads and stores use a different instruction format from above, with just 6</w:t>
      </w:r>
      <w:r w:rsidR="00D22B83">
        <w:rPr>
          <w:rFonts w:ascii="Arial" w:hAnsi="Arial" w:cs="Arial"/>
          <w:b/>
          <w:color w:val="000000"/>
        </w:rPr>
        <w:t xml:space="preserve"> fields, and to tell ARM that the format is different, the F field now as 1, meaning that this is a data transfer instruction format. The operand field has 24, showing </w:t>
      </w:r>
      <w:r w:rsidR="00461BCB">
        <w:rPr>
          <w:rFonts w:ascii="Arial" w:hAnsi="Arial" w:cs="Arial"/>
          <w:b/>
          <w:color w:val="000000"/>
        </w:rPr>
        <w:t xml:space="preserve">that this instruction does load word. </w:t>
      </w:r>
      <w:r w:rsidR="00247B75">
        <w:rPr>
          <w:rFonts w:ascii="Arial" w:hAnsi="Arial" w:cs="Arial"/>
          <w:b/>
          <w:color w:val="000000"/>
        </w:rPr>
        <w:t>The rest of the fields are straightforward: Rn field has 3 for the base register, the Offset12 field has 32 as the offset to add to the base register, and the Rd field has 5 for the destination register, which receives the result of the load</w:t>
      </w:r>
    </w:p>
    <w:p w:rsidR="00124D4F" w:rsidRPr="008866E1" w:rsidRDefault="005557C8" w:rsidP="008866E1">
      <w:pPr>
        <w:autoSpaceDE w:val="0"/>
        <w:autoSpaceDN w:val="0"/>
        <w:adjustRightInd w:val="0"/>
        <w:spacing w:after="240" w:line="98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943600" cy="744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19 at 11.15.0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E1" w:rsidRDefault="009C170F" w:rsidP="008866E1">
      <w:pPr>
        <w:autoSpaceDE w:val="0"/>
        <w:autoSpaceDN w:val="0"/>
        <w:adjustRightInd w:val="0"/>
        <w:spacing w:after="240" w:line="980" w:lineRule="atLeast"/>
        <w:rPr>
          <w:rFonts w:ascii="Times" w:hAnsi="Times" w:cs="Times"/>
          <w:color w:val="000000"/>
          <w:sz w:val="85"/>
          <w:szCs w:val="85"/>
        </w:rPr>
      </w:pPr>
      <w:r>
        <w:rPr>
          <w:rFonts w:ascii="Times" w:hAnsi="Times" w:cs="Times"/>
          <w:noProof/>
          <w:color w:val="000000"/>
          <w:sz w:val="85"/>
          <w:szCs w:val="85"/>
        </w:rPr>
        <w:drawing>
          <wp:inline distT="0" distB="0" distL="0" distR="0">
            <wp:extent cx="5890437" cy="41012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19 at 11.30.0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070" cy="41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F" w:rsidRDefault="009C170F" w:rsidP="008866E1">
      <w:pPr>
        <w:autoSpaceDE w:val="0"/>
        <w:autoSpaceDN w:val="0"/>
        <w:adjustRightInd w:val="0"/>
        <w:spacing w:after="240" w:line="980" w:lineRule="atLeast"/>
        <w:rPr>
          <w:rFonts w:ascii="Times" w:hAnsi="Times" w:cs="Times"/>
          <w:color w:val="000000"/>
          <w:sz w:val="85"/>
          <w:szCs w:val="85"/>
        </w:rPr>
      </w:pPr>
      <w:r>
        <w:rPr>
          <w:rFonts w:ascii="Times" w:hAnsi="Times" w:cs="Times"/>
          <w:noProof/>
          <w:color w:val="000000"/>
          <w:sz w:val="85"/>
          <w:szCs w:val="85"/>
        </w:rPr>
        <w:lastRenderedPageBreak/>
        <w:drawing>
          <wp:inline distT="0" distB="0" distL="0" distR="0">
            <wp:extent cx="5943600" cy="226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19 at 11.31.1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6B" w:rsidRDefault="009C170F" w:rsidP="008866E1">
      <w:pPr>
        <w:autoSpaceDE w:val="0"/>
        <w:autoSpaceDN w:val="0"/>
        <w:adjustRightInd w:val="0"/>
        <w:spacing w:after="240" w:line="980" w:lineRule="atLeast"/>
        <w:rPr>
          <w:rFonts w:ascii="Times" w:hAnsi="Times" w:cs="Times"/>
          <w:color w:val="000000"/>
          <w:sz w:val="85"/>
          <w:szCs w:val="85"/>
        </w:rPr>
      </w:pPr>
      <w:r>
        <w:rPr>
          <w:rFonts w:ascii="Times" w:hAnsi="Times" w:cs="Times"/>
          <w:noProof/>
          <w:color w:val="000000"/>
          <w:sz w:val="85"/>
          <w:szCs w:val="85"/>
        </w:rPr>
        <w:drawing>
          <wp:inline distT="0" distB="0" distL="0" distR="0">
            <wp:extent cx="5943600" cy="2272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19 at 11.33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96" w:rsidRDefault="005820C0" w:rsidP="000B1496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When you target the GNU assembler for ARM, each assembling line has the format: </w:t>
      </w:r>
    </w:p>
    <w:p w:rsidR="002A4A3E" w:rsidRDefault="005820C0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{&lt;label&gt;:} {&lt;instruction or directive&gt;} @comment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Labels are recognized by the following colon rather than their position at the start of the line. 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e.g.: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.section      .text, “x”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.global.    add       @give the symbol add external linkage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Add: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                ADD          r0, r0, r1.  @add input arguments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                MOV         pc, </w:t>
      </w:r>
      <w:proofErr w:type="spellStart"/>
      <w:r>
        <w:rPr>
          <w:rFonts w:ascii="Times" w:hAnsi="Times" w:cs="Times"/>
          <w:color w:val="000000"/>
        </w:rPr>
        <w:t>lr</w:t>
      </w:r>
      <w:proofErr w:type="spellEnd"/>
      <w:r>
        <w:rPr>
          <w:rFonts w:ascii="Times" w:hAnsi="Times" w:cs="Times"/>
          <w:color w:val="000000"/>
        </w:rPr>
        <w:t xml:space="preserve">          @return from subroutine</w:t>
      </w:r>
    </w:p>
    <w:p w:rsidR="00C816BF" w:rsidRDefault="00C816BF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Assembler directives”: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.align          n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</w:t>
      </w:r>
      <w:proofErr w:type="spellStart"/>
      <w:r>
        <w:rPr>
          <w:rFonts w:ascii="Times" w:hAnsi="Times" w:cs="Times"/>
          <w:color w:val="000000"/>
        </w:rPr>
        <w:t>ascii</w:t>
      </w:r>
      <w:proofErr w:type="spellEnd"/>
      <w:r>
        <w:rPr>
          <w:rFonts w:ascii="Times" w:hAnsi="Times" w:cs="Times"/>
          <w:color w:val="000000"/>
        </w:rPr>
        <w:t xml:space="preserve">           “&lt;string&gt;”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</w:t>
      </w:r>
      <w:proofErr w:type="spellStart"/>
      <w:r>
        <w:rPr>
          <w:rFonts w:ascii="Times" w:hAnsi="Times" w:cs="Times"/>
          <w:color w:val="000000"/>
        </w:rPr>
        <w:t>asciiz</w:t>
      </w:r>
      <w:proofErr w:type="spellEnd"/>
      <w:r>
        <w:rPr>
          <w:rFonts w:ascii="Times" w:hAnsi="Times" w:cs="Times"/>
          <w:color w:val="000000"/>
        </w:rPr>
        <w:t xml:space="preserve">         “&lt;string&gt;”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.byte            &lt;byte1&gt; {, &lt;byte2&gt;, …}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.data            {&lt;</w:t>
      </w:r>
      <w:proofErr w:type="spellStart"/>
      <w:r>
        <w:rPr>
          <w:rFonts w:ascii="Times" w:hAnsi="Times" w:cs="Times"/>
          <w:color w:val="000000"/>
        </w:rPr>
        <w:t>addr</w:t>
      </w:r>
      <w:proofErr w:type="spellEnd"/>
      <w:r>
        <w:rPr>
          <w:rFonts w:ascii="Times" w:hAnsi="Times" w:cs="Times"/>
          <w:color w:val="000000"/>
        </w:rPr>
        <w:t>&gt;}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.global         &lt;symbol&gt;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.text             {&lt;</w:t>
      </w:r>
      <w:proofErr w:type="spellStart"/>
      <w:r>
        <w:rPr>
          <w:rFonts w:ascii="Times" w:hAnsi="Times" w:cs="Times"/>
          <w:color w:val="000000"/>
        </w:rPr>
        <w:t>addr</w:t>
      </w:r>
      <w:proofErr w:type="spellEnd"/>
      <w:r>
        <w:rPr>
          <w:rFonts w:ascii="Times" w:hAnsi="Times" w:cs="Times"/>
          <w:color w:val="000000"/>
        </w:rPr>
        <w:t>&gt;}</w:t>
      </w:r>
    </w:p>
    <w:p w:rsidR="00B669A2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lastRenderedPageBreak/>
        <w:t>.word           &lt;word1&gt; {, &lt;word2&gt;, …}</w:t>
      </w:r>
    </w:p>
    <w:p w:rsidR="00B669A2" w:rsidRPr="002A4A3E" w:rsidRDefault="00B669A2" w:rsidP="00C816BF">
      <w:pPr>
        <w:autoSpaceDE w:val="0"/>
        <w:autoSpaceDN w:val="0"/>
        <w:adjustRightInd w:val="0"/>
        <w:spacing w:after="240"/>
        <w:contextualSpacing/>
        <w:rPr>
          <w:rFonts w:ascii="Times" w:hAnsi="Times" w:cs="Times"/>
          <w:color w:val="000000"/>
        </w:rPr>
      </w:pPr>
    </w:p>
    <w:p w:rsidR="00277BA7" w:rsidRDefault="00C8519D">
      <w:r>
        <w:rPr>
          <w:noProof/>
        </w:rPr>
        <w:drawing>
          <wp:inline distT="0" distB="0" distL="0" distR="0">
            <wp:extent cx="5943600" cy="4498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19 at 11.47.3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9D" w:rsidRDefault="00C8519D">
      <w:r>
        <w:rPr>
          <w:noProof/>
        </w:rPr>
        <w:drawing>
          <wp:inline distT="0" distB="0" distL="0" distR="0">
            <wp:extent cx="5943600" cy="2318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19 at 11.47.4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9D" w:rsidRDefault="006227B2">
      <w:r>
        <w:t>e.g.:</w:t>
      </w:r>
    </w:p>
    <w:p w:rsidR="006227B2" w:rsidRDefault="006227B2">
      <w:r>
        <w:t>.data</w:t>
      </w:r>
    </w:p>
    <w:p w:rsidR="006227B2" w:rsidRDefault="006227B2">
      <w:r>
        <w:t>.</w:t>
      </w:r>
      <w:proofErr w:type="spellStart"/>
      <w:r>
        <w:t>str</w:t>
      </w:r>
      <w:proofErr w:type="spellEnd"/>
      <w:r>
        <w:t>: .</w:t>
      </w:r>
      <w:proofErr w:type="spellStart"/>
      <w:r>
        <w:t>asciz</w:t>
      </w:r>
      <w:proofErr w:type="spellEnd"/>
      <w:r>
        <w:t xml:space="preserve"> “Hello World!\n”</w:t>
      </w:r>
    </w:p>
    <w:p w:rsidR="006227B2" w:rsidRDefault="006227B2">
      <w:r>
        <w:t>.text</w:t>
      </w:r>
    </w:p>
    <w:p w:rsidR="006227B2" w:rsidRDefault="006227B2">
      <w:r>
        <w:t>.align2</w:t>
      </w:r>
    </w:p>
    <w:p w:rsidR="006227B2" w:rsidRDefault="006227B2">
      <w:r>
        <w:lastRenderedPageBreak/>
        <w:t>.global main</w:t>
      </w:r>
    </w:p>
    <w:p w:rsidR="006227B2" w:rsidRDefault="006227B2">
      <w:r>
        <w:t>Main:   MOV       r0, #1</w:t>
      </w:r>
    </w:p>
    <w:p w:rsidR="006227B2" w:rsidRDefault="006227B2">
      <w:r>
        <w:t xml:space="preserve">              LDR         r1,   =</w:t>
      </w:r>
      <w:proofErr w:type="spellStart"/>
      <w:r>
        <w:t>str</w:t>
      </w:r>
      <w:proofErr w:type="spellEnd"/>
    </w:p>
    <w:p w:rsidR="006227B2" w:rsidRDefault="006227B2">
      <w:r>
        <w:t xml:space="preserve">              SWI         0x69</w:t>
      </w:r>
    </w:p>
    <w:p w:rsidR="001A22D0" w:rsidRDefault="001A22D0">
      <w:r>
        <w:rPr>
          <w:noProof/>
        </w:rPr>
        <w:drawing>
          <wp:inline distT="0" distB="0" distL="0" distR="0">
            <wp:extent cx="5390707" cy="31612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19 at 11.50.0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75" cy="31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 xml:space="preserve">This example is in page 108 </w:t>
      </w:r>
      <w:r w:rsidRPr="00C318E3">
        <w:rPr>
          <w:rFonts w:ascii="Cambria Math" w:hAnsi="Cambria Math" w:cs="Cambria Math"/>
          <w:color w:val="000000"/>
        </w:rPr>
        <w:t>‐</w:t>
      </w:r>
      <w:r w:rsidRPr="00C318E3">
        <w:rPr>
          <w:rFonts w:ascii="Times" w:hAnsi="Times" w:cs="Times"/>
          <w:color w:val="000000"/>
        </w:rPr>
        <w:t xml:space="preserve"> 109, of Chapter 02_COD 4e ARM.pdf). </w:t>
      </w:r>
    </w:p>
    <w:p w:rsidR="00C318E3" w:rsidRDefault="00C318E3" w:rsidP="00C318E3">
      <w:pPr>
        <w:autoSpaceDE w:val="0"/>
        <w:autoSpaceDN w:val="0"/>
        <w:adjustRightInd w:val="0"/>
        <w:spacing w:after="240"/>
        <w:rPr>
          <w:rFonts w:ascii="MS Mincho" w:hAnsi="MS Mincho" w:cs="MS Mincho"/>
          <w:color w:val="000000"/>
        </w:rPr>
      </w:pPr>
      <w:r w:rsidRPr="00C318E3">
        <w:rPr>
          <w:rFonts w:ascii="Times" w:hAnsi="Times" w:cs="Times"/>
          <w:color w:val="000000"/>
        </w:rPr>
        <w:t>r0 = 1111 1111 1111 1111 1111 1111 1111 1111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 xml:space="preserve">r1 = 0000 0000 0000 0000 0000 0000 0000 0001 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 xml:space="preserve">So, the result of r0 </w:t>
      </w:r>
      <w:r w:rsidRPr="00C318E3">
        <w:rPr>
          <w:rFonts w:ascii="Cambria Math" w:hAnsi="Cambria Math" w:cs="Cambria Math"/>
          <w:color w:val="000000"/>
        </w:rPr>
        <w:t>‐</w:t>
      </w:r>
      <w:r w:rsidRPr="00C318E3">
        <w:rPr>
          <w:rFonts w:ascii="Times" w:hAnsi="Times" w:cs="Times"/>
          <w:color w:val="000000"/>
        </w:rPr>
        <w:t xml:space="preserve"> r1 is computed (</w:t>
      </w:r>
      <w:r w:rsidRPr="00C318E3">
        <w:rPr>
          <w:rFonts w:ascii="Times" w:hAnsi="Times" w:cs="Times"/>
          <w:b/>
          <w:bCs/>
          <w:color w:val="000000"/>
        </w:rPr>
        <w:t>see page B1</w:t>
      </w:r>
      <w:r w:rsidRPr="00C318E3">
        <w:rPr>
          <w:rFonts w:ascii="Cambria Math" w:hAnsi="Cambria Math" w:cs="Cambria Math"/>
          <w:b/>
          <w:bCs/>
          <w:color w:val="000000"/>
        </w:rPr>
        <w:t>‐</w:t>
      </w:r>
      <w:r w:rsidRPr="00C318E3">
        <w:rPr>
          <w:rFonts w:ascii="Times" w:hAnsi="Times" w:cs="Times"/>
          <w:b/>
          <w:bCs/>
          <w:color w:val="000000"/>
        </w:rPr>
        <w:t>15 in Appendix_B1.pdf for details</w:t>
      </w:r>
      <w:r w:rsidRPr="00C318E3">
        <w:rPr>
          <w:rFonts w:ascii="Times" w:hAnsi="Times" w:cs="Times"/>
          <w:color w:val="000000"/>
        </w:rPr>
        <w:t>) as r0 + (</w:t>
      </w:r>
      <w:r w:rsidRPr="00C318E3">
        <w:rPr>
          <w:rFonts w:ascii="Cambria Math" w:hAnsi="Cambria Math" w:cs="Cambria Math"/>
          <w:color w:val="000000"/>
        </w:rPr>
        <w:t>‐</w:t>
      </w:r>
      <w:r w:rsidRPr="00C318E3">
        <w:rPr>
          <w:rFonts w:ascii="Times" w:hAnsi="Times" w:cs="Times"/>
          <w:color w:val="000000"/>
        </w:rPr>
        <w:t xml:space="preserve">r1) = r0 + (~r1 +1) </w:t>
      </w:r>
    </w:p>
    <w:p w:rsidR="00C318E3" w:rsidRDefault="00C318E3" w:rsidP="00C318E3">
      <w:pPr>
        <w:autoSpaceDE w:val="0"/>
        <w:autoSpaceDN w:val="0"/>
        <w:adjustRightInd w:val="0"/>
        <w:spacing w:after="240"/>
        <w:rPr>
          <w:rFonts w:ascii="MS Mincho" w:hAnsi="MS Mincho" w:cs="MS Mincho"/>
          <w:color w:val="000000"/>
        </w:rPr>
      </w:pPr>
      <w:r>
        <w:rPr>
          <w:rFonts w:ascii="Times" w:hAnsi="Times" w:cs="Times"/>
          <w:color w:val="000000"/>
        </w:rPr>
        <w:t xml:space="preserve">     </w:t>
      </w:r>
      <w:r w:rsidRPr="00C318E3">
        <w:rPr>
          <w:rFonts w:ascii="Times" w:hAnsi="Times" w:cs="Times"/>
          <w:color w:val="000000"/>
        </w:rPr>
        <w:t>1111 1111 1111 1111 1111 1111 1111 1111 (r0)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 xml:space="preserve">+) 1111 1111 1111 1111 1111 1111 1111 1111 (~r1 + 1) </w:t>
      </w:r>
    </w:p>
    <w:p w:rsid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Cambria Math" w:hAnsi="Cambria Math" w:cs="Cambria Math"/>
          <w:color w:val="000000"/>
        </w:rPr>
        <w:t>‐‐‐‐‐‐‐‐‐‐‐‐‐‐‐‐‐‐‐‐‐‐‐‐‐‐‐‐‐‐‐‐‐‐‐‐‐‐‐‐‐‐‐‐‐‐‐‐‐‐‐‐‐‐‐‐‐‐‐‐‐‐‐‐‐‐‐‐‐‐‐‐‐‐‐‐‐‐‐‐‐‐</w:t>
      </w:r>
      <w:r w:rsidRPr="00C318E3">
        <w:rPr>
          <w:rFonts w:ascii="Times" w:hAnsi="Times" w:cs="Times"/>
          <w:color w:val="000000"/>
        </w:rPr>
        <w:t xml:space="preserve"> 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     </w:t>
      </w:r>
      <w:r w:rsidRPr="00C318E3">
        <w:rPr>
          <w:rFonts w:ascii="Times" w:hAnsi="Times" w:cs="Times"/>
          <w:color w:val="000000"/>
        </w:rPr>
        <w:t xml:space="preserve">11111 1111 1111 1111 1111 1111 1111 1110 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>Based on this result,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  <w:r w:rsidRPr="00C318E3">
        <w:rPr>
          <w:rFonts w:ascii="Times" w:hAnsi="Times" w:cs="Times"/>
          <w:color w:val="000000"/>
        </w:rPr>
        <w:t>N = 1 (the result is negative, treated as two's complement) Z = 0 (the result is not zero)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  <w:r w:rsidRPr="00C318E3">
        <w:rPr>
          <w:rFonts w:ascii="Times" w:hAnsi="Times" w:cs="Times"/>
          <w:color w:val="000000"/>
        </w:rPr>
        <w:t>C = 1 (there is carry out of the left</w:t>
      </w:r>
      <w:r w:rsidRPr="00C318E3">
        <w:rPr>
          <w:rFonts w:ascii="Cambria Math" w:hAnsi="Cambria Math" w:cs="Cambria Math"/>
          <w:color w:val="000000"/>
        </w:rPr>
        <w:t>‐</w:t>
      </w:r>
      <w:r w:rsidRPr="00C318E3">
        <w:rPr>
          <w:rFonts w:ascii="Times" w:hAnsi="Times" w:cs="Times"/>
          <w:color w:val="000000"/>
        </w:rPr>
        <w:t>most bit)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  <w:r w:rsidRPr="00C318E3">
        <w:rPr>
          <w:rFonts w:ascii="Times" w:hAnsi="Times" w:cs="Times"/>
          <w:color w:val="000000"/>
        </w:rPr>
        <w:t xml:space="preserve">V = 0 (there is no overflow) </w:t>
      </w:r>
    </w:p>
    <w:p w:rsidR="00C318E3" w:rsidRPr="00C318E3" w:rsidRDefault="00C318E3" w:rsidP="00C318E3">
      <w:pPr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 w:rsidRPr="00C318E3">
        <w:rPr>
          <w:rFonts w:ascii="Times" w:hAnsi="Times" w:cs="Times"/>
          <w:color w:val="000000"/>
        </w:rPr>
        <w:t>Therefore, the instruction "BLO" is not taken because of suffix "LO" indicates unsigned lower which is taken when carry bit is clear (</w:t>
      </w:r>
      <w:r w:rsidRPr="00C318E3">
        <w:rPr>
          <w:rFonts w:ascii="Times" w:hAnsi="Times" w:cs="Times"/>
          <w:b/>
          <w:bCs/>
          <w:color w:val="000000"/>
        </w:rPr>
        <w:t>See Table B1.2, in Appendix_B1.pdf for details</w:t>
      </w:r>
      <w:r w:rsidRPr="00C318E3">
        <w:rPr>
          <w:rFonts w:ascii="Times" w:hAnsi="Times" w:cs="Times"/>
          <w:color w:val="000000"/>
        </w:rPr>
        <w:t>).</w:t>
      </w:r>
      <w:r w:rsidRPr="00C318E3">
        <w:rPr>
          <w:rFonts w:ascii="MS Mincho" w:eastAsia="MS Mincho" w:hAnsi="MS Mincho" w:cs="MS Mincho" w:hint="eastAsia"/>
          <w:color w:val="000000"/>
        </w:rPr>
        <w:t> </w:t>
      </w:r>
      <w:r w:rsidRPr="00C318E3">
        <w:rPr>
          <w:rFonts w:ascii="Times" w:hAnsi="Times" w:cs="Times"/>
          <w:color w:val="000000"/>
        </w:rPr>
        <w:t xml:space="preserve">Instead instruction "BLT" is taken when N != V, which is the case as shown above. </w:t>
      </w:r>
    </w:p>
    <w:p w:rsidR="00C318E3" w:rsidRDefault="00404FF7">
      <w:r>
        <w:t xml:space="preserve">How do we make use of a certain piece of code: </w:t>
      </w:r>
    </w:p>
    <w:p w:rsidR="00404FF7" w:rsidRDefault="00404FF7">
      <w:r>
        <w:lastRenderedPageBreak/>
        <w:t>Solution1: cut-and-paste: embed the code of MUL to where it is needed</w:t>
      </w:r>
    </w:p>
    <w:p w:rsidR="00404FF7" w:rsidRDefault="00404FF7">
      <w:r>
        <w:t xml:space="preserve">Solution2: “call-by-name”: Jump </w:t>
      </w:r>
      <w:r w:rsidR="00EA194D">
        <w:t>to the MUL code and jump back when it is done</w:t>
      </w:r>
    </w:p>
    <w:p w:rsidR="002523EA" w:rsidRDefault="002523EA"/>
    <w:p w:rsidR="002523EA" w:rsidRDefault="002523EA">
      <w:r>
        <w:t>However, when you have multiple returning addresses with the same name</w:t>
      </w:r>
      <w:r w:rsidR="00B931A4">
        <w:t>, a hard-coded “call-by-name” is not working well- it can only return to one place</w:t>
      </w:r>
    </w:p>
    <w:p w:rsidR="00B931A4" w:rsidRDefault="00B931A4"/>
    <w:p w:rsidR="00B931A4" w:rsidRDefault="00B931A4">
      <w:r>
        <w:t>Solutions:</w:t>
      </w:r>
    </w:p>
    <w:p w:rsidR="00B931A4" w:rsidRDefault="00B931A4" w:rsidP="00B931A4">
      <w:pPr>
        <w:pStyle w:val="ListParagraph"/>
        <w:numPr>
          <w:ilvl w:val="0"/>
          <w:numId w:val="4"/>
        </w:numPr>
      </w:pPr>
      <w:r>
        <w:t>Save the return address to a register before calling the subroutine</w:t>
      </w:r>
    </w:p>
    <w:p w:rsidR="00B931A4" w:rsidRDefault="00B931A4" w:rsidP="00B931A4">
      <w:pPr>
        <w:pStyle w:val="ListParagraph"/>
        <w:numPr>
          <w:ilvl w:val="0"/>
          <w:numId w:val="4"/>
        </w:numPr>
      </w:pPr>
      <w:r>
        <w:t>Jump to the saved return address when the subroutine is done</w:t>
      </w:r>
    </w:p>
    <w:p w:rsidR="00B931A4" w:rsidRDefault="00B931A4" w:rsidP="00B931A4">
      <w:r>
        <w:t>Hardware support:</w:t>
      </w:r>
    </w:p>
    <w:p w:rsidR="00B931A4" w:rsidRDefault="00B931A4" w:rsidP="00B931A4">
      <w:proofErr w:type="spellStart"/>
      <w:r>
        <w:t>Bl</w:t>
      </w:r>
      <w:proofErr w:type="spellEnd"/>
      <w:r>
        <w:t xml:space="preserve"> </w:t>
      </w:r>
      <w:proofErr w:type="spellStart"/>
      <w:r>
        <w:t>ProcedureAddress</w:t>
      </w:r>
      <w:proofErr w:type="spellEnd"/>
      <w:r>
        <w:t>: @save the return address (pc+4) into a designated register r14 and then</w:t>
      </w:r>
    </w:p>
    <w:p w:rsidR="00B931A4" w:rsidRDefault="00B931A4" w:rsidP="00B931A4">
      <w:r>
        <w:t xml:space="preserve">                                       @jump to the address of the </w:t>
      </w:r>
      <w:proofErr w:type="spellStart"/>
      <w:r>
        <w:t>callee</w:t>
      </w:r>
      <w:proofErr w:type="spellEnd"/>
      <w:r>
        <w:t>.</w:t>
      </w:r>
    </w:p>
    <w:p w:rsidR="00EC0004" w:rsidRDefault="00EC0004" w:rsidP="00B931A4"/>
    <w:p w:rsidR="00EC0004" w:rsidRDefault="00EC0004" w:rsidP="00B931A4">
      <w:proofErr w:type="spellStart"/>
      <w:r>
        <w:t>Mov</w:t>
      </w:r>
      <w:proofErr w:type="spellEnd"/>
      <w:r>
        <w:t xml:space="preserve"> pc, r14                 @ reset PC to the return address stored in r14</w:t>
      </w:r>
    </w:p>
    <w:p w:rsidR="0021700A" w:rsidRDefault="0021700A" w:rsidP="00B931A4"/>
    <w:p w:rsidR="0021700A" w:rsidRDefault="0021700A" w:rsidP="00B931A4">
      <w:r>
        <w:rPr>
          <w:noProof/>
        </w:rPr>
        <w:drawing>
          <wp:inline distT="0" distB="0" distL="0" distR="0">
            <wp:extent cx="5943600" cy="3598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19 at 5.18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6C" w:rsidRDefault="0052246C" w:rsidP="00B931A4"/>
    <w:p w:rsidR="0052246C" w:rsidRDefault="0052246C" w:rsidP="00B931A4">
      <w:r>
        <w:t>What if a procedure calls another procedure?</w:t>
      </w:r>
    </w:p>
    <w:p w:rsidR="0052246C" w:rsidRDefault="00E57572" w:rsidP="00B931A4">
      <w:r>
        <w:t xml:space="preserve">The address stored in R14 is changed, </w:t>
      </w:r>
      <w:r w:rsidR="000A5A95">
        <w:t xml:space="preserve">so when </w:t>
      </w:r>
      <w:proofErr w:type="spellStart"/>
      <w:r w:rsidR="000A5A95">
        <w:t>mov</w:t>
      </w:r>
      <w:proofErr w:type="spellEnd"/>
      <w:r w:rsidR="000A5A95">
        <w:t xml:space="preserve"> pc, r14 happens, r14 now stores the wrong return address</w:t>
      </w:r>
    </w:p>
    <w:p w:rsidR="001F3741" w:rsidRDefault="001F3741" w:rsidP="00B931A4">
      <w:r>
        <w:rPr>
          <w:noProof/>
        </w:rPr>
        <w:lastRenderedPageBreak/>
        <w:drawing>
          <wp:inline distT="0" distB="0" distL="0" distR="0">
            <wp:extent cx="4859079" cy="3639638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19 at 10.52.3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27" cy="36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F4" w:rsidRDefault="00FC7CF4" w:rsidP="00B931A4">
      <w:r>
        <w:t>Solution: Stack (LIFO)</w:t>
      </w:r>
    </w:p>
    <w:p w:rsidR="006019D9" w:rsidRDefault="00FC7CF4" w:rsidP="00B931A4">
      <w:r>
        <w:t>Acquire</w:t>
      </w:r>
      <w:r w:rsidR="00014320">
        <w:t xml:space="preserve"> storage space, called activation frame</w:t>
      </w:r>
    </w:p>
    <w:p w:rsidR="00FC7CF4" w:rsidRDefault="00FC7CF4" w:rsidP="00B931A4">
      <w:r>
        <w:t xml:space="preserve"> </w:t>
      </w:r>
      <w:r w:rsidR="006019D9">
        <w:rPr>
          <w:noProof/>
        </w:rPr>
        <w:drawing>
          <wp:inline distT="0" distB="0" distL="0" distR="0">
            <wp:extent cx="3497702" cy="283889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20 at 8.46.4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88" cy="28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D9" w:rsidRDefault="006019D9" w:rsidP="00B931A4">
      <w:r>
        <w:rPr>
          <w:noProof/>
        </w:rPr>
        <w:lastRenderedPageBreak/>
        <w:drawing>
          <wp:inline distT="0" distB="0" distL="0" distR="0">
            <wp:extent cx="4391247" cy="290873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20 at 8.46.3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98" cy="29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D9" w:rsidRDefault="006019D9" w:rsidP="00B931A4">
      <w:r>
        <w:rPr>
          <w:noProof/>
        </w:rPr>
        <w:drawing>
          <wp:inline distT="0" distB="0" distL="0" distR="0">
            <wp:extent cx="4529470" cy="3817143"/>
            <wp:effectExtent l="0" t="0" r="444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20 at 8.45.5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57" cy="38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D9" w:rsidRDefault="006019D9" w:rsidP="00B931A4">
      <w:r>
        <w:rPr>
          <w:noProof/>
        </w:rPr>
        <w:lastRenderedPageBreak/>
        <w:drawing>
          <wp:inline distT="0" distB="0" distL="0" distR="0">
            <wp:extent cx="4433777" cy="4577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20 at 8.46.0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135" cy="45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60" w:rsidRDefault="00405360" w:rsidP="00B931A4">
      <w:bookmarkStart w:id="0" w:name="_GoBack"/>
      <w:bookmarkEnd w:id="0"/>
    </w:p>
    <w:sectPr w:rsidR="00405360" w:rsidSect="006E3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B1FE8"/>
    <w:multiLevelType w:val="hybridMultilevel"/>
    <w:tmpl w:val="0F348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A25EF"/>
    <w:multiLevelType w:val="hybridMultilevel"/>
    <w:tmpl w:val="F0DCB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D792A"/>
    <w:multiLevelType w:val="hybridMultilevel"/>
    <w:tmpl w:val="1BCCD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57A3D"/>
    <w:multiLevelType w:val="hybridMultilevel"/>
    <w:tmpl w:val="78D4B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E6"/>
    <w:rsid w:val="00014320"/>
    <w:rsid w:val="00022A6D"/>
    <w:rsid w:val="00060945"/>
    <w:rsid w:val="000A5A95"/>
    <w:rsid w:val="000B1496"/>
    <w:rsid w:val="00124D4F"/>
    <w:rsid w:val="001A22D0"/>
    <w:rsid w:val="001F3741"/>
    <w:rsid w:val="0021700A"/>
    <w:rsid w:val="00235AA4"/>
    <w:rsid w:val="0024728C"/>
    <w:rsid w:val="00247B75"/>
    <w:rsid w:val="002523EA"/>
    <w:rsid w:val="00277BA7"/>
    <w:rsid w:val="002A4A3E"/>
    <w:rsid w:val="00380854"/>
    <w:rsid w:val="003A2CD3"/>
    <w:rsid w:val="00404FF7"/>
    <w:rsid w:val="00405360"/>
    <w:rsid w:val="00461BCB"/>
    <w:rsid w:val="00471171"/>
    <w:rsid w:val="004D0424"/>
    <w:rsid w:val="0052246C"/>
    <w:rsid w:val="005557C8"/>
    <w:rsid w:val="005820C0"/>
    <w:rsid w:val="006019D9"/>
    <w:rsid w:val="006227B2"/>
    <w:rsid w:val="006E24B0"/>
    <w:rsid w:val="006E38F5"/>
    <w:rsid w:val="0071372B"/>
    <w:rsid w:val="00822FA9"/>
    <w:rsid w:val="008866E1"/>
    <w:rsid w:val="00920A6B"/>
    <w:rsid w:val="009A246D"/>
    <w:rsid w:val="009C170F"/>
    <w:rsid w:val="00A27715"/>
    <w:rsid w:val="00B27966"/>
    <w:rsid w:val="00B669A2"/>
    <w:rsid w:val="00B931A4"/>
    <w:rsid w:val="00C318E3"/>
    <w:rsid w:val="00C350EB"/>
    <w:rsid w:val="00C71AD4"/>
    <w:rsid w:val="00C816BF"/>
    <w:rsid w:val="00C818E6"/>
    <w:rsid w:val="00C8519D"/>
    <w:rsid w:val="00D22B83"/>
    <w:rsid w:val="00D26D48"/>
    <w:rsid w:val="00DE6F41"/>
    <w:rsid w:val="00E57572"/>
    <w:rsid w:val="00E65E1B"/>
    <w:rsid w:val="00EA194D"/>
    <w:rsid w:val="00EC0004"/>
    <w:rsid w:val="00FC289B"/>
    <w:rsid w:val="00FC7CF4"/>
    <w:rsid w:val="00FF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C1F4F"/>
  <w14:defaultImageDpi w14:val="32767"/>
  <w15:chartTrackingRefBased/>
  <w15:docId w15:val="{A760A1A1-6D76-1A44-BA3D-8EC1764F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2018-03-18T19:40:00Z</dcterms:created>
  <dcterms:modified xsi:type="dcterms:W3CDTF">2018-03-20T13:33:00Z</dcterms:modified>
</cp:coreProperties>
</file>