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5449A" w14:textId="77777777" w:rsidR="00F453B9" w:rsidRPr="00F453B9" w:rsidRDefault="00F453B9" w:rsidP="00F453B9">
      <w:pPr>
        <w:rPr>
          <w:rFonts w:ascii="Times New Roman" w:hAnsi="Times New Roman" w:cs="Times New Roman"/>
          <w:sz w:val="36"/>
          <w:szCs w:val="36"/>
        </w:rPr>
      </w:pPr>
      <w:r w:rsidRPr="00F453B9">
        <w:rPr>
          <w:rFonts w:ascii="Times New Roman" w:hAnsi="Times New Roman" w:cs="Times New Roman"/>
          <w:sz w:val="36"/>
          <w:szCs w:val="36"/>
        </w:rPr>
        <w:t>Data Lifecycle</w:t>
      </w:r>
    </w:p>
    <w:p w14:paraId="6CD5A72D" w14:textId="77777777" w:rsidR="00F453B9" w:rsidRPr="00F453B9" w:rsidRDefault="00F453B9" w:rsidP="00F453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453B9">
        <w:rPr>
          <w:rFonts w:ascii="Times New Roman" w:hAnsi="Times New Roman" w:cs="Times New Roman"/>
          <w:b/>
          <w:bCs/>
          <w:sz w:val="32"/>
          <w:szCs w:val="32"/>
        </w:rPr>
        <w:t>1. Plan</w:t>
      </w:r>
    </w:p>
    <w:p w14:paraId="5B7B6461" w14:textId="77777777" w:rsidR="00F453B9" w:rsidRPr="00F453B9" w:rsidRDefault="00F453B9" w:rsidP="00F453B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Defined our core research questions:</w:t>
      </w:r>
    </w:p>
    <w:p w14:paraId="27C6C0F8" w14:textId="77777777" w:rsidR="00F453B9" w:rsidRPr="00F453B9" w:rsidRDefault="00F453B9" w:rsidP="00F453B9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Did the strength of the relationship between financial literacy and household credit card debt change after COVID-19?</w:t>
      </w:r>
    </w:p>
    <w:p w14:paraId="0EE5BADF" w14:textId="77777777" w:rsidR="00F453B9" w:rsidRPr="00F453B9" w:rsidRDefault="00F453B9" w:rsidP="00F453B9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Did households with higher financial literacy show smaller increases in debt after COVID-19?</w:t>
      </w:r>
    </w:p>
    <w:p w14:paraId="1E3EA926" w14:textId="77777777" w:rsidR="00F453B9" w:rsidRPr="00F453B9" w:rsidRDefault="00F453B9" w:rsidP="00F453B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Chose two complementary data sources:</w:t>
      </w:r>
    </w:p>
    <w:p w14:paraId="64EBC9C1" w14:textId="77777777" w:rsidR="00F453B9" w:rsidRPr="00F453B9" w:rsidRDefault="00F453B9" w:rsidP="00F453B9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b/>
          <w:bCs/>
          <w:sz w:val="24"/>
          <w:szCs w:val="24"/>
        </w:rPr>
        <w:t>SHED 2020 &amp; 2024</w:t>
      </w:r>
      <w:r w:rsidRPr="00F453B9">
        <w:rPr>
          <w:rFonts w:ascii="Times New Roman" w:hAnsi="Times New Roman" w:cs="Times New Roman"/>
          <w:sz w:val="24"/>
          <w:szCs w:val="24"/>
        </w:rPr>
        <w:t> microdata for household-level financial behavior.</w:t>
      </w:r>
    </w:p>
    <w:p w14:paraId="44A7DEBC" w14:textId="77777777" w:rsidR="00F453B9" w:rsidRPr="00F453B9" w:rsidRDefault="00F453B9" w:rsidP="00F453B9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b/>
          <w:bCs/>
          <w:sz w:val="24"/>
          <w:szCs w:val="24"/>
        </w:rPr>
        <w:t>CFPB Consumer Credit Trends (credit cards – borrower risk profiles)</w:t>
      </w:r>
      <w:r w:rsidRPr="00F453B9">
        <w:rPr>
          <w:rFonts w:ascii="Times New Roman" w:hAnsi="Times New Roman" w:cs="Times New Roman"/>
          <w:sz w:val="24"/>
          <w:szCs w:val="24"/>
        </w:rPr>
        <w:t> for macro-level credit market conditions.</w:t>
      </w:r>
    </w:p>
    <w:p w14:paraId="7718A22B" w14:textId="77777777" w:rsidR="00F453B9" w:rsidRPr="00F453B9" w:rsidRDefault="00F453B9" w:rsidP="00F453B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Identified key concepts and variables:</w:t>
      </w:r>
    </w:p>
    <w:p w14:paraId="07123D97" w14:textId="77777777" w:rsidR="00F453B9" w:rsidRPr="00F453B9" w:rsidRDefault="00F453B9" w:rsidP="00F453B9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Financial resilience: EF1 (emergency savings), EF2 (3-month coverage), EF3_a–h (emergency responses).</w:t>
      </w:r>
    </w:p>
    <w:p w14:paraId="61D187F8" w14:textId="77777777" w:rsidR="00F453B9" w:rsidRPr="00F453B9" w:rsidRDefault="00F453B9" w:rsidP="00F453B9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Credit card behavior: C2A (card ownership), C4A (unpaid balance frequency).</w:t>
      </w:r>
    </w:p>
    <w:p w14:paraId="3E5A2530" w14:textId="77777777" w:rsidR="00F453B9" w:rsidRPr="00F453B9" w:rsidRDefault="00F453B9" w:rsidP="00F453B9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Credit risk groups from CFPB (Deep subprime → Super-prime).</w:t>
      </w:r>
    </w:p>
    <w:p w14:paraId="23517217" w14:textId="77777777" w:rsidR="00F453B9" w:rsidRPr="00F453B9" w:rsidRDefault="00F453B9" w:rsidP="00F453B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Planned to build a </w:t>
      </w:r>
      <w:r w:rsidRPr="00F453B9">
        <w:rPr>
          <w:rFonts w:ascii="Times New Roman" w:hAnsi="Times New Roman" w:cs="Times New Roman"/>
          <w:b/>
          <w:bCs/>
          <w:sz w:val="24"/>
          <w:szCs w:val="24"/>
        </w:rPr>
        <w:t>reproducible workflow</w:t>
      </w:r>
      <w:r w:rsidRPr="00F453B9">
        <w:rPr>
          <w:rFonts w:ascii="Times New Roman" w:hAnsi="Times New Roman" w:cs="Times New Roman"/>
          <w:sz w:val="24"/>
          <w:szCs w:val="24"/>
        </w:rPr>
        <w:t xml:space="preserve"> using Python notebooks, small Python scripts, and a </w:t>
      </w:r>
      <w:proofErr w:type="spellStart"/>
      <w:r w:rsidRPr="00F453B9">
        <w:rPr>
          <w:rFonts w:ascii="Times New Roman" w:hAnsi="Times New Roman" w:cs="Times New Roman"/>
          <w:sz w:val="24"/>
          <w:szCs w:val="24"/>
        </w:rPr>
        <w:t>Snakemake</w:t>
      </w:r>
      <w:proofErr w:type="spellEnd"/>
      <w:r w:rsidRPr="00F453B9">
        <w:rPr>
          <w:rFonts w:ascii="Times New Roman" w:hAnsi="Times New Roman" w:cs="Times New Roman"/>
          <w:sz w:val="24"/>
          <w:szCs w:val="24"/>
        </w:rPr>
        <w:t xml:space="preserve"> pipeline to connect all steps from raw data to final figures.</w:t>
      </w:r>
    </w:p>
    <w:p w14:paraId="0692930F" w14:textId="16EAE832" w:rsidR="00F453B9" w:rsidRPr="00F453B9" w:rsidRDefault="00F453B9" w:rsidP="00F453B9">
      <w:pPr>
        <w:rPr>
          <w:rFonts w:ascii="Times New Roman" w:hAnsi="Times New Roman" w:cs="Times New Roman"/>
          <w:sz w:val="32"/>
          <w:szCs w:val="32"/>
        </w:rPr>
      </w:pPr>
    </w:p>
    <w:p w14:paraId="40204A7D" w14:textId="77777777" w:rsidR="00F453B9" w:rsidRPr="00F453B9" w:rsidRDefault="00F453B9" w:rsidP="00F453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453B9">
        <w:rPr>
          <w:rFonts w:ascii="Times New Roman" w:hAnsi="Times New Roman" w:cs="Times New Roman"/>
          <w:b/>
          <w:bCs/>
          <w:sz w:val="32"/>
          <w:szCs w:val="32"/>
        </w:rPr>
        <w:t>2. Collect / Acquire</w:t>
      </w:r>
    </w:p>
    <w:p w14:paraId="31D68569" w14:textId="77777777" w:rsidR="00F453B9" w:rsidRPr="00F453B9" w:rsidRDefault="00F453B9" w:rsidP="00F453B9">
      <w:p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We obtained data directly from the original federal sources:</w:t>
      </w:r>
    </w:p>
    <w:p w14:paraId="0DC8EB7C" w14:textId="77777777" w:rsidR="00F453B9" w:rsidRPr="00F453B9" w:rsidRDefault="00F453B9" w:rsidP="00F453B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b/>
          <w:bCs/>
          <w:sz w:val="24"/>
          <w:szCs w:val="24"/>
        </w:rPr>
        <w:t>SHED 2020 and 2024</w:t>
      </w:r>
    </w:p>
    <w:p w14:paraId="6FFE9B75" w14:textId="77777777" w:rsidR="00F453B9" w:rsidRPr="00F453B9" w:rsidRDefault="00F453B9" w:rsidP="00F453B9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Source: Board of Governors of the Federal Reserve System.</w:t>
      </w:r>
    </w:p>
    <w:p w14:paraId="159EC62D" w14:textId="77777777" w:rsidR="00F453B9" w:rsidRPr="00F453B9" w:rsidRDefault="00F453B9" w:rsidP="00F453B9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Format: SAS files (public2020.sas7bdat, shed2024.sas7bdat) plus PDF codebooks.</w:t>
      </w:r>
    </w:p>
    <w:p w14:paraId="07256AC4" w14:textId="77777777" w:rsidR="00F453B9" w:rsidRPr="00F453B9" w:rsidRDefault="00F453B9" w:rsidP="00F453B9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Action:</w:t>
      </w:r>
    </w:p>
    <w:p w14:paraId="417DA071" w14:textId="77777777" w:rsidR="00F453B9" w:rsidRPr="00F453B9" w:rsidRDefault="00F453B9" w:rsidP="00F453B9">
      <w:pPr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Downloaded the official ZIP files from the Federal Reserve website.</w:t>
      </w:r>
    </w:p>
    <w:p w14:paraId="0B80F495" w14:textId="77777777" w:rsidR="00F453B9" w:rsidRPr="00F453B9" w:rsidRDefault="00F453B9" w:rsidP="00F453B9">
      <w:pPr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Extracted the SAS files.</w:t>
      </w:r>
    </w:p>
    <w:p w14:paraId="6D33B053" w14:textId="77777777" w:rsidR="00F453B9" w:rsidRPr="00F453B9" w:rsidRDefault="00F453B9" w:rsidP="00F453B9">
      <w:pPr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Converted them to CSV using </w:t>
      </w:r>
      <w:proofErr w:type="spellStart"/>
      <w:r w:rsidRPr="00F453B9">
        <w:rPr>
          <w:rFonts w:ascii="Times New Roman" w:hAnsi="Times New Roman" w:cs="Times New Roman"/>
          <w:sz w:val="24"/>
          <w:szCs w:val="24"/>
        </w:rPr>
        <w:t>pyreadstat</w:t>
      </w:r>
      <w:proofErr w:type="spellEnd"/>
      <w:r w:rsidRPr="00F453B9">
        <w:rPr>
          <w:rFonts w:ascii="Times New Roman" w:hAnsi="Times New Roman" w:cs="Times New Roman"/>
          <w:sz w:val="24"/>
          <w:szCs w:val="24"/>
        </w:rPr>
        <w:t xml:space="preserve"> in a </w:t>
      </w:r>
      <w:proofErr w:type="spellStart"/>
      <w:r w:rsidRPr="00F453B9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F453B9">
        <w:rPr>
          <w:rFonts w:ascii="Times New Roman" w:hAnsi="Times New Roman" w:cs="Times New Roman"/>
          <w:sz w:val="24"/>
          <w:szCs w:val="24"/>
        </w:rPr>
        <w:t xml:space="preserve"> notebook.</w:t>
      </w:r>
    </w:p>
    <w:p w14:paraId="730042D5" w14:textId="77777777" w:rsidR="00F453B9" w:rsidRPr="00F453B9" w:rsidRDefault="00F453B9" w:rsidP="00F453B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b/>
          <w:bCs/>
          <w:sz w:val="24"/>
          <w:szCs w:val="24"/>
        </w:rPr>
        <w:lastRenderedPageBreak/>
        <w:t>CFPB Consumer Credit Trends – Credit Cards (Borrower Risk Profiles)</w:t>
      </w:r>
    </w:p>
    <w:p w14:paraId="6C10C7C2" w14:textId="77777777" w:rsidR="00F453B9" w:rsidRPr="00F453B9" w:rsidRDefault="00F453B9" w:rsidP="00F453B9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Source: Consumer Financial Protection Bureau.</w:t>
      </w:r>
    </w:p>
    <w:p w14:paraId="5ACC4A59" w14:textId="77777777" w:rsidR="00F453B9" w:rsidRPr="00F453B9" w:rsidRDefault="00F453B9" w:rsidP="00F453B9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Format: CSV (volume_data_Score_Level_CRC.csv).</w:t>
      </w:r>
    </w:p>
    <w:p w14:paraId="6A4D0F52" w14:textId="77777777" w:rsidR="00F453B9" w:rsidRPr="00F453B9" w:rsidRDefault="00F453B9" w:rsidP="00F453B9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Action:</w:t>
      </w:r>
    </w:p>
    <w:p w14:paraId="2951B893" w14:textId="77777777" w:rsidR="00F453B9" w:rsidRPr="00F453B9" w:rsidRDefault="00F453B9" w:rsidP="00F453B9">
      <w:pPr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Downloaded the raw CSV from the CFPB open data portal.</w:t>
      </w:r>
    </w:p>
    <w:p w14:paraId="3F229593" w14:textId="77777777" w:rsidR="00F453B9" w:rsidRPr="00F453B9" w:rsidRDefault="00F453B9" w:rsidP="00F453B9">
      <w:pPr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Saved it as the raw CFPB dataset for later aggregation and integration.</w:t>
      </w:r>
    </w:p>
    <w:p w14:paraId="2CD10EC2" w14:textId="77777777" w:rsidR="00F453B9" w:rsidRPr="00F453B9" w:rsidRDefault="00F453B9" w:rsidP="00F453B9">
      <w:p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URLs for all datasets are listed in the report and in Reproduce.md.</w:t>
      </w:r>
    </w:p>
    <w:p w14:paraId="6B2FE098" w14:textId="04A25943" w:rsidR="00F453B9" w:rsidRPr="00F453B9" w:rsidRDefault="00F453B9" w:rsidP="00F453B9">
      <w:pPr>
        <w:rPr>
          <w:rFonts w:ascii="Times New Roman" w:hAnsi="Times New Roman" w:cs="Times New Roman"/>
          <w:sz w:val="24"/>
          <w:szCs w:val="24"/>
        </w:rPr>
      </w:pPr>
    </w:p>
    <w:p w14:paraId="26C8294C" w14:textId="77777777" w:rsidR="00F453B9" w:rsidRPr="00F453B9" w:rsidRDefault="00F453B9" w:rsidP="00F453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453B9">
        <w:rPr>
          <w:rFonts w:ascii="Times New Roman" w:hAnsi="Times New Roman" w:cs="Times New Roman"/>
          <w:b/>
          <w:bCs/>
          <w:sz w:val="32"/>
          <w:szCs w:val="32"/>
        </w:rPr>
        <w:t>3. Store &amp; Organize</w:t>
      </w:r>
    </w:p>
    <w:p w14:paraId="67E508AC" w14:textId="77777777" w:rsidR="00F453B9" w:rsidRPr="00F453B9" w:rsidRDefault="00F453B9" w:rsidP="00F453B9">
      <w:p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We separated </w:t>
      </w:r>
      <w:r w:rsidRPr="00F453B9">
        <w:rPr>
          <w:rFonts w:ascii="Times New Roman" w:hAnsi="Times New Roman" w:cs="Times New Roman"/>
          <w:b/>
          <w:bCs/>
          <w:sz w:val="24"/>
          <w:szCs w:val="24"/>
        </w:rPr>
        <w:t>code</w:t>
      </w:r>
      <w:r w:rsidRPr="00F453B9">
        <w:rPr>
          <w:rFonts w:ascii="Times New Roman" w:hAnsi="Times New Roman" w:cs="Times New Roman"/>
          <w:sz w:val="24"/>
          <w:szCs w:val="24"/>
        </w:rPr>
        <w:t>, </w:t>
      </w:r>
      <w:r w:rsidRPr="00F453B9">
        <w:rPr>
          <w:rFonts w:ascii="Times New Roman" w:hAnsi="Times New Roman" w:cs="Times New Roman"/>
          <w:b/>
          <w:bCs/>
          <w:sz w:val="24"/>
          <w:szCs w:val="24"/>
        </w:rPr>
        <w:t>metadata</w:t>
      </w:r>
      <w:r w:rsidRPr="00F453B9">
        <w:rPr>
          <w:rFonts w:ascii="Times New Roman" w:hAnsi="Times New Roman" w:cs="Times New Roman"/>
          <w:sz w:val="24"/>
          <w:szCs w:val="24"/>
        </w:rPr>
        <w:t>, and </w:t>
      </w:r>
      <w:r w:rsidRPr="00F453B9">
        <w:rPr>
          <w:rFonts w:ascii="Times New Roman" w:hAnsi="Times New Roman" w:cs="Times New Roman"/>
          <w:b/>
          <w:bCs/>
          <w:sz w:val="24"/>
          <w:szCs w:val="24"/>
        </w:rPr>
        <w:t>data</w:t>
      </w:r>
      <w:r w:rsidRPr="00F453B9">
        <w:rPr>
          <w:rFonts w:ascii="Times New Roman" w:hAnsi="Times New Roman" w:cs="Times New Roman"/>
          <w:sz w:val="24"/>
          <w:szCs w:val="24"/>
        </w:rPr>
        <w:t>:</w:t>
      </w:r>
    </w:p>
    <w:p w14:paraId="588A93F0" w14:textId="77777777" w:rsidR="00F453B9" w:rsidRPr="00F453B9" w:rsidRDefault="00F453B9" w:rsidP="00F453B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b/>
          <w:bCs/>
          <w:sz w:val="24"/>
          <w:szCs w:val="24"/>
        </w:rPr>
        <w:t>GitHub repository (IS477-WJ)</w:t>
      </w:r>
    </w:p>
    <w:p w14:paraId="575A35C7" w14:textId="77777777" w:rsidR="00F453B9" w:rsidRPr="00F453B9" w:rsidRDefault="00F453B9" w:rsidP="00F453B9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Stores all code and documentation:</w:t>
      </w:r>
    </w:p>
    <w:p w14:paraId="3ACDFA18" w14:textId="77777777" w:rsidR="00F453B9" w:rsidRPr="00F453B9" w:rsidRDefault="00F453B9" w:rsidP="00F453B9">
      <w:pPr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453B9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F453B9">
        <w:rPr>
          <w:rFonts w:ascii="Times New Roman" w:hAnsi="Times New Roman" w:cs="Times New Roman"/>
          <w:sz w:val="24"/>
          <w:szCs w:val="24"/>
        </w:rPr>
        <w:t xml:space="preserve"> notebooks: IS_477_Data_Cleaning.ipynb, IS_477_Analysis.ipynb, workflow_and_</w:t>
      </w:r>
      <w:proofErr w:type="gramStart"/>
      <w:r w:rsidRPr="00F453B9">
        <w:rPr>
          <w:rFonts w:ascii="Times New Roman" w:hAnsi="Times New Roman" w:cs="Times New Roman"/>
          <w:sz w:val="24"/>
          <w:szCs w:val="24"/>
        </w:rPr>
        <w:t>provenance.ipynb</w:t>
      </w:r>
      <w:proofErr w:type="gramEnd"/>
      <w:r w:rsidRPr="00F453B9">
        <w:rPr>
          <w:rFonts w:ascii="Times New Roman" w:hAnsi="Times New Roman" w:cs="Times New Roman"/>
          <w:sz w:val="24"/>
          <w:szCs w:val="24"/>
        </w:rPr>
        <w:t>.</w:t>
      </w:r>
    </w:p>
    <w:p w14:paraId="0B004CA7" w14:textId="77777777" w:rsidR="00F453B9" w:rsidRPr="00F453B9" w:rsidRDefault="00F453B9" w:rsidP="00F453B9">
      <w:pPr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 xml:space="preserve">Python scripts used by </w:t>
      </w:r>
      <w:proofErr w:type="spellStart"/>
      <w:r w:rsidRPr="00F453B9">
        <w:rPr>
          <w:rFonts w:ascii="Times New Roman" w:hAnsi="Times New Roman" w:cs="Times New Roman"/>
          <w:sz w:val="24"/>
          <w:szCs w:val="24"/>
        </w:rPr>
        <w:t>Snakemake</w:t>
      </w:r>
      <w:proofErr w:type="spellEnd"/>
      <w:r w:rsidRPr="00F453B9">
        <w:rPr>
          <w:rFonts w:ascii="Times New Roman" w:hAnsi="Times New Roman" w:cs="Times New Roman"/>
          <w:sz w:val="24"/>
          <w:szCs w:val="24"/>
        </w:rPr>
        <w:t xml:space="preserve"> (in scripts/).</w:t>
      </w:r>
    </w:p>
    <w:p w14:paraId="258965A8" w14:textId="77777777" w:rsidR="00F453B9" w:rsidRPr="00F453B9" w:rsidRDefault="00F453B9" w:rsidP="00F453B9">
      <w:pPr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453B9">
        <w:rPr>
          <w:rFonts w:ascii="Times New Roman" w:hAnsi="Times New Roman" w:cs="Times New Roman"/>
          <w:sz w:val="24"/>
          <w:szCs w:val="24"/>
        </w:rPr>
        <w:t>Snakefile</w:t>
      </w:r>
      <w:proofErr w:type="spellEnd"/>
      <w:r w:rsidRPr="00F453B9">
        <w:rPr>
          <w:rFonts w:ascii="Times New Roman" w:hAnsi="Times New Roman" w:cs="Times New Roman"/>
          <w:sz w:val="24"/>
          <w:szCs w:val="24"/>
        </w:rPr>
        <w:t> defining the workflow.</w:t>
      </w:r>
    </w:p>
    <w:p w14:paraId="230DA058" w14:textId="77777777" w:rsidR="00F453B9" w:rsidRPr="00F453B9" w:rsidRDefault="00F453B9" w:rsidP="00F453B9">
      <w:pPr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Project documentation: README.md, ProjectPlan.md, StatusReport.md, Reproduce.md.</w:t>
      </w:r>
    </w:p>
    <w:p w14:paraId="5CCD204A" w14:textId="77777777" w:rsidR="00F453B9" w:rsidRPr="00F453B9" w:rsidRDefault="00F453B9" w:rsidP="00F453B9">
      <w:pPr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requirements.txt for software dependencies.</w:t>
      </w:r>
    </w:p>
    <w:p w14:paraId="445CAC4C" w14:textId="77777777" w:rsidR="00F453B9" w:rsidRPr="00F453B9" w:rsidRDefault="00F453B9" w:rsidP="00F453B9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Large data files (SAS, full CSVs, PNGs) are </w:t>
      </w:r>
      <w:r w:rsidRPr="00F453B9">
        <w:rPr>
          <w:rFonts w:ascii="Times New Roman" w:hAnsi="Times New Roman" w:cs="Times New Roman"/>
          <w:b/>
          <w:bCs/>
          <w:sz w:val="24"/>
          <w:szCs w:val="24"/>
        </w:rPr>
        <w:t>excluded</w:t>
      </w:r>
      <w:r w:rsidRPr="00F453B9">
        <w:rPr>
          <w:rFonts w:ascii="Times New Roman" w:hAnsi="Times New Roman" w:cs="Times New Roman"/>
          <w:sz w:val="24"/>
          <w:szCs w:val="24"/>
        </w:rPr>
        <w:t xml:space="preserve"> from git </w:t>
      </w:r>
      <w:proofErr w:type="gramStart"/>
      <w:r w:rsidRPr="00F453B9">
        <w:rPr>
          <w:rFonts w:ascii="Times New Roman" w:hAnsi="Times New Roman" w:cs="Times New Roman"/>
          <w:sz w:val="24"/>
          <w:szCs w:val="24"/>
        </w:rPr>
        <w:t>via .</w:t>
      </w:r>
      <w:proofErr w:type="spellStart"/>
      <w:r w:rsidRPr="00F453B9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proofErr w:type="gramEnd"/>
      <w:r w:rsidRPr="00F453B9">
        <w:rPr>
          <w:rFonts w:ascii="Times New Roman" w:hAnsi="Times New Roman" w:cs="Times New Roman"/>
          <w:sz w:val="24"/>
          <w:szCs w:val="24"/>
        </w:rPr>
        <w:t>.</w:t>
      </w:r>
    </w:p>
    <w:p w14:paraId="324AAB4A" w14:textId="77777777" w:rsidR="00F453B9" w:rsidRPr="00F453B9" w:rsidRDefault="00F453B9" w:rsidP="00F453B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b/>
          <w:bCs/>
          <w:sz w:val="24"/>
          <w:szCs w:val="24"/>
        </w:rPr>
        <w:t>Box storage</w:t>
      </w:r>
    </w:p>
    <w:p w14:paraId="7599FAE4" w14:textId="77777777" w:rsidR="00F453B9" w:rsidRPr="00F453B9" w:rsidRDefault="00F453B9" w:rsidP="00F453B9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Holds all large artifacts:</w:t>
      </w:r>
    </w:p>
    <w:p w14:paraId="2F3AE1D5" w14:textId="77777777" w:rsidR="00F453B9" w:rsidRPr="00F453B9" w:rsidRDefault="00F453B9" w:rsidP="00F453B9">
      <w:pPr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Raw SHED SAS files and raw CFPB CSV.</w:t>
      </w:r>
    </w:p>
    <w:p w14:paraId="00F67C87" w14:textId="77777777" w:rsidR="00F453B9" w:rsidRPr="00F453B9" w:rsidRDefault="00F453B9" w:rsidP="00F453B9">
      <w:pPr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Cleaned CSVs (e.g., shed20_cleaned2.csv, shed24_cleaned2.csv, cfpd_cleaned2.csv, shed_year.csv, crc_year.csv, merged.csv).</w:t>
      </w:r>
    </w:p>
    <w:p w14:paraId="0B13F9D9" w14:textId="77777777" w:rsidR="00F453B9" w:rsidRPr="00F453B9" w:rsidRDefault="00F453B9" w:rsidP="00F453B9">
      <w:pPr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All final plots and tables.</w:t>
      </w:r>
    </w:p>
    <w:p w14:paraId="1864B328" w14:textId="77777777" w:rsidR="00F453B9" w:rsidRPr="00F453B9" w:rsidRDefault="00F453B9" w:rsidP="00F453B9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lastRenderedPageBreak/>
        <w:t>Shared Box link is included in the report so others at UIUC can access the full output.</w:t>
      </w:r>
    </w:p>
    <w:p w14:paraId="6A39C2C8" w14:textId="77777777" w:rsidR="00F453B9" w:rsidRPr="00F453B9" w:rsidRDefault="00F453B9" w:rsidP="00F453B9">
      <w:p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The folder structure is documented in README.md and Reproduce.md, so users know where each type of file lives.</w:t>
      </w:r>
    </w:p>
    <w:p w14:paraId="44F27285" w14:textId="6347180F" w:rsidR="00F453B9" w:rsidRPr="00F453B9" w:rsidRDefault="00F453B9" w:rsidP="00F453B9">
      <w:pPr>
        <w:rPr>
          <w:rFonts w:ascii="Times New Roman" w:hAnsi="Times New Roman" w:cs="Times New Roman"/>
          <w:sz w:val="24"/>
          <w:szCs w:val="24"/>
        </w:rPr>
      </w:pPr>
    </w:p>
    <w:p w14:paraId="24204437" w14:textId="77777777" w:rsidR="00F453B9" w:rsidRPr="00F453B9" w:rsidRDefault="00F453B9" w:rsidP="00F453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453B9">
        <w:rPr>
          <w:rFonts w:ascii="Times New Roman" w:hAnsi="Times New Roman" w:cs="Times New Roman"/>
          <w:b/>
          <w:bCs/>
          <w:sz w:val="32"/>
          <w:szCs w:val="32"/>
        </w:rPr>
        <w:t>4. Integrate &amp; Enrich</w:t>
      </w:r>
    </w:p>
    <w:p w14:paraId="04E5BB0A" w14:textId="77777777" w:rsidR="00F453B9" w:rsidRPr="00F453B9" w:rsidRDefault="00F453B9" w:rsidP="00F453B9">
      <w:p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We enriched and combined the datasets in several stages:</w:t>
      </w:r>
    </w:p>
    <w:p w14:paraId="7C4525ED" w14:textId="77777777" w:rsidR="00F453B9" w:rsidRPr="00F453B9" w:rsidRDefault="00F453B9" w:rsidP="00F453B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b/>
          <w:bCs/>
          <w:sz w:val="24"/>
          <w:szCs w:val="24"/>
        </w:rPr>
        <w:t>Derive a proxy credit-risk measure in SHED</w:t>
      </w:r>
    </w:p>
    <w:p w14:paraId="03CCF741" w14:textId="77777777" w:rsidR="00F453B9" w:rsidRPr="00F453B9" w:rsidRDefault="00F453B9" w:rsidP="00F453B9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Computed a numeric </w:t>
      </w:r>
      <w:proofErr w:type="spellStart"/>
      <w:r w:rsidRPr="00F453B9">
        <w:rPr>
          <w:rFonts w:ascii="Times New Roman" w:hAnsi="Times New Roman" w:cs="Times New Roman"/>
          <w:sz w:val="24"/>
          <w:szCs w:val="24"/>
        </w:rPr>
        <w:t>risk_score</w:t>
      </w:r>
      <w:proofErr w:type="spellEnd"/>
      <w:r w:rsidRPr="00F453B9">
        <w:rPr>
          <w:rFonts w:ascii="Times New Roman" w:hAnsi="Times New Roman" w:cs="Times New Roman"/>
          <w:sz w:val="24"/>
          <w:szCs w:val="24"/>
        </w:rPr>
        <w:t> for each respondent based on:</w:t>
      </w:r>
    </w:p>
    <w:p w14:paraId="6936195B" w14:textId="77777777" w:rsidR="00F453B9" w:rsidRPr="00F453B9" w:rsidRDefault="00F453B9" w:rsidP="00F453B9">
      <w:pPr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Lack of emergency savings (EF1), inability to cover 3 months (EF2),</w:t>
      </w:r>
    </w:p>
    <w:p w14:paraId="5B77A05C" w14:textId="77777777" w:rsidR="00F453B9" w:rsidRPr="00F453B9" w:rsidRDefault="00F453B9" w:rsidP="00F453B9">
      <w:pPr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Risky emergency responses (EF3_B, EF3_D, EF3_E),</w:t>
      </w:r>
    </w:p>
    <w:p w14:paraId="174FBD45" w14:textId="77777777" w:rsidR="00F453B9" w:rsidRPr="00F453B9" w:rsidRDefault="00F453B9" w:rsidP="00F453B9">
      <w:pPr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No credit card access (C2A),</w:t>
      </w:r>
    </w:p>
    <w:p w14:paraId="691CBD5B" w14:textId="77777777" w:rsidR="00F453B9" w:rsidRPr="00F453B9" w:rsidRDefault="00F453B9" w:rsidP="00F453B9">
      <w:pPr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Frequency of unpaid balances (C4A).</w:t>
      </w:r>
    </w:p>
    <w:p w14:paraId="0E993C3B" w14:textId="77777777" w:rsidR="00F453B9" w:rsidRPr="00F453B9" w:rsidRDefault="00F453B9" w:rsidP="00F453B9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Mapped </w:t>
      </w:r>
      <w:proofErr w:type="spellStart"/>
      <w:r w:rsidRPr="00F453B9">
        <w:rPr>
          <w:rFonts w:ascii="Times New Roman" w:hAnsi="Times New Roman" w:cs="Times New Roman"/>
          <w:sz w:val="24"/>
          <w:szCs w:val="24"/>
        </w:rPr>
        <w:t>risk_score</w:t>
      </w:r>
      <w:proofErr w:type="spellEnd"/>
      <w:r w:rsidRPr="00F453B9">
        <w:rPr>
          <w:rFonts w:ascii="Times New Roman" w:hAnsi="Times New Roman" w:cs="Times New Roman"/>
          <w:sz w:val="24"/>
          <w:szCs w:val="24"/>
        </w:rPr>
        <w:t> into categorical </w:t>
      </w:r>
      <w:proofErr w:type="spellStart"/>
      <w:r w:rsidRPr="00F453B9">
        <w:rPr>
          <w:rFonts w:ascii="Times New Roman" w:hAnsi="Times New Roman" w:cs="Times New Roman"/>
          <w:b/>
          <w:bCs/>
          <w:sz w:val="24"/>
          <w:szCs w:val="24"/>
        </w:rPr>
        <w:t>proxy_credit_group</w:t>
      </w:r>
      <w:proofErr w:type="spellEnd"/>
      <w:r w:rsidRPr="00F453B9">
        <w:rPr>
          <w:rFonts w:ascii="Times New Roman" w:hAnsi="Times New Roman" w:cs="Times New Roman"/>
          <w:sz w:val="24"/>
          <w:szCs w:val="24"/>
        </w:rPr>
        <w:t>:</w:t>
      </w:r>
    </w:p>
    <w:p w14:paraId="27A853B0" w14:textId="77777777" w:rsidR="00F453B9" w:rsidRPr="00F453B9" w:rsidRDefault="00F453B9" w:rsidP="00F453B9">
      <w:pPr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Super-prime, Prime, Near-prime, Subprime, Deep subprime.</w:t>
      </w:r>
    </w:p>
    <w:p w14:paraId="7F9F5FE0" w14:textId="77777777" w:rsidR="00F453B9" w:rsidRPr="00F453B9" w:rsidRDefault="00F453B9" w:rsidP="00F453B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b/>
          <w:bCs/>
          <w:sz w:val="24"/>
          <w:szCs w:val="24"/>
        </w:rPr>
        <w:t>Subsample to align years</w:t>
      </w:r>
    </w:p>
    <w:p w14:paraId="202E0585" w14:textId="77777777" w:rsidR="00F453B9" w:rsidRPr="00F453B9" w:rsidRDefault="00F453B9" w:rsidP="00F453B9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SHED 2024 has more respondents than 2020.</w:t>
      </w:r>
    </w:p>
    <w:p w14:paraId="20967D96" w14:textId="77777777" w:rsidR="00F453B9" w:rsidRPr="00F453B9" w:rsidRDefault="00F453B9" w:rsidP="00F453B9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Drew a random subsample of 2024 respondents so the 2024 sample size matches 2020.</w:t>
      </w:r>
    </w:p>
    <w:p w14:paraId="485C94CB" w14:textId="77777777" w:rsidR="00F453B9" w:rsidRPr="00F453B9" w:rsidRDefault="00F453B9" w:rsidP="00F453B9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This prevents year-to-year comparisons from being dominated by the larger 2024 sample.</w:t>
      </w:r>
    </w:p>
    <w:p w14:paraId="22C51D85" w14:textId="77777777" w:rsidR="00F453B9" w:rsidRPr="00F453B9" w:rsidRDefault="00F453B9" w:rsidP="00F453B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b/>
          <w:bCs/>
          <w:sz w:val="24"/>
          <w:szCs w:val="24"/>
        </w:rPr>
        <w:t>Aggregate SHED</w:t>
      </w:r>
    </w:p>
    <w:p w14:paraId="7F0A2EC3" w14:textId="77777777" w:rsidR="00F453B9" w:rsidRPr="00F453B9" w:rsidRDefault="00F453B9" w:rsidP="00F453B9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Filtered to respondents who own credit cards when analyzing card debt.</w:t>
      </w:r>
    </w:p>
    <w:p w14:paraId="44B0D890" w14:textId="77777777" w:rsidR="00F453B9" w:rsidRPr="00F453B9" w:rsidRDefault="00F453B9" w:rsidP="00F453B9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Aggregated to year × </w:t>
      </w:r>
      <w:proofErr w:type="spellStart"/>
      <w:r w:rsidRPr="00F453B9">
        <w:rPr>
          <w:rFonts w:ascii="Times New Roman" w:hAnsi="Times New Roman" w:cs="Times New Roman"/>
          <w:sz w:val="24"/>
          <w:szCs w:val="24"/>
        </w:rPr>
        <w:t>proxy_credit_group</w:t>
      </w:r>
      <w:proofErr w:type="spellEnd"/>
      <w:r w:rsidRPr="00F453B9">
        <w:rPr>
          <w:rFonts w:ascii="Times New Roman" w:hAnsi="Times New Roman" w:cs="Times New Roman"/>
          <w:sz w:val="24"/>
          <w:szCs w:val="24"/>
        </w:rPr>
        <w:t> level (e.g., emergency savings rates, stress indicators).</w:t>
      </w:r>
    </w:p>
    <w:p w14:paraId="4F70F18A" w14:textId="77777777" w:rsidR="00F453B9" w:rsidRPr="00F453B9" w:rsidRDefault="00F453B9" w:rsidP="00F453B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b/>
          <w:bCs/>
          <w:sz w:val="24"/>
          <w:szCs w:val="24"/>
        </w:rPr>
        <w:t>Aggregate CFPB</w:t>
      </w:r>
    </w:p>
    <w:p w14:paraId="3AEF242F" w14:textId="77777777" w:rsidR="00F453B9" w:rsidRPr="00F453B9" w:rsidRDefault="00F453B9" w:rsidP="00F453B9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Restricted CFPB data to credit cards only.</w:t>
      </w:r>
    </w:p>
    <w:p w14:paraId="034BEBE1" w14:textId="77777777" w:rsidR="00F453B9" w:rsidRPr="00F453B9" w:rsidRDefault="00F453B9" w:rsidP="00F453B9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Summed monthly vol/</w:t>
      </w:r>
      <w:proofErr w:type="spellStart"/>
      <w:r w:rsidRPr="00F453B9">
        <w:rPr>
          <w:rFonts w:ascii="Times New Roman" w:hAnsi="Times New Roman" w:cs="Times New Roman"/>
          <w:sz w:val="24"/>
          <w:szCs w:val="24"/>
        </w:rPr>
        <w:t>vol_unadj</w:t>
      </w:r>
      <w:proofErr w:type="spellEnd"/>
      <w:r w:rsidRPr="00F453B9">
        <w:rPr>
          <w:rFonts w:ascii="Times New Roman" w:hAnsi="Times New Roman" w:cs="Times New Roman"/>
          <w:sz w:val="24"/>
          <w:szCs w:val="24"/>
        </w:rPr>
        <w:t> into </w:t>
      </w:r>
      <w:r w:rsidRPr="00F453B9">
        <w:rPr>
          <w:rFonts w:ascii="Times New Roman" w:hAnsi="Times New Roman" w:cs="Times New Roman"/>
          <w:b/>
          <w:bCs/>
          <w:sz w:val="24"/>
          <w:szCs w:val="24"/>
        </w:rPr>
        <w:t>annual totals</w:t>
      </w:r>
      <w:r w:rsidRPr="00F453B9">
        <w:rPr>
          <w:rFonts w:ascii="Times New Roman" w:hAnsi="Times New Roman" w:cs="Times New Roman"/>
          <w:sz w:val="24"/>
          <w:szCs w:val="24"/>
        </w:rPr>
        <w:t> for 2020 and 2024, grouped by </w:t>
      </w:r>
      <w:proofErr w:type="spellStart"/>
      <w:r w:rsidRPr="00F453B9">
        <w:rPr>
          <w:rFonts w:ascii="Times New Roman" w:hAnsi="Times New Roman" w:cs="Times New Roman"/>
          <w:sz w:val="24"/>
          <w:szCs w:val="24"/>
        </w:rPr>
        <w:t>credit_score_group</w:t>
      </w:r>
      <w:proofErr w:type="spellEnd"/>
      <w:r w:rsidRPr="00F453B9">
        <w:rPr>
          <w:rFonts w:ascii="Times New Roman" w:hAnsi="Times New Roman" w:cs="Times New Roman"/>
          <w:sz w:val="24"/>
          <w:szCs w:val="24"/>
        </w:rPr>
        <w:t>.</w:t>
      </w:r>
    </w:p>
    <w:p w14:paraId="12A4D12F" w14:textId="77777777" w:rsidR="00F453B9" w:rsidRPr="00F453B9" w:rsidRDefault="00F453B9" w:rsidP="00F453B9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lastRenderedPageBreak/>
        <w:t>Created a transformed variable </w:t>
      </w:r>
      <w:proofErr w:type="spellStart"/>
      <w:r w:rsidRPr="00F453B9">
        <w:rPr>
          <w:rFonts w:ascii="Times New Roman" w:hAnsi="Times New Roman" w:cs="Times New Roman"/>
          <w:sz w:val="24"/>
          <w:szCs w:val="24"/>
        </w:rPr>
        <w:t>log_vol</w:t>
      </w:r>
      <w:proofErr w:type="spellEnd"/>
      <w:r w:rsidRPr="00F453B9">
        <w:rPr>
          <w:rFonts w:ascii="Times New Roman" w:hAnsi="Times New Roman" w:cs="Times New Roman"/>
          <w:sz w:val="24"/>
          <w:szCs w:val="24"/>
        </w:rPr>
        <w:t> for easier comparison across credit score groups.</w:t>
      </w:r>
    </w:p>
    <w:p w14:paraId="57F9C5A0" w14:textId="77777777" w:rsidR="00F453B9" w:rsidRPr="00F453B9" w:rsidRDefault="00F453B9" w:rsidP="00F453B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b/>
          <w:bCs/>
          <w:sz w:val="24"/>
          <w:szCs w:val="24"/>
        </w:rPr>
        <w:t>Merge SHED and CFPB</w:t>
      </w:r>
    </w:p>
    <w:p w14:paraId="241F7BE5" w14:textId="77777777" w:rsidR="00F453B9" w:rsidRPr="00F453B9" w:rsidRDefault="00F453B9" w:rsidP="00F453B9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Aligned SHED </w:t>
      </w:r>
      <w:proofErr w:type="spellStart"/>
      <w:r w:rsidRPr="00F453B9">
        <w:rPr>
          <w:rFonts w:ascii="Times New Roman" w:hAnsi="Times New Roman" w:cs="Times New Roman"/>
          <w:sz w:val="24"/>
          <w:szCs w:val="24"/>
        </w:rPr>
        <w:t>proxy_credit_group</w:t>
      </w:r>
      <w:proofErr w:type="spellEnd"/>
      <w:r w:rsidRPr="00F453B9">
        <w:rPr>
          <w:rFonts w:ascii="Times New Roman" w:hAnsi="Times New Roman" w:cs="Times New Roman"/>
          <w:sz w:val="24"/>
          <w:szCs w:val="24"/>
        </w:rPr>
        <w:t> with CFPB </w:t>
      </w:r>
      <w:proofErr w:type="spellStart"/>
      <w:r w:rsidRPr="00F453B9">
        <w:rPr>
          <w:rFonts w:ascii="Times New Roman" w:hAnsi="Times New Roman" w:cs="Times New Roman"/>
          <w:sz w:val="24"/>
          <w:szCs w:val="24"/>
        </w:rPr>
        <w:t>credit_score_group</w:t>
      </w:r>
      <w:proofErr w:type="spellEnd"/>
      <w:r w:rsidRPr="00F453B9">
        <w:rPr>
          <w:rFonts w:ascii="Times New Roman" w:hAnsi="Times New Roman" w:cs="Times New Roman"/>
          <w:sz w:val="24"/>
          <w:szCs w:val="24"/>
        </w:rPr>
        <w:t>.</w:t>
      </w:r>
    </w:p>
    <w:p w14:paraId="66E0C1D4" w14:textId="77777777" w:rsidR="00F453B9" w:rsidRPr="00F453B9" w:rsidRDefault="00F453B9" w:rsidP="00F453B9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Merged the two datasets on </w:t>
      </w:r>
      <w:r w:rsidRPr="00F453B9">
        <w:rPr>
          <w:rFonts w:ascii="Times New Roman" w:hAnsi="Times New Roman" w:cs="Times New Roman"/>
          <w:b/>
          <w:bCs/>
          <w:sz w:val="24"/>
          <w:szCs w:val="24"/>
        </w:rPr>
        <w:t>year × credit score group</w:t>
      </w:r>
      <w:r w:rsidRPr="00F453B9">
        <w:rPr>
          <w:rFonts w:ascii="Times New Roman" w:hAnsi="Times New Roman" w:cs="Times New Roman"/>
          <w:sz w:val="24"/>
          <w:szCs w:val="24"/>
        </w:rPr>
        <w:t> to produce merged.csv.</w:t>
      </w:r>
    </w:p>
    <w:p w14:paraId="5778C059" w14:textId="77777777" w:rsidR="00F453B9" w:rsidRPr="00F453B9" w:rsidRDefault="00F453B9" w:rsidP="00F453B9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This final dataset combines household-level behavior indicators with national credit volume for each risk tier.</w:t>
      </w:r>
    </w:p>
    <w:p w14:paraId="4E780A78" w14:textId="77777777" w:rsidR="00F453B9" w:rsidRPr="00F453B9" w:rsidRDefault="00F453B9" w:rsidP="00F453B9">
      <w:p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 xml:space="preserve">These integration steps are implemented as </w:t>
      </w:r>
      <w:proofErr w:type="spellStart"/>
      <w:r w:rsidRPr="00F453B9">
        <w:rPr>
          <w:rFonts w:ascii="Times New Roman" w:hAnsi="Times New Roman" w:cs="Times New Roman"/>
          <w:sz w:val="24"/>
          <w:szCs w:val="24"/>
        </w:rPr>
        <w:t>Snakemake</w:t>
      </w:r>
      <w:proofErr w:type="spellEnd"/>
      <w:r w:rsidRPr="00F453B9">
        <w:rPr>
          <w:rFonts w:ascii="Times New Roman" w:hAnsi="Times New Roman" w:cs="Times New Roman"/>
          <w:sz w:val="24"/>
          <w:szCs w:val="24"/>
        </w:rPr>
        <w:t xml:space="preserve"> rules (</w:t>
      </w:r>
      <w:proofErr w:type="spellStart"/>
      <w:r w:rsidRPr="00F453B9">
        <w:rPr>
          <w:rFonts w:ascii="Times New Roman" w:hAnsi="Times New Roman" w:cs="Times New Roman"/>
          <w:sz w:val="24"/>
          <w:szCs w:val="24"/>
        </w:rPr>
        <w:t>shed_group</w:t>
      </w:r>
      <w:proofErr w:type="spellEnd"/>
      <w:r w:rsidRPr="00F453B9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F453B9">
        <w:rPr>
          <w:rFonts w:ascii="Times New Roman" w:hAnsi="Times New Roman" w:cs="Times New Roman"/>
          <w:sz w:val="24"/>
          <w:szCs w:val="24"/>
        </w:rPr>
        <w:t>cfpb_group</w:t>
      </w:r>
      <w:proofErr w:type="spellEnd"/>
      <w:r w:rsidRPr="00F453B9">
        <w:rPr>
          <w:rFonts w:ascii="Times New Roman" w:hAnsi="Times New Roman" w:cs="Times New Roman"/>
          <w:sz w:val="24"/>
          <w:szCs w:val="24"/>
        </w:rPr>
        <w:t>, merge) and corresponding Python scripts.</w:t>
      </w:r>
    </w:p>
    <w:p w14:paraId="6E368C43" w14:textId="3972E48C" w:rsidR="00F453B9" w:rsidRPr="00F453B9" w:rsidRDefault="00F453B9" w:rsidP="00F453B9">
      <w:pPr>
        <w:rPr>
          <w:rFonts w:ascii="Times New Roman" w:hAnsi="Times New Roman" w:cs="Times New Roman"/>
          <w:sz w:val="24"/>
          <w:szCs w:val="24"/>
        </w:rPr>
      </w:pPr>
    </w:p>
    <w:p w14:paraId="3DAFCB0B" w14:textId="77777777" w:rsidR="00F453B9" w:rsidRPr="00F453B9" w:rsidRDefault="00F453B9" w:rsidP="00F453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453B9">
        <w:rPr>
          <w:rFonts w:ascii="Times New Roman" w:hAnsi="Times New Roman" w:cs="Times New Roman"/>
          <w:b/>
          <w:bCs/>
          <w:sz w:val="32"/>
          <w:szCs w:val="32"/>
        </w:rPr>
        <w:t>5. Quality &amp; Clean</w:t>
      </w:r>
    </w:p>
    <w:p w14:paraId="1C0D43A2" w14:textId="77777777" w:rsidR="00F453B9" w:rsidRPr="00F453B9" w:rsidRDefault="00F453B9" w:rsidP="00F453B9">
      <w:p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Data cleaning and quality checks were performed before analysis:</w:t>
      </w:r>
    </w:p>
    <w:p w14:paraId="43E86123" w14:textId="77777777" w:rsidR="00F453B9" w:rsidRPr="00F453B9" w:rsidRDefault="00F453B9" w:rsidP="00F453B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b/>
          <w:bCs/>
          <w:sz w:val="24"/>
          <w:szCs w:val="24"/>
        </w:rPr>
        <w:t>SHED 2024</w:t>
      </w:r>
    </w:p>
    <w:p w14:paraId="44E359E6" w14:textId="77777777" w:rsidR="00F453B9" w:rsidRPr="00F453B9" w:rsidRDefault="00F453B9" w:rsidP="00F453B9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Selected EF and C variables related to financial resilience and credit cards.</w:t>
      </w:r>
    </w:p>
    <w:p w14:paraId="60FCB2C1" w14:textId="77777777" w:rsidR="00F453B9" w:rsidRPr="00F453B9" w:rsidRDefault="00F453B9" w:rsidP="00F453B9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Built </w:t>
      </w:r>
      <w:proofErr w:type="spellStart"/>
      <w:r w:rsidRPr="00F453B9">
        <w:rPr>
          <w:rFonts w:ascii="Times New Roman" w:hAnsi="Times New Roman" w:cs="Times New Roman"/>
          <w:sz w:val="24"/>
          <w:szCs w:val="24"/>
        </w:rPr>
        <w:t>risk_score</w:t>
      </w:r>
      <w:proofErr w:type="spellEnd"/>
      <w:r w:rsidRPr="00F453B9">
        <w:rPr>
          <w:rFonts w:ascii="Times New Roman" w:hAnsi="Times New Roman" w:cs="Times New Roman"/>
          <w:sz w:val="24"/>
          <w:szCs w:val="24"/>
        </w:rPr>
        <w:t> and </w:t>
      </w:r>
      <w:proofErr w:type="spellStart"/>
      <w:r w:rsidRPr="00F453B9">
        <w:rPr>
          <w:rFonts w:ascii="Times New Roman" w:hAnsi="Times New Roman" w:cs="Times New Roman"/>
          <w:sz w:val="24"/>
          <w:szCs w:val="24"/>
        </w:rPr>
        <w:t>proxy_credit_group</w:t>
      </w:r>
      <w:proofErr w:type="spellEnd"/>
      <w:r w:rsidRPr="00F453B9">
        <w:rPr>
          <w:rFonts w:ascii="Times New Roman" w:hAnsi="Times New Roman" w:cs="Times New Roman"/>
          <w:sz w:val="24"/>
          <w:szCs w:val="24"/>
        </w:rPr>
        <w:t>.</w:t>
      </w:r>
    </w:p>
    <w:p w14:paraId="59628D06" w14:textId="77777777" w:rsidR="00F453B9" w:rsidRPr="00F453B9" w:rsidRDefault="00F453B9" w:rsidP="00F453B9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b/>
          <w:bCs/>
          <w:sz w:val="24"/>
          <w:szCs w:val="24"/>
        </w:rPr>
        <w:t>Missing / implicit missing:</w:t>
      </w:r>
    </w:p>
    <w:p w14:paraId="34C90323" w14:textId="77777777" w:rsidR="00F453B9" w:rsidRPr="00F453B9" w:rsidRDefault="00F453B9" w:rsidP="00F453B9">
      <w:pPr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EF2 contained more than 50% empty strings; we dropped EF2 from both years to avoid cutting the sample in half.</w:t>
      </w:r>
    </w:p>
    <w:p w14:paraId="1E8A1508" w14:textId="77777777" w:rsidR="00F453B9" w:rsidRPr="00F453B9" w:rsidRDefault="00F453B9" w:rsidP="00F453B9">
      <w:pPr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Blank C4A values were recoded to "No credit card ownership" after checking C2A.</w:t>
      </w:r>
    </w:p>
    <w:p w14:paraId="32559A0A" w14:textId="77777777" w:rsidR="00F453B9" w:rsidRPr="00F453B9" w:rsidRDefault="00F453B9" w:rsidP="00F453B9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b/>
          <w:bCs/>
          <w:sz w:val="24"/>
          <w:szCs w:val="24"/>
        </w:rPr>
        <w:t>Semantic checks:</w:t>
      </w:r>
    </w:p>
    <w:p w14:paraId="19034C13" w14:textId="77777777" w:rsidR="00F453B9" w:rsidRPr="00F453B9" w:rsidRDefault="00F453B9" w:rsidP="00F453B9">
      <w:pPr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Removed 3 respondents where EF2 == "Yes" but all EF3_a–EF3_h == "No" (semantically impossible).</w:t>
      </w:r>
    </w:p>
    <w:p w14:paraId="2E8A3198" w14:textId="77777777" w:rsidR="00F453B9" w:rsidRPr="00F453B9" w:rsidRDefault="00F453B9" w:rsidP="00F453B9">
      <w:pPr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Verified that people without credit cards did not report unpaid-balance behavior in C4A.</w:t>
      </w:r>
    </w:p>
    <w:p w14:paraId="069D7302" w14:textId="77777777" w:rsidR="00F453B9" w:rsidRPr="00F453B9" w:rsidRDefault="00F453B9" w:rsidP="00F453B9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Saved cleaned file as shed24_cleaned2.csv.</w:t>
      </w:r>
    </w:p>
    <w:p w14:paraId="6151BE95" w14:textId="77777777" w:rsidR="00F453B9" w:rsidRPr="00F453B9" w:rsidRDefault="00F453B9" w:rsidP="00F453B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b/>
          <w:bCs/>
          <w:sz w:val="24"/>
          <w:szCs w:val="24"/>
        </w:rPr>
        <w:t>SHED 2020</w:t>
      </w:r>
    </w:p>
    <w:p w14:paraId="18095670" w14:textId="77777777" w:rsidR="00F453B9" w:rsidRPr="00F453B9" w:rsidRDefault="00F453B9" w:rsidP="00F453B9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Similar variable selection with numeric coding (0/1, 0–3, -1).</w:t>
      </w:r>
    </w:p>
    <w:p w14:paraId="3945C747" w14:textId="77777777" w:rsidR="00F453B9" w:rsidRPr="00F453B9" w:rsidRDefault="00F453B9" w:rsidP="00F453B9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Recomputed </w:t>
      </w:r>
      <w:proofErr w:type="spellStart"/>
      <w:r w:rsidRPr="00F453B9">
        <w:rPr>
          <w:rFonts w:ascii="Times New Roman" w:hAnsi="Times New Roman" w:cs="Times New Roman"/>
          <w:sz w:val="24"/>
          <w:szCs w:val="24"/>
        </w:rPr>
        <w:t>risk_score</w:t>
      </w:r>
      <w:proofErr w:type="spellEnd"/>
      <w:r w:rsidRPr="00F453B9">
        <w:rPr>
          <w:rFonts w:ascii="Times New Roman" w:hAnsi="Times New Roman" w:cs="Times New Roman"/>
          <w:sz w:val="24"/>
          <w:szCs w:val="24"/>
        </w:rPr>
        <w:t> and </w:t>
      </w:r>
      <w:proofErr w:type="spellStart"/>
      <w:r w:rsidRPr="00F453B9">
        <w:rPr>
          <w:rFonts w:ascii="Times New Roman" w:hAnsi="Times New Roman" w:cs="Times New Roman"/>
          <w:sz w:val="24"/>
          <w:szCs w:val="24"/>
        </w:rPr>
        <w:t>proxy_credit_group</w:t>
      </w:r>
      <w:proofErr w:type="spellEnd"/>
      <w:r w:rsidRPr="00F453B9">
        <w:rPr>
          <w:rFonts w:ascii="Times New Roman" w:hAnsi="Times New Roman" w:cs="Times New Roman"/>
          <w:sz w:val="24"/>
          <w:szCs w:val="24"/>
        </w:rPr>
        <w:t>.</w:t>
      </w:r>
    </w:p>
    <w:p w14:paraId="44FAB84C" w14:textId="77777777" w:rsidR="00F453B9" w:rsidRPr="00F453B9" w:rsidRDefault="00F453B9" w:rsidP="00F453B9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Handled missing and refusal codes:</w:t>
      </w:r>
    </w:p>
    <w:p w14:paraId="617D1CB7" w14:textId="77777777" w:rsidR="00F453B9" w:rsidRPr="00F453B9" w:rsidRDefault="00F453B9" w:rsidP="00F453B9">
      <w:pPr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lastRenderedPageBreak/>
        <w:t>Used -2 as a sentinel for true missing in C4A.</w:t>
      </w:r>
    </w:p>
    <w:p w14:paraId="17C381E8" w14:textId="77777777" w:rsidR="00F453B9" w:rsidRPr="00F453B9" w:rsidRDefault="00F453B9" w:rsidP="00F453B9">
      <w:pPr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Dropped rows with any -1 (refusal) in EF/C variables.</w:t>
      </w:r>
    </w:p>
    <w:p w14:paraId="425B6A90" w14:textId="77777777" w:rsidR="00F453B9" w:rsidRPr="00F453B9" w:rsidRDefault="00F453B9" w:rsidP="00F453B9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Standardized types: converted all binary variables and C4A to integer types.</w:t>
      </w:r>
    </w:p>
    <w:p w14:paraId="4813E284" w14:textId="77777777" w:rsidR="00F453B9" w:rsidRPr="00F453B9" w:rsidRDefault="00F453B9" w:rsidP="00F453B9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Dropped EF2 to keep the 2020 and 2024 feature sets aligned.</w:t>
      </w:r>
    </w:p>
    <w:p w14:paraId="3DE5B161" w14:textId="77777777" w:rsidR="00F453B9" w:rsidRPr="00F453B9" w:rsidRDefault="00F453B9" w:rsidP="00F453B9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Removed 137 rows in total; cleaned data saved as shed20_cleaned2.csv.</w:t>
      </w:r>
    </w:p>
    <w:p w14:paraId="2FD29E65" w14:textId="77777777" w:rsidR="00F453B9" w:rsidRPr="00F453B9" w:rsidRDefault="00F453B9" w:rsidP="00F453B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b/>
          <w:bCs/>
          <w:sz w:val="24"/>
          <w:szCs w:val="24"/>
        </w:rPr>
        <w:t>CFPB</w:t>
      </w:r>
    </w:p>
    <w:p w14:paraId="3E135F75" w14:textId="77777777" w:rsidR="00F453B9" w:rsidRPr="00F453B9" w:rsidRDefault="00F453B9" w:rsidP="00F453B9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Checked that there were no missing values.</w:t>
      </w:r>
    </w:p>
    <w:p w14:paraId="0841F262" w14:textId="77777777" w:rsidR="00F453B9" w:rsidRPr="00F453B9" w:rsidRDefault="00F453B9" w:rsidP="00F453B9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Verified that:</w:t>
      </w:r>
    </w:p>
    <w:p w14:paraId="64FC5C23" w14:textId="77777777" w:rsidR="00F453B9" w:rsidRPr="00F453B9" w:rsidRDefault="00F453B9" w:rsidP="00F453B9">
      <w:pPr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date values follow YYYY-MM format,</w:t>
      </w:r>
    </w:p>
    <w:p w14:paraId="40678FF1" w14:textId="77777777" w:rsidR="00F453B9" w:rsidRPr="00F453B9" w:rsidRDefault="00F453B9" w:rsidP="00F453B9">
      <w:pPr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453B9">
        <w:rPr>
          <w:rFonts w:ascii="Times New Roman" w:hAnsi="Times New Roman" w:cs="Times New Roman"/>
          <w:sz w:val="24"/>
          <w:szCs w:val="24"/>
        </w:rPr>
        <w:t>credit_score_group</w:t>
      </w:r>
      <w:proofErr w:type="spellEnd"/>
      <w:r w:rsidRPr="00F453B9">
        <w:rPr>
          <w:rFonts w:ascii="Times New Roman" w:hAnsi="Times New Roman" w:cs="Times New Roman"/>
          <w:sz w:val="24"/>
          <w:szCs w:val="24"/>
        </w:rPr>
        <w:t> contains only the five expected categories,</w:t>
      </w:r>
    </w:p>
    <w:p w14:paraId="6009F999" w14:textId="77777777" w:rsidR="00F453B9" w:rsidRPr="00F453B9" w:rsidRDefault="00F453B9" w:rsidP="00F453B9">
      <w:pPr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vol and </w:t>
      </w:r>
      <w:proofErr w:type="spellStart"/>
      <w:r w:rsidRPr="00F453B9">
        <w:rPr>
          <w:rFonts w:ascii="Times New Roman" w:hAnsi="Times New Roman" w:cs="Times New Roman"/>
          <w:sz w:val="24"/>
          <w:szCs w:val="24"/>
        </w:rPr>
        <w:t>vol_unadj</w:t>
      </w:r>
      <w:proofErr w:type="spellEnd"/>
      <w:r w:rsidRPr="00F453B9">
        <w:rPr>
          <w:rFonts w:ascii="Times New Roman" w:hAnsi="Times New Roman" w:cs="Times New Roman"/>
          <w:sz w:val="24"/>
          <w:szCs w:val="24"/>
        </w:rPr>
        <w:t> never take negative values.</w:t>
      </w:r>
    </w:p>
    <w:p w14:paraId="79B955BE" w14:textId="77777777" w:rsidR="00F453B9" w:rsidRPr="00F453B9" w:rsidRDefault="00F453B9" w:rsidP="00F453B9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Saved the validated dataset as cfpd_cleaned2.csv.</w:t>
      </w:r>
    </w:p>
    <w:p w14:paraId="561B6131" w14:textId="77777777" w:rsidR="00F453B9" w:rsidRPr="00F453B9" w:rsidRDefault="00F453B9" w:rsidP="00F453B9">
      <w:p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All cleaning logic, recoding decisions, and quality checks are documented in the </w:t>
      </w:r>
      <w:r w:rsidRPr="00F453B9">
        <w:rPr>
          <w:rFonts w:ascii="Times New Roman" w:hAnsi="Times New Roman" w:cs="Times New Roman"/>
          <w:b/>
          <w:bCs/>
          <w:sz w:val="24"/>
          <w:szCs w:val="24"/>
        </w:rPr>
        <w:t>Data Quality</w:t>
      </w:r>
      <w:r w:rsidRPr="00F453B9">
        <w:rPr>
          <w:rFonts w:ascii="Times New Roman" w:hAnsi="Times New Roman" w:cs="Times New Roman"/>
          <w:sz w:val="24"/>
          <w:szCs w:val="24"/>
        </w:rPr>
        <w:t xml:space="preserve"> section and implemented in the scripts called by </w:t>
      </w:r>
      <w:proofErr w:type="spellStart"/>
      <w:r w:rsidRPr="00F453B9">
        <w:rPr>
          <w:rFonts w:ascii="Times New Roman" w:hAnsi="Times New Roman" w:cs="Times New Roman"/>
          <w:sz w:val="24"/>
          <w:szCs w:val="24"/>
        </w:rPr>
        <w:t>Snakemake</w:t>
      </w:r>
      <w:proofErr w:type="spellEnd"/>
      <w:r w:rsidRPr="00F453B9">
        <w:rPr>
          <w:rFonts w:ascii="Times New Roman" w:hAnsi="Times New Roman" w:cs="Times New Roman"/>
          <w:sz w:val="24"/>
          <w:szCs w:val="24"/>
        </w:rPr>
        <w:t>.</w:t>
      </w:r>
    </w:p>
    <w:p w14:paraId="736C88B6" w14:textId="77777777" w:rsidR="00F453B9" w:rsidRPr="00F453B9" w:rsidRDefault="00F453B9" w:rsidP="00F453B9">
      <w:p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pict w14:anchorId="2180BEC2">
          <v:rect id="_x0000_i1065" style="width:0;height:1.5pt" o:hralign="center" o:hrstd="t" o:hr="t" fillcolor="#a0a0a0" stroked="f"/>
        </w:pict>
      </w:r>
    </w:p>
    <w:p w14:paraId="25C5AE3F" w14:textId="77777777" w:rsidR="00F453B9" w:rsidRPr="00F453B9" w:rsidRDefault="00F453B9" w:rsidP="00F453B9">
      <w:p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6. Analyze</w:t>
      </w:r>
    </w:p>
    <w:p w14:paraId="2BBA71BE" w14:textId="77777777" w:rsidR="00F453B9" w:rsidRPr="00F453B9" w:rsidRDefault="00F453B9" w:rsidP="00F453B9">
      <w:p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Analysis was performed in Python using the cleaned and integrated datasets:</w:t>
      </w:r>
    </w:p>
    <w:p w14:paraId="2AAA4B1C" w14:textId="77777777" w:rsidR="00F453B9" w:rsidRPr="00F453B9" w:rsidRDefault="00F453B9" w:rsidP="00F453B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b/>
          <w:bCs/>
          <w:sz w:val="24"/>
          <w:szCs w:val="24"/>
        </w:rPr>
        <w:t>SHED-only analysis</w:t>
      </w:r>
    </w:p>
    <w:p w14:paraId="621036C7" w14:textId="77777777" w:rsidR="00F453B9" w:rsidRPr="00F453B9" w:rsidRDefault="00F453B9" w:rsidP="00F453B9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Computed and plotted:</w:t>
      </w:r>
    </w:p>
    <w:p w14:paraId="231266AF" w14:textId="77777777" w:rsidR="00F453B9" w:rsidRPr="00F453B9" w:rsidRDefault="00F453B9" w:rsidP="00F453B9">
      <w:pPr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Emergency savings rates (EF1) in 2020 vs 2024.</w:t>
      </w:r>
    </w:p>
    <w:p w14:paraId="13F9FAC1" w14:textId="77777777" w:rsidR="00F453B9" w:rsidRPr="00F453B9" w:rsidRDefault="00F453B9" w:rsidP="00F453B9">
      <w:pPr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“Good” emergency responses (EF3_A, EF3_C) vs “stressful” responses (EF3_B, EF3_D/E/F/G/H).</w:t>
      </w:r>
    </w:p>
    <w:p w14:paraId="781573E9" w14:textId="77777777" w:rsidR="00F453B9" w:rsidRPr="00F453B9" w:rsidRDefault="00F453B9" w:rsidP="00F453B9">
      <w:pPr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Credit card ownership (C2A) and unpaid balance behavior (C4A) by year.</w:t>
      </w:r>
    </w:p>
    <w:p w14:paraId="6A0C9B84" w14:textId="77777777" w:rsidR="00F453B9" w:rsidRPr="00F453B9" w:rsidRDefault="00F453B9" w:rsidP="00F453B9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These plots showed that financial literacy and financial stress indicators changed very little between 2020 and 2024.</w:t>
      </w:r>
    </w:p>
    <w:p w14:paraId="00B70A1F" w14:textId="77777777" w:rsidR="00F453B9" w:rsidRPr="00F453B9" w:rsidRDefault="00F453B9" w:rsidP="00F453B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b/>
          <w:bCs/>
          <w:sz w:val="24"/>
          <w:szCs w:val="24"/>
        </w:rPr>
        <w:t>CFPB-only analysis</w:t>
      </w:r>
    </w:p>
    <w:p w14:paraId="090C01B6" w14:textId="77777777" w:rsidR="00F453B9" w:rsidRPr="00F453B9" w:rsidRDefault="00F453B9" w:rsidP="00F453B9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Aggregated credit card volume by year and credit score group.</w:t>
      </w:r>
    </w:p>
    <w:p w14:paraId="2CAA4A4F" w14:textId="77777777" w:rsidR="00F453B9" w:rsidRPr="00F453B9" w:rsidRDefault="00F453B9" w:rsidP="00F453B9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Visualized log-transformed credit card volume for 2020 vs 2024.</w:t>
      </w:r>
    </w:p>
    <w:p w14:paraId="1BF1779B" w14:textId="77777777" w:rsidR="00F453B9" w:rsidRPr="00F453B9" w:rsidRDefault="00F453B9" w:rsidP="00F453B9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Found that credit volume increased for all groups, especially Prime and Super-prime borrowers.</w:t>
      </w:r>
    </w:p>
    <w:p w14:paraId="1986284D" w14:textId="77777777" w:rsidR="00F453B9" w:rsidRPr="00F453B9" w:rsidRDefault="00F453B9" w:rsidP="00F453B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b/>
          <w:bCs/>
          <w:sz w:val="24"/>
          <w:szCs w:val="24"/>
        </w:rPr>
        <w:lastRenderedPageBreak/>
        <w:t>Merged SHED + CFPB analysis</w:t>
      </w:r>
    </w:p>
    <w:p w14:paraId="4AC4C988" w14:textId="77777777" w:rsidR="00F453B9" w:rsidRPr="00F453B9" w:rsidRDefault="00F453B9" w:rsidP="00F453B9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Examined how emergency savings (EF1), emergency response patterns, and unpaid balance behavior align with credit volume across risk groups.</w:t>
      </w:r>
    </w:p>
    <w:p w14:paraId="7A744766" w14:textId="77777777" w:rsidR="00F453B9" w:rsidRPr="00F453B9" w:rsidRDefault="00F453B9" w:rsidP="00F453B9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Compared patterns between 2020 and 2024 to answer:</w:t>
      </w:r>
    </w:p>
    <w:p w14:paraId="59E4063F" w14:textId="77777777" w:rsidR="00F453B9" w:rsidRPr="00F453B9" w:rsidRDefault="00F453B9" w:rsidP="00F453B9">
      <w:pPr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whether the relationship between financial literacy and credit card debt changed after COVID-19,</w:t>
      </w:r>
    </w:p>
    <w:p w14:paraId="1BD071D6" w14:textId="77777777" w:rsidR="00F453B9" w:rsidRPr="00F453B9" w:rsidRDefault="00F453B9" w:rsidP="00F453B9">
      <w:pPr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whether high-literacy households experienced smaller increases in new credit card limits.</w:t>
      </w:r>
    </w:p>
    <w:p w14:paraId="26ABD524" w14:textId="77777777" w:rsidR="00F453B9" w:rsidRPr="00F453B9" w:rsidRDefault="00F453B9" w:rsidP="00F453B9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Results suggest that the </w:t>
      </w:r>
      <w:r w:rsidRPr="00F453B9">
        <w:rPr>
          <w:rFonts w:ascii="Times New Roman" w:hAnsi="Times New Roman" w:cs="Times New Roman"/>
          <w:b/>
          <w:bCs/>
          <w:sz w:val="24"/>
          <w:szCs w:val="24"/>
        </w:rPr>
        <w:t>strength and direction of the relationship remained stable</w:t>
      </w:r>
      <w:r w:rsidRPr="00F453B9">
        <w:rPr>
          <w:rFonts w:ascii="Times New Roman" w:hAnsi="Times New Roman" w:cs="Times New Roman"/>
          <w:sz w:val="24"/>
          <w:szCs w:val="24"/>
        </w:rPr>
        <w:t>: financially stronger groups always received more credit, in both years.</w:t>
      </w:r>
    </w:p>
    <w:p w14:paraId="291C9AF9" w14:textId="77777777" w:rsidR="00F453B9" w:rsidRPr="00F453B9" w:rsidRDefault="00F453B9" w:rsidP="00F453B9">
      <w:p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Most of these analyses are encoded in the scripts shed_analysis.py, cfpb_analysis.py, and merge_analysis.py, and can also be explored interactively in the provided notebooks.</w:t>
      </w:r>
    </w:p>
    <w:p w14:paraId="49721494" w14:textId="77777777" w:rsidR="00F453B9" w:rsidRPr="00F453B9" w:rsidRDefault="00F453B9" w:rsidP="00F453B9">
      <w:p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pict w14:anchorId="6322DC96">
          <v:rect id="_x0000_i1066" style="width:0;height:1.5pt" o:hralign="center" o:hrstd="t" o:hr="t" fillcolor="#a0a0a0" stroked="f"/>
        </w:pict>
      </w:r>
    </w:p>
    <w:p w14:paraId="388C4E9A" w14:textId="77777777" w:rsidR="00F453B9" w:rsidRPr="00F453B9" w:rsidRDefault="00F453B9" w:rsidP="00F453B9">
      <w:p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7. Preserve &amp; Share</w:t>
      </w:r>
    </w:p>
    <w:p w14:paraId="79B045CE" w14:textId="77777777" w:rsidR="00F453B9" w:rsidRPr="00F453B9" w:rsidRDefault="00F453B9" w:rsidP="00F453B9">
      <w:p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To make the project reusable and reproducible:</w:t>
      </w:r>
    </w:p>
    <w:p w14:paraId="7A72E432" w14:textId="77777777" w:rsidR="00F453B9" w:rsidRPr="00F453B9" w:rsidRDefault="00F453B9" w:rsidP="00F453B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b/>
          <w:bCs/>
          <w:sz w:val="24"/>
          <w:szCs w:val="24"/>
        </w:rPr>
        <w:t>Code &amp; workflow preservation</w:t>
      </w:r>
    </w:p>
    <w:p w14:paraId="24A955D1" w14:textId="77777777" w:rsidR="00F453B9" w:rsidRPr="00F453B9" w:rsidRDefault="00F453B9" w:rsidP="00F453B9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All notebooks, scripts, and the </w:t>
      </w:r>
      <w:proofErr w:type="spellStart"/>
      <w:r w:rsidRPr="00F453B9">
        <w:rPr>
          <w:rFonts w:ascii="Times New Roman" w:hAnsi="Times New Roman" w:cs="Times New Roman"/>
          <w:sz w:val="24"/>
          <w:szCs w:val="24"/>
        </w:rPr>
        <w:t>Snakefile</w:t>
      </w:r>
      <w:proofErr w:type="spellEnd"/>
      <w:r w:rsidRPr="00F453B9">
        <w:rPr>
          <w:rFonts w:ascii="Times New Roman" w:hAnsi="Times New Roman" w:cs="Times New Roman"/>
          <w:sz w:val="24"/>
          <w:szCs w:val="24"/>
        </w:rPr>
        <w:t> are stored in the public GitHub repository:</w:t>
      </w:r>
    </w:p>
    <w:p w14:paraId="0F4DEBF3" w14:textId="77777777" w:rsidR="00F453B9" w:rsidRPr="00F453B9" w:rsidRDefault="00F453B9" w:rsidP="00F453B9">
      <w:pPr>
        <w:numPr>
          <w:ilvl w:val="2"/>
          <w:numId w:val="7"/>
        </w:numPr>
        <w:rPr>
          <w:rFonts w:ascii="Times New Roman" w:hAnsi="Times New Roman" w:cs="Times New Roman"/>
          <w:sz w:val="24"/>
          <w:szCs w:val="24"/>
        </w:rPr>
      </w:pPr>
      <w:hyperlink r:id="rId5" w:tgtFrame="_blank" w:history="1">
        <w:r w:rsidRPr="00F453B9">
          <w:rPr>
            <w:rStyle w:val="aa"/>
            <w:rFonts w:ascii="Times New Roman" w:hAnsi="Times New Roman" w:cs="Times New Roman"/>
            <w:color w:val="auto"/>
            <w:sz w:val="24"/>
            <w:szCs w:val="24"/>
          </w:rPr>
          <w:t>https://github.com/oliviawudi/IS477-WJ</w:t>
        </w:r>
      </w:hyperlink>
    </w:p>
    <w:p w14:paraId="3B618585" w14:textId="77777777" w:rsidR="00F453B9" w:rsidRPr="00F453B9" w:rsidRDefault="00F453B9" w:rsidP="00F453B9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The repository is licensed under MIT to allow reuse.</w:t>
      </w:r>
    </w:p>
    <w:p w14:paraId="274C1AA8" w14:textId="77777777" w:rsidR="00F453B9" w:rsidRPr="00F453B9" w:rsidRDefault="00F453B9" w:rsidP="00F453B9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F453B9">
        <w:rPr>
          <w:rFonts w:ascii="Times New Roman" w:hAnsi="Times New Roman" w:cs="Times New Roman"/>
          <w:sz w:val="24"/>
          <w:szCs w:val="24"/>
        </w:rPr>
        <w:t>Snakemake</w:t>
      </w:r>
      <w:proofErr w:type="spellEnd"/>
      <w:r w:rsidRPr="00F453B9">
        <w:rPr>
          <w:rFonts w:ascii="Times New Roman" w:hAnsi="Times New Roman" w:cs="Times New Roman"/>
          <w:sz w:val="24"/>
          <w:szCs w:val="24"/>
        </w:rPr>
        <w:t xml:space="preserve"> workflow encodes the full pipeline from raw data to final figures.</w:t>
      </w:r>
    </w:p>
    <w:p w14:paraId="2DA7629E" w14:textId="77777777" w:rsidR="00F453B9" w:rsidRPr="00F453B9" w:rsidRDefault="00F453B9" w:rsidP="00F453B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b/>
          <w:bCs/>
          <w:sz w:val="24"/>
          <w:szCs w:val="24"/>
        </w:rPr>
        <w:t>Data preservation</w:t>
      </w:r>
    </w:p>
    <w:p w14:paraId="097F1B19" w14:textId="77777777" w:rsidR="00F453B9" w:rsidRPr="00F453B9" w:rsidRDefault="00F453B9" w:rsidP="00F453B9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Large raw and processed data files are stored in a shared Box folder:</w:t>
      </w:r>
    </w:p>
    <w:p w14:paraId="6C3F3D6F" w14:textId="77777777" w:rsidR="00F453B9" w:rsidRPr="00F453B9" w:rsidRDefault="00F453B9" w:rsidP="00F453B9">
      <w:pPr>
        <w:numPr>
          <w:ilvl w:val="2"/>
          <w:numId w:val="7"/>
        </w:numPr>
        <w:rPr>
          <w:rFonts w:ascii="Times New Roman" w:hAnsi="Times New Roman" w:cs="Times New Roman"/>
          <w:sz w:val="24"/>
          <w:szCs w:val="24"/>
        </w:rPr>
      </w:pPr>
      <w:hyperlink r:id="rId6" w:tgtFrame="_blank" w:history="1">
        <w:r w:rsidRPr="00F453B9">
          <w:rPr>
            <w:rStyle w:val="aa"/>
            <w:rFonts w:ascii="Times New Roman" w:hAnsi="Times New Roman" w:cs="Times New Roman"/>
            <w:color w:val="auto"/>
            <w:sz w:val="24"/>
            <w:szCs w:val="24"/>
          </w:rPr>
          <w:t>https://uofi.box.com/s/ietmow5zmh9ewrgu13qb431de4x3euce</w:t>
        </w:r>
      </w:hyperlink>
    </w:p>
    <w:p w14:paraId="5124C3BC" w14:textId="77777777" w:rsidR="00F453B9" w:rsidRPr="00F453B9" w:rsidRDefault="00F453B9" w:rsidP="00F453B9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The Box link is documented in the report and Reproduce.md.</w:t>
      </w:r>
    </w:p>
    <w:p w14:paraId="0A75D93E" w14:textId="77777777" w:rsidR="00F453B9" w:rsidRPr="00F453B9" w:rsidRDefault="00F453B9" w:rsidP="00F453B9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F453B9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F453B9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proofErr w:type="gramEnd"/>
      <w:r w:rsidRPr="00F453B9">
        <w:rPr>
          <w:rFonts w:ascii="Times New Roman" w:hAnsi="Times New Roman" w:cs="Times New Roman"/>
          <w:sz w:val="24"/>
          <w:szCs w:val="24"/>
        </w:rPr>
        <w:t xml:space="preserve"> ensures that these large files are not committed to GitHub, respecting size </w:t>
      </w:r>
      <w:proofErr w:type="gramStart"/>
      <w:r w:rsidRPr="00F453B9">
        <w:rPr>
          <w:rFonts w:ascii="Times New Roman" w:hAnsi="Times New Roman" w:cs="Times New Roman"/>
          <w:sz w:val="24"/>
          <w:szCs w:val="24"/>
        </w:rPr>
        <w:t>limits</w:t>
      </w:r>
      <w:proofErr w:type="gramEnd"/>
      <w:r w:rsidRPr="00F453B9">
        <w:rPr>
          <w:rFonts w:ascii="Times New Roman" w:hAnsi="Times New Roman" w:cs="Times New Roman"/>
          <w:sz w:val="24"/>
          <w:szCs w:val="24"/>
        </w:rPr>
        <w:t xml:space="preserve"> and licensing expectations.</w:t>
      </w:r>
    </w:p>
    <w:p w14:paraId="661BE01C" w14:textId="77777777" w:rsidR="00F453B9" w:rsidRPr="00F453B9" w:rsidRDefault="00F453B9" w:rsidP="00F453B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b/>
          <w:bCs/>
          <w:sz w:val="24"/>
          <w:szCs w:val="24"/>
        </w:rPr>
        <w:t>Reproducibility documentation</w:t>
      </w:r>
    </w:p>
    <w:p w14:paraId="5671820A" w14:textId="77777777" w:rsidR="00F453B9" w:rsidRPr="00F453B9" w:rsidRDefault="00F453B9" w:rsidP="00F453B9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Reproduce.md describes:</w:t>
      </w:r>
    </w:p>
    <w:p w14:paraId="5B969ABD" w14:textId="77777777" w:rsidR="00F453B9" w:rsidRPr="00F453B9" w:rsidRDefault="00F453B9" w:rsidP="00F453B9">
      <w:pPr>
        <w:numPr>
          <w:ilvl w:val="2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how to set up the Python environment (requirements.txt, pip freeze),</w:t>
      </w:r>
    </w:p>
    <w:p w14:paraId="3BBB2E16" w14:textId="77777777" w:rsidR="00F453B9" w:rsidRPr="00F453B9" w:rsidRDefault="00F453B9" w:rsidP="00F453B9">
      <w:pPr>
        <w:numPr>
          <w:ilvl w:val="2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how to download SHED and CFPB data from the official websites,</w:t>
      </w:r>
    </w:p>
    <w:p w14:paraId="16E3CB46" w14:textId="77777777" w:rsidR="00F453B9" w:rsidRPr="00F453B9" w:rsidRDefault="00F453B9" w:rsidP="00F453B9">
      <w:pPr>
        <w:numPr>
          <w:ilvl w:val="2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lastRenderedPageBreak/>
        <w:t xml:space="preserve">how to run the </w:t>
      </w:r>
      <w:proofErr w:type="spellStart"/>
      <w:r w:rsidRPr="00F453B9">
        <w:rPr>
          <w:rFonts w:ascii="Times New Roman" w:hAnsi="Times New Roman" w:cs="Times New Roman"/>
          <w:sz w:val="24"/>
          <w:szCs w:val="24"/>
        </w:rPr>
        <w:t>Snakemake</w:t>
      </w:r>
      <w:proofErr w:type="spellEnd"/>
      <w:r w:rsidRPr="00F453B9">
        <w:rPr>
          <w:rFonts w:ascii="Times New Roman" w:hAnsi="Times New Roman" w:cs="Times New Roman"/>
          <w:sz w:val="24"/>
          <w:szCs w:val="24"/>
        </w:rPr>
        <w:t xml:space="preserve"> workflow (</w:t>
      </w:r>
      <w:proofErr w:type="spellStart"/>
      <w:r w:rsidRPr="00F453B9">
        <w:rPr>
          <w:rFonts w:ascii="Times New Roman" w:hAnsi="Times New Roman" w:cs="Times New Roman"/>
          <w:sz w:val="24"/>
          <w:szCs w:val="24"/>
        </w:rPr>
        <w:t>snakemake</w:t>
      </w:r>
      <w:proofErr w:type="spellEnd"/>
      <w:r w:rsidRPr="00F453B9">
        <w:rPr>
          <w:rFonts w:ascii="Times New Roman" w:hAnsi="Times New Roman" w:cs="Times New Roman"/>
          <w:sz w:val="24"/>
          <w:szCs w:val="24"/>
        </w:rPr>
        <w:t xml:space="preserve"> --cores 1),</w:t>
      </w:r>
    </w:p>
    <w:p w14:paraId="3BFA08A2" w14:textId="77777777" w:rsidR="00F453B9" w:rsidRPr="00F453B9" w:rsidRDefault="00F453B9" w:rsidP="00F453B9">
      <w:pPr>
        <w:numPr>
          <w:ilvl w:val="2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where to find the resulting CSVs and plots.</w:t>
      </w:r>
    </w:p>
    <w:p w14:paraId="0229FE48" w14:textId="77777777" w:rsidR="00F453B9" w:rsidRPr="00F453B9" w:rsidRDefault="00F453B9" w:rsidP="00F453B9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The workflow DAG (dag.png) visually documents provenance by showing how each intermediate file is produced.</w:t>
      </w:r>
    </w:p>
    <w:p w14:paraId="200CB1F4" w14:textId="77777777" w:rsidR="00F453B9" w:rsidRPr="00F453B9" w:rsidRDefault="00F453B9" w:rsidP="00F453B9">
      <w:pPr>
        <w:rPr>
          <w:rFonts w:ascii="Times New Roman" w:hAnsi="Times New Roman" w:cs="Times New Roman"/>
          <w:sz w:val="24"/>
          <w:szCs w:val="24"/>
        </w:rPr>
      </w:pPr>
      <w:r w:rsidRPr="00F453B9">
        <w:rPr>
          <w:rFonts w:ascii="Times New Roman" w:hAnsi="Times New Roman" w:cs="Times New Roman"/>
          <w:sz w:val="24"/>
          <w:szCs w:val="24"/>
        </w:rPr>
        <w:t>Together, these steps complete the data lifecycle from planning and acquisition to long-term sharing and reuse.</w:t>
      </w:r>
    </w:p>
    <w:p w14:paraId="3F39056E" w14:textId="36BDB8F9" w:rsidR="00F453B9" w:rsidRPr="00F453B9" w:rsidRDefault="00F453B9" w:rsidP="00F453B9">
      <w:pPr>
        <w:rPr>
          <w:rFonts w:ascii="Times New Roman" w:hAnsi="Times New Roman" w:cs="Times New Roman"/>
          <w:sz w:val="24"/>
          <w:szCs w:val="24"/>
        </w:rPr>
      </w:pPr>
    </w:p>
    <w:sectPr w:rsidR="00A87C94" w:rsidRPr="00F45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A2EA6"/>
    <w:multiLevelType w:val="multilevel"/>
    <w:tmpl w:val="84D2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13AED"/>
    <w:multiLevelType w:val="multilevel"/>
    <w:tmpl w:val="C9F6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809D2"/>
    <w:multiLevelType w:val="multilevel"/>
    <w:tmpl w:val="E2CC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54946"/>
    <w:multiLevelType w:val="multilevel"/>
    <w:tmpl w:val="761C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E5FE5"/>
    <w:multiLevelType w:val="multilevel"/>
    <w:tmpl w:val="61D6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26247"/>
    <w:multiLevelType w:val="multilevel"/>
    <w:tmpl w:val="FF866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B86FEB"/>
    <w:multiLevelType w:val="multilevel"/>
    <w:tmpl w:val="AB44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437993">
    <w:abstractNumId w:val="3"/>
  </w:num>
  <w:num w:numId="2" w16cid:durableId="25299609">
    <w:abstractNumId w:val="0"/>
  </w:num>
  <w:num w:numId="3" w16cid:durableId="2045445311">
    <w:abstractNumId w:val="4"/>
  </w:num>
  <w:num w:numId="4" w16cid:durableId="839127695">
    <w:abstractNumId w:val="5"/>
  </w:num>
  <w:num w:numId="5" w16cid:durableId="1093167356">
    <w:abstractNumId w:val="2"/>
  </w:num>
  <w:num w:numId="6" w16cid:durableId="2077507795">
    <w:abstractNumId w:val="6"/>
  </w:num>
  <w:num w:numId="7" w16cid:durableId="1187477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7DF"/>
    <w:rsid w:val="00123024"/>
    <w:rsid w:val="00696C14"/>
    <w:rsid w:val="009D5891"/>
    <w:rsid w:val="00E945E3"/>
    <w:rsid w:val="00EE27DF"/>
    <w:rsid w:val="00F453B9"/>
    <w:rsid w:val="00F8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CCD41"/>
  <w15:chartTrackingRefBased/>
  <w15:docId w15:val="{94B9D882-4372-429E-B68A-CADAB92D2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EE2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E2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E27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E2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E27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E2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E2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E2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E2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E27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EE27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EE27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EE27DF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EE27DF"/>
    <w:rPr>
      <w:rFonts w:eastAsiaTheme="majorEastAsia" w:cstheme="majorBidi"/>
      <w:color w:val="2F5496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EE27D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EE27DF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EE27D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EE27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E2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E2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E2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E2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E2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E27D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E27D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E27D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E27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E27D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E27DF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F453B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453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q=https%3A%2F%2Fuofi.box.com%2Fs%2Fietmow5zmh9ewrgu13qb431de4x3euce" TargetMode="External"/><Relationship Id="rId5" Type="http://schemas.openxmlformats.org/officeDocument/2006/relationships/hyperlink" Target="https://github.com/oliviawudi/IS477-WJ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1273</Words>
  <Characters>7257</Characters>
  <Application>Microsoft Office Word</Application>
  <DocSecurity>0</DocSecurity>
  <Lines>60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Yeonjun Kim</dc:creator>
  <cp:keywords/>
  <dc:description/>
  <cp:lastModifiedBy>Yeonjun Kim</cp:lastModifiedBy>
  <cp:revision>1</cp:revision>
  <dcterms:created xsi:type="dcterms:W3CDTF">2025-12-10T09:03:00Z</dcterms:created>
  <dcterms:modified xsi:type="dcterms:W3CDTF">2025-12-10T09:37:00Z</dcterms:modified>
</cp:coreProperties>
</file>