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&lt;&lt;Cahier des Charges</w:t>
      </w:r>
    </w:p>
    <w:p w:rsidR="00000000" w:rsidDel="00000000" w:rsidP="00000000" w:rsidRDefault="00000000" w:rsidRPr="00000000" w14:paraId="0000000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Contexte et définition du problème</w:t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Objectif du projet</w:t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Périmètre du projet</w:t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Description fonctionnelle des besoins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BOM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Délais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2390775</wp:posOffset>
            </wp:positionH>
            <wp:positionV relativeFrom="paragraph">
              <wp:posOffset>250920</wp:posOffset>
            </wp:positionV>
            <wp:extent cx="3986213" cy="707552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70755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123825</wp:posOffset>
            </wp:positionV>
            <wp:extent cx="2981325" cy="447198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471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