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RAPPORT SÉANCE 2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shd w:fill="c9daf8" w:val="clear"/>
          <w:rtl w:val="0"/>
        </w:rPr>
        <w:t xml:space="preserve">Objectif de la séance: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Écrire le Cahier des charges</w:t>
      </w:r>
    </w:p>
    <w:p w:rsidR="00000000" w:rsidDel="00000000" w:rsidP="00000000" w:rsidRDefault="00000000" w:rsidRPr="00000000" w14:paraId="00000005">
      <w:pPr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Etablir le planning prévisionnel </w:t>
      </w:r>
    </w:p>
    <w:p w:rsidR="00000000" w:rsidDel="00000000" w:rsidP="00000000" w:rsidRDefault="00000000" w:rsidRPr="00000000" w14:paraId="00000006">
      <w:pPr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Définition des tâches</w:t>
      </w:r>
    </w:p>
    <w:p w:rsidR="00000000" w:rsidDel="00000000" w:rsidP="00000000" w:rsidRDefault="00000000" w:rsidRPr="00000000" w14:paraId="00000007">
      <w:pPr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Bill of Material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Understand the subject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Define tasks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Split the workload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Define the architecture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Define development plan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Define the la BOM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15 Octobre 2021 </w:t>
      <w:tab/>
      <w:tab/>
      <w:tab/>
      <w:tab/>
      <w:tab/>
      <w:tab/>
      <w:tab/>
      <w:tab/>
      <w:tab/>
      <w:t xml:space="preserve">CyberP4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5810250</wp:posOffset>
          </wp:positionH>
          <wp:positionV relativeFrom="paragraph">
            <wp:posOffset>-285749</wp:posOffset>
          </wp:positionV>
          <wp:extent cx="661988" cy="558039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55803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2133600</wp:posOffset>
          </wp:positionH>
          <wp:positionV relativeFrom="paragraph">
            <wp:posOffset>-285749</wp:posOffset>
          </wp:positionV>
          <wp:extent cx="1604963" cy="49731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4963" cy="49731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