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5EF" w:rsidRDefault="00F955EF" w:rsidP="00F955EF">
      <w:pPr>
        <w:pStyle w:val="Titre"/>
        <w:jc w:val="center"/>
        <w:rPr>
          <w:u w:val="single"/>
        </w:rPr>
      </w:pPr>
      <w:r w:rsidRPr="00F955EF">
        <w:rPr>
          <w:u w:val="single"/>
        </w:rPr>
        <w:t>Rapport de séance du 13/12/2019</w:t>
      </w:r>
    </w:p>
    <w:p w:rsidR="00F955EF" w:rsidRDefault="00F955EF" w:rsidP="00F955EF"/>
    <w:p w:rsidR="00F955EF" w:rsidRDefault="00F955EF" w:rsidP="00F955EF"/>
    <w:p w:rsidR="00F955EF" w:rsidRDefault="00F955EF" w:rsidP="00F955EF">
      <w:pPr>
        <w:rPr>
          <w:sz w:val="28"/>
          <w:szCs w:val="28"/>
          <w:u w:val="single"/>
        </w:rPr>
      </w:pPr>
      <w:r w:rsidRPr="00F955EF">
        <w:rPr>
          <w:sz w:val="28"/>
          <w:szCs w:val="28"/>
          <w:u w:val="single"/>
        </w:rPr>
        <w:t>Conception de la structure de la fontaine :</w:t>
      </w:r>
    </w:p>
    <w:p w:rsidR="00F955EF" w:rsidRDefault="00F955EF" w:rsidP="00F955EF">
      <w:pPr>
        <w:rPr>
          <w:sz w:val="28"/>
          <w:szCs w:val="28"/>
          <w:u w:val="single"/>
        </w:rPr>
      </w:pPr>
    </w:p>
    <w:p w:rsidR="00F955EF" w:rsidRPr="00F955EF" w:rsidRDefault="00F955EF" w:rsidP="00F955EF">
      <w:pPr>
        <w:spacing w:after="0" w:line="240" w:lineRule="auto"/>
        <w:rPr>
          <w:sz w:val="28"/>
          <w:szCs w:val="28"/>
        </w:rPr>
      </w:pPr>
      <w:r w:rsidRPr="00F955EF">
        <w:rPr>
          <w:sz w:val="28"/>
          <w:szCs w:val="28"/>
        </w:rPr>
        <w:t>Nous avons commencé par penser la structure de la fontaine. Nous avons travaillé ensemble sur la modélisation des pièces (sur SketchUp) que nous comptons imprimer avec une imprimante 3D.</w:t>
      </w: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DF8974" wp14:editId="19A8D7B2">
            <wp:extent cx="5753100" cy="3238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Pr="00F955EF" w:rsidRDefault="00F955EF" w:rsidP="00F955EF">
      <w:pPr>
        <w:spacing w:after="0" w:line="240" w:lineRule="auto"/>
        <w:rPr>
          <w:sz w:val="28"/>
          <w:szCs w:val="28"/>
        </w:rPr>
      </w:pPr>
      <w:r w:rsidRPr="00F955EF">
        <w:rPr>
          <w:sz w:val="28"/>
          <w:szCs w:val="28"/>
        </w:rPr>
        <w:t xml:space="preserve">Nous avons fait face à plusieurs </w:t>
      </w:r>
      <w:r w:rsidRPr="00F955EF">
        <w:rPr>
          <w:sz w:val="28"/>
          <w:szCs w:val="28"/>
        </w:rPr>
        <w:t>difficultés :</w:t>
      </w:r>
    </w:p>
    <w:p w:rsidR="00F955EF" w:rsidRPr="00F955EF" w:rsidRDefault="00F955EF" w:rsidP="00F955EF">
      <w:pPr>
        <w:spacing w:after="0" w:line="240" w:lineRule="auto"/>
        <w:rPr>
          <w:sz w:val="28"/>
          <w:szCs w:val="28"/>
        </w:rPr>
      </w:pPr>
      <w:r w:rsidRPr="00F955EF">
        <w:rPr>
          <w:sz w:val="28"/>
          <w:szCs w:val="28"/>
        </w:rPr>
        <w:t>Tout d'abord, nous devons nous adapter à la taille des imprimantes 3D auxquelles nous avons accès, car notre fontaine est un peu plus grande</w:t>
      </w:r>
      <w:r>
        <w:rPr>
          <w:sz w:val="28"/>
          <w:szCs w:val="28"/>
        </w:rPr>
        <w:t xml:space="preserve"> que leurs capacités d’impression</w:t>
      </w:r>
      <w:r w:rsidRPr="00F955EF">
        <w:rPr>
          <w:sz w:val="28"/>
          <w:szCs w:val="28"/>
        </w:rPr>
        <w:t xml:space="preserve">. Nous avons donc dû découper la structure en plusieurs pièces, </w:t>
      </w:r>
      <w:r>
        <w:rPr>
          <w:sz w:val="28"/>
          <w:szCs w:val="28"/>
        </w:rPr>
        <w:t>tout en gardant la possibilité de travailler dans la structure.</w:t>
      </w:r>
      <w:bookmarkStart w:id="0" w:name="_GoBack"/>
      <w:bookmarkEnd w:id="0"/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25B52E8">
            <wp:simplePos x="0" y="0"/>
            <wp:positionH relativeFrom="column">
              <wp:posOffset>3115310</wp:posOffset>
            </wp:positionH>
            <wp:positionV relativeFrom="paragraph">
              <wp:posOffset>0</wp:posOffset>
            </wp:positionV>
            <wp:extent cx="3176905" cy="2019300"/>
            <wp:effectExtent l="0" t="0" r="444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46" t="12329" r="20365" b="4111"/>
                    <a:stretch/>
                  </pic:blipFill>
                  <pic:spPr bwMode="auto">
                    <a:xfrm>
                      <a:off x="0" y="0"/>
                      <a:ext cx="31769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63FC9B">
            <wp:simplePos x="0" y="0"/>
            <wp:positionH relativeFrom="column">
              <wp:posOffset>-471170</wp:posOffset>
            </wp:positionH>
            <wp:positionV relativeFrom="paragraph">
              <wp:posOffset>5080</wp:posOffset>
            </wp:positionV>
            <wp:extent cx="3086100" cy="20574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7" t="10274" r="20032" b="7534"/>
                    <a:stretch/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noProof/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Default="00F955EF" w:rsidP="00F955EF">
      <w:pPr>
        <w:spacing w:after="0" w:line="240" w:lineRule="auto"/>
        <w:rPr>
          <w:sz w:val="28"/>
          <w:szCs w:val="28"/>
        </w:rPr>
      </w:pPr>
    </w:p>
    <w:p w:rsidR="00F955EF" w:rsidRPr="00F955EF" w:rsidRDefault="00F955EF" w:rsidP="00F955EF">
      <w:pPr>
        <w:spacing w:after="0" w:line="240" w:lineRule="auto"/>
        <w:rPr>
          <w:sz w:val="28"/>
          <w:szCs w:val="28"/>
        </w:rPr>
      </w:pPr>
      <w:r w:rsidRPr="00F955EF">
        <w:rPr>
          <w:sz w:val="28"/>
          <w:szCs w:val="28"/>
        </w:rPr>
        <w:t>L'assemblage des pièces : notre structure doit pouvoir être assez solide pour que la fontaine soit déplacée tout en gardant caché les systèmes d'accroche pour l'esthétisme. Nous avons également pensé à un tuyau coudé pour amortir le bruit de chute des gouttes d'eau.</w:t>
      </w:r>
    </w:p>
    <w:p w:rsidR="00F955EF" w:rsidRPr="00F955EF" w:rsidRDefault="00F955EF" w:rsidP="00F955EF">
      <w:pPr>
        <w:rPr>
          <w:sz w:val="28"/>
          <w:szCs w:val="28"/>
          <w:u w:val="single"/>
        </w:rPr>
      </w:pPr>
    </w:p>
    <w:sectPr w:rsidR="00F955EF" w:rsidRPr="00F955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EF"/>
    <w:rsid w:val="00225C55"/>
    <w:rsid w:val="00253515"/>
    <w:rsid w:val="00876F3A"/>
    <w:rsid w:val="00F9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8EB41"/>
  <w15:chartTrackingRefBased/>
  <w15:docId w15:val="{FE018D9A-0F57-4024-8830-1DDB5989A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955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95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F95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55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55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1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139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Acquatella</dc:creator>
  <cp:keywords/>
  <dc:description/>
  <cp:lastModifiedBy>Arnaud Acquatella</cp:lastModifiedBy>
  <cp:revision>1</cp:revision>
  <dcterms:created xsi:type="dcterms:W3CDTF">2019-12-14T19:24:00Z</dcterms:created>
  <dcterms:modified xsi:type="dcterms:W3CDTF">2019-12-14T19:35:00Z</dcterms:modified>
</cp:coreProperties>
</file>