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58D" w:rsidRDefault="001D058D" w:rsidP="001D058D">
      <w:pPr>
        <w:jc w:val="center"/>
        <w:rPr>
          <w:sz w:val="48"/>
          <w:szCs w:val="48"/>
          <w:u w:val="single"/>
        </w:rPr>
      </w:pPr>
      <w:r w:rsidRPr="001D058D">
        <w:rPr>
          <w:sz w:val="48"/>
          <w:szCs w:val="48"/>
          <w:u w:val="single"/>
        </w:rPr>
        <w:t>Rapport du 17/01/2020</w:t>
      </w:r>
    </w:p>
    <w:p w:rsidR="001D058D" w:rsidRDefault="001D058D" w:rsidP="001D058D">
      <w:pPr>
        <w:jc w:val="center"/>
        <w:rPr>
          <w:sz w:val="48"/>
          <w:szCs w:val="48"/>
          <w:u w:val="single"/>
        </w:rPr>
      </w:pPr>
    </w:p>
    <w:p w:rsidR="001D058D" w:rsidRDefault="001D058D" w:rsidP="001D058D">
      <w:pPr>
        <w:rPr>
          <w:sz w:val="28"/>
          <w:szCs w:val="28"/>
        </w:rPr>
      </w:pPr>
      <w:r>
        <w:rPr>
          <w:sz w:val="28"/>
          <w:szCs w:val="28"/>
        </w:rPr>
        <w:t xml:space="preserve">Durant la séance j’ai donc continué le travail commencé sur l’effet lumineux Rainbow afin de pouvoir y intégrer notre fonction qui permet de gérer l’effet stroboscopique. Mais je n’arrive toujours pas pour l’instant à le faire car le </w:t>
      </w:r>
      <w:proofErr w:type="spellStart"/>
      <w:r>
        <w:rPr>
          <w:sz w:val="28"/>
          <w:szCs w:val="28"/>
        </w:rPr>
        <w:t>delay</w:t>
      </w:r>
      <w:proofErr w:type="spellEnd"/>
      <w:r>
        <w:rPr>
          <w:sz w:val="28"/>
          <w:szCs w:val="28"/>
        </w:rPr>
        <w:t xml:space="preserve"> de l’effet Rainbow entre en conflit avec le </w:t>
      </w:r>
      <w:proofErr w:type="spellStart"/>
      <w:r>
        <w:rPr>
          <w:sz w:val="28"/>
          <w:szCs w:val="28"/>
        </w:rPr>
        <w:t>delay</w:t>
      </w:r>
      <w:proofErr w:type="spellEnd"/>
      <w:r>
        <w:rPr>
          <w:sz w:val="28"/>
          <w:szCs w:val="28"/>
        </w:rPr>
        <w:t xml:space="preserve"> de l’effet stroboscopique. Je vais donc devoir trouver une solution pour contourner ce problème.</w:t>
      </w:r>
    </w:p>
    <w:p w:rsidR="001D058D" w:rsidRDefault="001D058D" w:rsidP="001D058D">
      <w:pPr>
        <w:rPr>
          <w:sz w:val="28"/>
          <w:szCs w:val="28"/>
        </w:rPr>
      </w:pPr>
      <w:r>
        <w:rPr>
          <w:sz w:val="28"/>
          <w:szCs w:val="28"/>
        </w:rPr>
        <w:t xml:space="preserve">Nous avons ensuite intégré le code de la pompe à celui de </w:t>
      </w:r>
      <w:proofErr w:type="spellStart"/>
      <w:r>
        <w:rPr>
          <w:sz w:val="28"/>
          <w:szCs w:val="28"/>
        </w:rPr>
        <w:t>LEDs</w:t>
      </w:r>
      <w:proofErr w:type="spellEnd"/>
      <w:r>
        <w:rPr>
          <w:sz w:val="28"/>
          <w:szCs w:val="28"/>
        </w:rPr>
        <w:t xml:space="preserve"> pour que l’on puisse tester la pompe et trouver le bon débit afin d’obtenir l’effet stroboscopique voulu. Nous avons d’abord testé cela avec la pomp</w:t>
      </w:r>
      <w:r w:rsidR="00680F34">
        <w:rPr>
          <w:sz w:val="28"/>
          <w:szCs w:val="28"/>
        </w:rPr>
        <w:t>e</w:t>
      </w:r>
      <w:r>
        <w:rPr>
          <w:sz w:val="28"/>
          <w:szCs w:val="28"/>
        </w:rPr>
        <w:t xml:space="preserve"> que l’on nous a</w:t>
      </w:r>
      <w:r w:rsidR="00680F34">
        <w:rPr>
          <w:sz w:val="28"/>
          <w:szCs w:val="28"/>
        </w:rPr>
        <w:t xml:space="preserve"> </w:t>
      </w:r>
      <w:r>
        <w:rPr>
          <w:sz w:val="28"/>
          <w:szCs w:val="28"/>
        </w:rPr>
        <w:t>prêté</w:t>
      </w:r>
      <w:r w:rsidR="00680F34">
        <w:rPr>
          <w:sz w:val="28"/>
          <w:szCs w:val="28"/>
        </w:rPr>
        <w:t>e</w:t>
      </w:r>
      <w:r>
        <w:rPr>
          <w:sz w:val="28"/>
          <w:szCs w:val="28"/>
        </w:rPr>
        <w:t xml:space="preserve"> et avec l’électrovanne que nous avons </w:t>
      </w:r>
      <w:r w:rsidR="00680F34">
        <w:rPr>
          <w:sz w:val="28"/>
          <w:szCs w:val="28"/>
        </w:rPr>
        <w:t>reçue</w:t>
      </w:r>
      <w:r>
        <w:rPr>
          <w:sz w:val="28"/>
          <w:szCs w:val="28"/>
        </w:rPr>
        <w:t>, mais nous ne sommes pas arrivé</w:t>
      </w:r>
      <w:r w:rsidR="00680F34">
        <w:rPr>
          <w:sz w:val="28"/>
          <w:szCs w:val="28"/>
        </w:rPr>
        <w:t>s</w:t>
      </w:r>
      <w:r>
        <w:rPr>
          <w:sz w:val="28"/>
          <w:szCs w:val="28"/>
        </w:rPr>
        <w:t xml:space="preserve"> à un résultat convainquant. Nous avons ensuite voulu tester la pompe définitive que nous avons reçu</w:t>
      </w:r>
      <w:r w:rsidR="00680F34">
        <w:rPr>
          <w:sz w:val="28"/>
          <w:szCs w:val="28"/>
        </w:rPr>
        <w:t>e</w:t>
      </w:r>
      <w:r>
        <w:rPr>
          <w:sz w:val="28"/>
          <w:szCs w:val="28"/>
        </w:rPr>
        <w:t xml:space="preserve"> en même temps que l’électrovanne mais le code n’était plus adapté à cette pompe car il s’agit d’une pompe </w:t>
      </w:r>
      <w:proofErr w:type="spellStart"/>
      <w:r>
        <w:rPr>
          <w:sz w:val="28"/>
          <w:szCs w:val="28"/>
        </w:rPr>
        <w:t>brushless</w:t>
      </w:r>
      <w:proofErr w:type="spellEnd"/>
      <w:r>
        <w:rPr>
          <w:sz w:val="28"/>
          <w:szCs w:val="28"/>
        </w:rPr>
        <w:t xml:space="preserve">. Nous n’avons donc pas eu le temps de la tester. </w:t>
      </w:r>
    </w:p>
    <w:p w:rsidR="001D058D" w:rsidRDefault="001D058D" w:rsidP="001D058D">
      <w:pPr>
        <w:rPr>
          <w:sz w:val="28"/>
          <w:szCs w:val="28"/>
        </w:rPr>
      </w:pPr>
    </w:p>
    <w:p w:rsidR="001D058D" w:rsidRPr="001D058D" w:rsidRDefault="001D058D" w:rsidP="001D058D">
      <w:pPr>
        <w:rPr>
          <w:sz w:val="28"/>
          <w:szCs w:val="28"/>
        </w:rPr>
      </w:pPr>
      <w:r>
        <w:rPr>
          <w:sz w:val="28"/>
          <w:szCs w:val="28"/>
        </w:rPr>
        <w:t>Objectif de la prochaine séance : finaliser l’effet Rainbow pour que tous les effet</w:t>
      </w:r>
      <w:r w:rsidR="00680F34">
        <w:rPr>
          <w:sz w:val="28"/>
          <w:szCs w:val="28"/>
        </w:rPr>
        <w:t>s</w:t>
      </w:r>
      <w:r>
        <w:rPr>
          <w:sz w:val="28"/>
          <w:szCs w:val="28"/>
        </w:rPr>
        <w:t xml:space="preserve"> lumineux soient opérationnel</w:t>
      </w:r>
      <w:r w:rsidR="00680F34">
        <w:rPr>
          <w:sz w:val="28"/>
          <w:szCs w:val="28"/>
        </w:rPr>
        <w:t>s</w:t>
      </w:r>
      <w:r>
        <w:rPr>
          <w:sz w:val="28"/>
          <w:szCs w:val="28"/>
        </w:rPr>
        <w:t xml:space="preserve">  et commencer le développement de l’application </w:t>
      </w:r>
      <w:r w:rsidR="007820C4">
        <w:rPr>
          <w:sz w:val="28"/>
          <w:szCs w:val="28"/>
        </w:rPr>
        <w:t xml:space="preserve">s’il reste du temps. </w:t>
      </w:r>
      <w:bookmarkStart w:id="0" w:name="_GoBack"/>
      <w:bookmarkEnd w:id="0"/>
    </w:p>
    <w:sectPr w:rsidR="001D058D" w:rsidRPr="001D05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8D"/>
    <w:rsid w:val="001D058D"/>
    <w:rsid w:val="00680F34"/>
    <w:rsid w:val="0078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B2261"/>
  <w15:chartTrackingRefBased/>
  <w15:docId w15:val="{8812E699-87B6-4975-BE5E-B95B8AEE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grima</dc:creator>
  <cp:keywords/>
  <dc:description/>
  <cp:lastModifiedBy>olivier grima</cp:lastModifiedBy>
  <cp:revision>2</cp:revision>
  <dcterms:created xsi:type="dcterms:W3CDTF">2020-01-19T16:10:00Z</dcterms:created>
  <dcterms:modified xsi:type="dcterms:W3CDTF">2020-01-19T16:26:00Z</dcterms:modified>
</cp:coreProperties>
</file>