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59C" w:rsidRDefault="00C0359C">
      <w:pPr>
        <w:pStyle w:val="Title"/>
        <w:jc w:val="right"/>
      </w:pPr>
    </w:p>
    <w:p w:rsidR="00C0359C" w:rsidRDefault="00C0359C"/>
    <w:p w:rsidR="00C0359C" w:rsidRDefault="00C0359C"/>
    <w:p w:rsidR="00C0359C" w:rsidRDefault="00C0359C"/>
    <w:p w:rsidR="00C0359C" w:rsidRDefault="00C0359C">
      <w:pPr>
        <w:pStyle w:val="Title"/>
        <w:jc w:val="right"/>
      </w:pPr>
    </w:p>
    <w:p w:rsidR="00C0359C" w:rsidRDefault="00C0359C"/>
    <w:p w:rsidR="00C0359C" w:rsidRDefault="00C0359C"/>
    <w:p w:rsidR="00C0359C" w:rsidRDefault="00C0359C"/>
    <w:p w:rsidR="00C0359C" w:rsidRDefault="00C0359C"/>
    <w:p w:rsidR="00C0359C" w:rsidRDefault="00C0359C"/>
    <w:p w:rsidR="00C0359C" w:rsidRDefault="00C0359C"/>
    <w:p w:rsidR="00C0359C" w:rsidRDefault="00C0359C"/>
    <w:p w:rsidR="00C0359C" w:rsidRDefault="00C0359C"/>
    <w:p w:rsidR="00C0359C" w:rsidRDefault="00C0359C"/>
    <w:p w:rsidR="00C0359C" w:rsidRDefault="00C0359C"/>
    <w:p w:rsidR="00C0359C" w:rsidRDefault="00C0359C"/>
    <w:p w:rsidR="00C0359C" w:rsidRDefault="00C0359C"/>
    <w:p w:rsidR="00C0359C" w:rsidRDefault="00C0359C"/>
    <w:p w:rsidR="00C0359C" w:rsidRDefault="00C0359C"/>
    <w:p w:rsidR="00C0359C" w:rsidRDefault="00C0359C"/>
    <w:p w:rsidR="00C0359C" w:rsidRDefault="00644AF2">
      <w:pPr>
        <w:pStyle w:val="Title"/>
        <w:jc w:val="right"/>
      </w:pPr>
      <w:r>
        <w:t>Turb0_P41nt_F1v3_Th0u54nd.exe</w:t>
      </w:r>
    </w:p>
    <w:p w:rsidR="00C0359C" w:rsidRDefault="00644AF2">
      <w:pPr>
        <w:pStyle w:val="Title"/>
        <w:jc w:val="right"/>
      </w:pPr>
      <w:r>
        <w:t>Document d'architecture logicielle</w:t>
      </w:r>
    </w:p>
    <w:p w:rsidR="00C0359C" w:rsidRDefault="00C0359C">
      <w:pPr>
        <w:pStyle w:val="Title"/>
        <w:jc w:val="right"/>
      </w:pPr>
    </w:p>
    <w:p w:rsidR="00C0359C" w:rsidRDefault="00644AF2">
      <w:pPr>
        <w:pStyle w:val="Title"/>
        <w:jc w:val="right"/>
        <w:rPr>
          <w:sz w:val="28"/>
          <w:szCs w:val="28"/>
        </w:rPr>
      </w:pPr>
      <w:r>
        <w:rPr>
          <w:sz w:val="28"/>
          <w:szCs w:val="28"/>
        </w:rPr>
        <w:t>Version 1.3</w:t>
      </w:r>
    </w:p>
    <w:p w:rsidR="00C0359C" w:rsidRDefault="00C0359C">
      <w:pPr>
        <w:pBdr>
          <w:top w:val="nil"/>
          <w:left w:val="nil"/>
          <w:bottom w:val="nil"/>
          <w:right w:val="nil"/>
          <w:between w:val="nil"/>
        </w:pBdr>
        <w:spacing w:after="120"/>
        <w:ind w:left="720"/>
        <w:rPr>
          <w:i/>
          <w:color w:val="0000FF"/>
        </w:rPr>
      </w:pPr>
    </w:p>
    <w:p w:rsidR="00C0359C" w:rsidRDefault="00C0359C">
      <w:pPr>
        <w:pBdr>
          <w:top w:val="nil"/>
          <w:left w:val="nil"/>
          <w:bottom w:val="nil"/>
          <w:right w:val="nil"/>
          <w:between w:val="nil"/>
        </w:pBdr>
        <w:spacing w:after="120"/>
        <w:ind w:left="720"/>
        <w:rPr>
          <w:i/>
          <w:color w:val="0000FF"/>
        </w:rPr>
      </w:pPr>
    </w:p>
    <w:p w:rsidR="00C0359C" w:rsidRDefault="00C0359C">
      <w:pPr>
        <w:pStyle w:val="Title"/>
        <w:jc w:val="both"/>
        <w:rPr>
          <w:sz w:val="28"/>
          <w:szCs w:val="28"/>
        </w:rPr>
      </w:pPr>
    </w:p>
    <w:p w:rsidR="00C0359C" w:rsidRDefault="00C0359C"/>
    <w:p w:rsidR="00C0359C" w:rsidRDefault="00C0359C"/>
    <w:p w:rsidR="00C0359C" w:rsidRDefault="00C0359C"/>
    <w:p w:rsidR="00C0359C" w:rsidRDefault="00644AF2">
      <w:pPr>
        <w:pBdr>
          <w:top w:val="nil"/>
          <w:left w:val="nil"/>
          <w:bottom w:val="nil"/>
          <w:right w:val="nil"/>
          <w:between w:val="nil"/>
        </w:pBdr>
        <w:spacing w:line="276" w:lineRule="auto"/>
        <w:jc w:val="left"/>
        <w:sectPr w:rsidR="00C0359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equalWidth="0">
            <w:col w:w="9360"/>
          </w:cols>
          <w:titlePg/>
        </w:sectPr>
      </w:pPr>
      <w:r>
        <w:br w:type="page"/>
      </w:r>
    </w:p>
    <w:p w:rsidR="00C0359C" w:rsidRDefault="00644AF2">
      <w:pPr>
        <w:pStyle w:val="Title"/>
      </w:pPr>
      <w:r>
        <w:lastRenderedPageBreak/>
        <w:t>Historique des révisions</w:t>
      </w:r>
    </w:p>
    <w:p w:rsidR="00C0359C" w:rsidRDefault="00C0359C">
      <w:pPr>
        <w:rPr>
          <w:i/>
          <w:color w:val="0000FF"/>
        </w:rPr>
      </w:pPr>
    </w:p>
    <w:p w:rsidR="00C0359C" w:rsidRDefault="00C0359C"/>
    <w:tbl>
      <w:tblPr>
        <w:tblStyle w:val="a1"/>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4665"/>
        <w:gridCol w:w="2730"/>
      </w:tblGrid>
      <w:tr w:rsidR="00C0359C">
        <w:tc>
          <w:tcPr>
            <w:tcW w:w="1227" w:type="dxa"/>
          </w:tcPr>
          <w:p w:rsidR="00C0359C" w:rsidRDefault="00644AF2">
            <w:pPr>
              <w:keepLines/>
              <w:pBdr>
                <w:top w:val="nil"/>
                <w:left w:val="nil"/>
                <w:bottom w:val="nil"/>
                <w:right w:val="nil"/>
                <w:between w:val="nil"/>
              </w:pBdr>
              <w:spacing w:after="120"/>
              <w:jc w:val="center"/>
              <w:rPr>
                <w:b/>
                <w:color w:val="000000"/>
              </w:rPr>
            </w:pPr>
            <w:r>
              <w:rPr>
                <w:b/>
                <w:color w:val="000000"/>
              </w:rPr>
              <w:t>Date</w:t>
            </w:r>
          </w:p>
        </w:tc>
        <w:tc>
          <w:tcPr>
            <w:tcW w:w="983" w:type="dxa"/>
          </w:tcPr>
          <w:p w:rsidR="00C0359C" w:rsidRDefault="00644AF2">
            <w:pPr>
              <w:keepLines/>
              <w:pBdr>
                <w:top w:val="nil"/>
                <w:left w:val="nil"/>
                <w:bottom w:val="nil"/>
                <w:right w:val="nil"/>
                <w:between w:val="nil"/>
              </w:pBdr>
              <w:spacing w:after="120"/>
              <w:jc w:val="center"/>
              <w:rPr>
                <w:b/>
                <w:color w:val="000000"/>
              </w:rPr>
            </w:pPr>
            <w:r>
              <w:rPr>
                <w:b/>
                <w:color w:val="000000"/>
              </w:rPr>
              <w:t>Version</w:t>
            </w:r>
          </w:p>
        </w:tc>
        <w:tc>
          <w:tcPr>
            <w:tcW w:w="4665" w:type="dxa"/>
          </w:tcPr>
          <w:p w:rsidR="00C0359C" w:rsidRDefault="00644AF2">
            <w:pPr>
              <w:keepLines/>
              <w:pBdr>
                <w:top w:val="nil"/>
                <w:left w:val="nil"/>
                <w:bottom w:val="nil"/>
                <w:right w:val="nil"/>
                <w:between w:val="nil"/>
              </w:pBdr>
              <w:spacing w:after="120"/>
              <w:jc w:val="center"/>
              <w:rPr>
                <w:b/>
                <w:color w:val="000000"/>
              </w:rPr>
            </w:pPr>
            <w:r>
              <w:rPr>
                <w:b/>
                <w:color w:val="000000"/>
              </w:rPr>
              <w:t>Description</w:t>
            </w:r>
          </w:p>
        </w:tc>
        <w:tc>
          <w:tcPr>
            <w:tcW w:w="2730" w:type="dxa"/>
          </w:tcPr>
          <w:p w:rsidR="00C0359C" w:rsidRDefault="00644AF2">
            <w:pPr>
              <w:keepLines/>
              <w:pBdr>
                <w:top w:val="nil"/>
                <w:left w:val="nil"/>
                <w:bottom w:val="nil"/>
                <w:right w:val="nil"/>
                <w:between w:val="nil"/>
              </w:pBdr>
              <w:spacing w:after="120"/>
              <w:jc w:val="center"/>
              <w:rPr>
                <w:b/>
                <w:color w:val="000000"/>
              </w:rPr>
            </w:pPr>
            <w:r>
              <w:rPr>
                <w:b/>
                <w:color w:val="000000"/>
              </w:rPr>
              <w:t>Auteur</w:t>
            </w:r>
          </w:p>
        </w:tc>
      </w:tr>
      <w:tr w:rsidR="00C0359C">
        <w:tc>
          <w:tcPr>
            <w:tcW w:w="1227" w:type="dxa"/>
          </w:tcPr>
          <w:p w:rsidR="00C0359C" w:rsidRDefault="00644AF2">
            <w:pPr>
              <w:keepLines/>
              <w:pBdr>
                <w:top w:val="nil"/>
                <w:left w:val="nil"/>
                <w:bottom w:val="nil"/>
                <w:right w:val="nil"/>
                <w:between w:val="nil"/>
              </w:pBdr>
              <w:spacing w:after="120"/>
              <w:jc w:val="center"/>
              <w:rPr>
                <w:color w:val="000000"/>
              </w:rPr>
            </w:pPr>
            <w:r>
              <w:t>2019-09-14</w:t>
            </w:r>
          </w:p>
        </w:tc>
        <w:tc>
          <w:tcPr>
            <w:tcW w:w="983" w:type="dxa"/>
          </w:tcPr>
          <w:p w:rsidR="00C0359C" w:rsidRDefault="00644AF2">
            <w:pPr>
              <w:keepLines/>
              <w:pBdr>
                <w:top w:val="nil"/>
                <w:left w:val="nil"/>
                <w:bottom w:val="nil"/>
                <w:right w:val="nil"/>
                <w:between w:val="nil"/>
              </w:pBdr>
              <w:spacing w:after="120"/>
              <w:jc w:val="center"/>
              <w:rPr>
                <w:color w:val="000000"/>
              </w:rPr>
            </w:pPr>
            <w:r>
              <w:t>1.0</w:t>
            </w:r>
          </w:p>
        </w:tc>
        <w:tc>
          <w:tcPr>
            <w:tcW w:w="4665" w:type="dxa"/>
          </w:tcPr>
          <w:p w:rsidR="00C0359C" w:rsidRDefault="00644AF2">
            <w:pPr>
              <w:keepLines/>
              <w:pBdr>
                <w:top w:val="nil"/>
                <w:left w:val="nil"/>
                <w:bottom w:val="nil"/>
                <w:right w:val="nil"/>
                <w:between w:val="nil"/>
              </w:pBdr>
              <w:spacing w:after="120"/>
              <w:rPr>
                <w:color w:val="000000"/>
              </w:rPr>
            </w:pPr>
            <w:r>
              <w:t>Vue des processus</w:t>
            </w:r>
          </w:p>
        </w:tc>
        <w:tc>
          <w:tcPr>
            <w:tcW w:w="2730" w:type="dxa"/>
          </w:tcPr>
          <w:p w:rsidR="00C0359C" w:rsidRDefault="00644AF2">
            <w:pPr>
              <w:keepLines/>
              <w:pBdr>
                <w:top w:val="nil"/>
                <w:left w:val="nil"/>
                <w:bottom w:val="nil"/>
                <w:right w:val="nil"/>
                <w:between w:val="nil"/>
              </w:pBdr>
              <w:spacing w:after="120"/>
              <w:jc w:val="center"/>
              <w:rPr>
                <w:color w:val="000000"/>
              </w:rPr>
            </w:pPr>
            <w:r>
              <w:t>Justine Lambert</w:t>
            </w:r>
          </w:p>
        </w:tc>
      </w:tr>
      <w:tr w:rsidR="00C0359C">
        <w:tc>
          <w:tcPr>
            <w:tcW w:w="1227" w:type="dxa"/>
          </w:tcPr>
          <w:p w:rsidR="00C0359C" w:rsidRDefault="00644AF2">
            <w:pPr>
              <w:keepLines/>
              <w:pBdr>
                <w:top w:val="nil"/>
                <w:left w:val="nil"/>
                <w:bottom w:val="nil"/>
                <w:right w:val="nil"/>
                <w:between w:val="nil"/>
              </w:pBdr>
              <w:spacing w:after="120"/>
              <w:jc w:val="center"/>
              <w:rPr>
                <w:color w:val="000000"/>
              </w:rPr>
            </w:pPr>
            <w:r>
              <w:t>2019-09-26</w:t>
            </w:r>
          </w:p>
        </w:tc>
        <w:tc>
          <w:tcPr>
            <w:tcW w:w="983" w:type="dxa"/>
          </w:tcPr>
          <w:p w:rsidR="00C0359C" w:rsidRDefault="00644AF2">
            <w:pPr>
              <w:keepLines/>
              <w:pBdr>
                <w:top w:val="nil"/>
                <w:left w:val="nil"/>
                <w:bottom w:val="nil"/>
                <w:right w:val="nil"/>
                <w:between w:val="nil"/>
              </w:pBdr>
              <w:spacing w:after="120"/>
              <w:jc w:val="center"/>
              <w:rPr>
                <w:color w:val="000000"/>
              </w:rPr>
            </w:pPr>
            <w:r>
              <w:t>1.1</w:t>
            </w:r>
          </w:p>
        </w:tc>
        <w:tc>
          <w:tcPr>
            <w:tcW w:w="4665" w:type="dxa"/>
          </w:tcPr>
          <w:p w:rsidR="00C0359C" w:rsidRDefault="00644AF2">
            <w:pPr>
              <w:keepLines/>
              <w:pBdr>
                <w:top w:val="nil"/>
                <w:left w:val="nil"/>
                <w:bottom w:val="nil"/>
                <w:right w:val="nil"/>
                <w:between w:val="nil"/>
              </w:pBdr>
              <w:spacing w:after="120"/>
              <w:rPr>
                <w:color w:val="000000"/>
              </w:rPr>
            </w:pPr>
            <w:r>
              <w:t>Ajout des cas d’utilisations et des objectifs</w:t>
            </w:r>
          </w:p>
        </w:tc>
        <w:tc>
          <w:tcPr>
            <w:tcW w:w="2730" w:type="dxa"/>
          </w:tcPr>
          <w:p w:rsidR="00C0359C" w:rsidRDefault="00644AF2">
            <w:pPr>
              <w:keepLines/>
              <w:pBdr>
                <w:top w:val="nil"/>
                <w:left w:val="nil"/>
                <w:bottom w:val="nil"/>
                <w:right w:val="nil"/>
                <w:between w:val="nil"/>
              </w:pBdr>
              <w:spacing w:after="120"/>
              <w:jc w:val="center"/>
              <w:rPr>
                <w:color w:val="000000"/>
              </w:rPr>
            </w:pPr>
            <w:r>
              <w:t>Marie-</w:t>
            </w:r>
            <w:proofErr w:type="spellStart"/>
            <w:r>
              <w:t>Elaine</w:t>
            </w:r>
            <w:proofErr w:type="spellEnd"/>
            <w:r>
              <w:t xml:space="preserve"> Bérubé</w:t>
            </w:r>
          </w:p>
        </w:tc>
      </w:tr>
      <w:tr w:rsidR="00C0359C">
        <w:tc>
          <w:tcPr>
            <w:tcW w:w="1227" w:type="dxa"/>
          </w:tcPr>
          <w:p w:rsidR="00C0359C" w:rsidRDefault="00644AF2">
            <w:pPr>
              <w:keepLines/>
              <w:pBdr>
                <w:top w:val="nil"/>
                <w:left w:val="nil"/>
                <w:bottom w:val="nil"/>
                <w:right w:val="nil"/>
                <w:between w:val="nil"/>
              </w:pBdr>
              <w:spacing w:after="120"/>
              <w:jc w:val="center"/>
              <w:rPr>
                <w:color w:val="000000"/>
              </w:rPr>
            </w:pPr>
            <w:r>
              <w:t>2019-09-27</w:t>
            </w:r>
          </w:p>
        </w:tc>
        <w:tc>
          <w:tcPr>
            <w:tcW w:w="983" w:type="dxa"/>
          </w:tcPr>
          <w:p w:rsidR="00C0359C" w:rsidRDefault="00644AF2">
            <w:pPr>
              <w:keepLines/>
              <w:pBdr>
                <w:top w:val="nil"/>
                <w:left w:val="nil"/>
                <w:bottom w:val="nil"/>
                <w:right w:val="nil"/>
                <w:between w:val="nil"/>
              </w:pBdr>
              <w:spacing w:after="120"/>
              <w:jc w:val="center"/>
              <w:rPr>
                <w:color w:val="000000"/>
              </w:rPr>
            </w:pPr>
            <w:r>
              <w:t>1.2</w:t>
            </w:r>
          </w:p>
        </w:tc>
        <w:tc>
          <w:tcPr>
            <w:tcW w:w="4665" w:type="dxa"/>
          </w:tcPr>
          <w:p w:rsidR="00C0359C" w:rsidRDefault="00644AF2">
            <w:pPr>
              <w:keepLines/>
              <w:pBdr>
                <w:top w:val="nil"/>
                <w:left w:val="nil"/>
                <w:bottom w:val="nil"/>
                <w:right w:val="nil"/>
                <w:between w:val="nil"/>
              </w:pBdr>
              <w:spacing w:after="120"/>
              <w:rPr>
                <w:color w:val="000000"/>
              </w:rPr>
            </w:pPr>
            <w:r>
              <w:t>Ajout des diagrammes de paquetage</w:t>
            </w:r>
          </w:p>
        </w:tc>
        <w:tc>
          <w:tcPr>
            <w:tcW w:w="2730" w:type="dxa"/>
          </w:tcPr>
          <w:p w:rsidR="00C0359C" w:rsidRDefault="00644AF2">
            <w:pPr>
              <w:keepLines/>
              <w:pBdr>
                <w:top w:val="nil"/>
                <w:left w:val="nil"/>
                <w:bottom w:val="nil"/>
                <w:right w:val="nil"/>
                <w:between w:val="nil"/>
              </w:pBdr>
              <w:spacing w:after="120"/>
              <w:jc w:val="center"/>
              <w:rPr>
                <w:color w:val="000000"/>
              </w:rPr>
            </w:pPr>
            <w:r>
              <w:t>Christophe Carreau-Lacasse</w:t>
            </w:r>
          </w:p>
        </w:tc>
      </w:tr>
      <w:tr w:rsidR="00C0359C">
        <w:tc>
          <w:tcPr>
            <w:tcW w:w="1227" w:type="dxa"/>
          </w:tcPr>
          <w:p w:rsidR="00C0359C" w:rsidRDefault="00644AF2">
            <w:pPr>
              <w:keepLines/>
              <w:pBdr>
                <w:top w:val="nil"/>
                <w:left w:val="nil"/>
                <w:bottom w:val="nil"/>
                <w:right w:val="nil"/>
                <w:between w:val="nil"/>
              </w:pBdr>
              <w:spacing w:after="120"/>
              <w:jc w:val="center"/>
              <w:rPr>
                <w:color w:val="000000"/>
              </w:rPr>
            </w:pPr>
            <w:r>
              <w:t>2019-09-27</w:t>
            </w:r>
          </w:p>
        </w:tc>
        <w:tc>
          <w:tcPr>
            <w:tcW w:w="983" w:type="dxa"/>
          </w:tcPr>
          <w:p w:rsidR="00C0359C" w:rsidRDefault="00644AF2">
            <w:pPr>
              <w:keepLines/>
              <w:pBdr>
                <w:top w:val="nil"/>
                <w:left w:val="nil"/>
                <w:bottom w:val="nil"/>
                <w:right w:val="nil"/>
                <w:between w:val="nil"/>
              </w:pBdr>
              <w:spacing w:after="120"/>
              <w:jc w:val="center"/>
              <w:rPr>
                <w:color w:val="000000"/>
              </w:rPr>
            </w:pPr>
            <w:r>
              <w:t>1.3</w:t>
            </w:r>
          </w:p>
        </w:tc>
        <w:tc>
          <w:tcPr>
            <w:tcW w:w="4665" w:type="dxa"/>
          </w:tcPr>
          <w:p w:rsidR="00C0359C" w:rsidRDefault="00644AF2">
            <w:pPr>
              <w:keepLines/>
              <w:pBdr>
                <w:top w:val="nil"/>
                <w:left w:val="nil"/>
                <w:bottom w:val="nil"/>
                <w:right w:val="nil"/>
                <w:between w:val="nil"/>
              </w:pBdr>
              <w:spacing w:after="120"/>
              <w:rPr>
                <w:color w:val="000000"/>
              </w:rPr>
            </w:pPr>
            <w:r>
              <w:t>Vue du déploiement et taille et performance</w:t>
            </w:r>
          </w:p>
        </w:tc>
        <w:tc>
          <w:tcPr>
            <w:tcW w:w="2730" w:type="dxa"/>
          </w:tcPr>
          <w:p w:rsidR="00C0359C" w:rsidRDefault="00644AF2">
            <w:pPr>
              <w:keepLines/>
              <w:pBdr>
                <w:top w:val="nil"/>
                <w:left w:val="nil"/>
                <w:bottom w:val="nil"/>
                <w:right w:val="nil"/>
                <w:between w:val="nil"/>
              </w:pBdr>
              <w:spacing w:after="120"/>
              <w:jc w:val="center"/>
              <w:rPr>
                <w:color w:val="000000"/>
              </w:rPr>
            </w:pPr>
            <w:r>
              <w:t>Olivier Naud-</w:t>
            </w:r>
            <w:proofErr w:type="spellStart"/>
            <w:r>
              <w:t>Dulude</w:t>
            </w:r>
            <w:proofErr w:type="spellEnd"/>
          </w:p>
        </w:tc>
      </w:tr>
      <w:tr w:rsidR="00C0359C">
        <w:tc>
          <w:tcPr>
            <w:tcW w:w="1227" w:type="dxa"/>
          </w:tcPr>
          <w:p w:rsidR="00C0359C" w:rsidRDefault="00C0359C">
            <w:pPr>
              <w:keepLines/>
              <w:pBdr>
                <w:top w:val="nil"/>
                <w:left w:val="nil"/>
                <w:bottom w:val="nil"/>
                <w:right w:val="nil"/>
                <w:between w:val="nil"/>
              </w:pBdr>
              <w:spacing w:after="120"/>
              <w:jc w:val="center"/>
              <w:rPr>
                <w:color w:val="000000"/>
              </w:rPr>
            </w:pPr>
          </w:p>
        </w:tc>
        <w:tc>
          <w:tcPr>
            <w:tcW w:w="983" w:type="dxa"/>
          </w:tcPr>
          <w:p w:rsidR="00C0359C" w:rsidRDefault="00C0359C">
            <w:pPr>
              <w:keepLines/>
              <w:pBdr>
                <w:top w:val="nil"/>
                <w:left w:val="nil"/>
                <w:bottom w:val="nil"/>
                <w:right w:val="nil"/>
                <w:between w:val="nil"/>
              </w:pBdr>
              <w:spacing w:after="120"/>
              <w:jc w:val="center"/>
              <w:rPr>
                <w:color w:val="000000"/>
              </w:rPr>
            </w:pPr>
          </w:p>
        </w:tc>
        <w:tc>
          <w:tcPr>
            <w:tcW w:w="4665" w:type="dxa"/>
          </w:tcPr>
          <w:p w:rsidR="00C0359C" w:rsidRDefault="00C0359C">
            <w:pPr>
              <w:keepLines/>
              <w:pBdr>
                <w:top w:val="nil"/>
                <w:left w:val="nil"/>
                <w:bottom w:val="nil"/>
                <w:right w:val="nil"/>
                <w:between w:val="nil"/>
              </w:pBdr>
              <w:spacing w:after="120"/>
              <w:rPr>
                <w:color w:val="000000"/>
              </w:rPr>
            </w:pPr>
          </w:p>
        </w:tc>
        <w:tc>
          <w:tcPr>
            <w:tcW w:w="2730" w:type="dxa"/>
          </w:tcPr>
          <w:p w:rsidR="00C0359C" w:rsidRDefault="00C0359C">
            <w:pPr>
              <w:keepLines/>
              <w:pBdr>
                <w:top w:val="nil"/>
                <w:left w:val="nil"/>
                <w:bottom w:val="nil"/>
                <w:right w:val="nil"/>
                <w:between w:val="nil"/>
              </w:pBdr>
              <w:spacing w:after="120"/>
              <w:jc w:val="center"/>
              <w:rPr>
                <w:color w:val="000000"/>
              </w:rPr>
            </w:pPr>
          </w:p>
        </w:tc>
      </w:tr>
    </w:tbl>
    <w:p w:rsidR="00C0359C" w:rsidRDefault="00644AF2">
      <w:pPr>
        <w:pStyle w:val="Title"/>
      </w:pPr>
      <w:r>
        <w:br w:type="page"/>
      </w:r>
      <w:r>
        <w:lastRenderedPageBreak/>
        <w:t>Table des matières</w:t>
      </w:r>
    </w:p>
    <w:p w:rsidR="00C0359C" w:rsidRDefault="00C0359C">
      <w:pPr>
        <w:rPr>
          <w:i/>
          <w:color w:val="0000FF"/>
        </w:rPr>
      </w:pPr>
    </w:p>
    <w:p w:rsidR="00C0359C" w:rsidRDefault="00C0359C"/>
    <w:sdt>
      <w:sdtPr>
        <w:id w:val="290332481"/>
        <w:docPartObj>
          <w:docPartGallery w:val="Table of Contents"/>
          <w:docPartUnique/>
        </w:docPartObj>
      </w:sdtPr>
      <w:sdtEndPr/>
      <w:sdtContent>
        <w:p w:rsidR="00C0359C" w:rsidRDefault="00644AF2">
          <w:pPr>
            <w:tabs>
              <w:tab w:val="right" w:pos="9360"/>
            </w:tabs>
            <w:spacing w:before="80"/>
            <w:rPr>
              <w:rFonts w:ascii="Calibri" w:eastAsia="Calibri" w:hAnsi="Calibri" w:cs="Calibri"/>
              <w:b/>
              <w:color w:val="000000"/>
              <w:sz w:val="22"/>
              <w:szCs w:val="22"/>
            </w:rPr>
          </w:pPr>
          <w:r>
            <w:fldChar w:fldCharType="begin"/>
          </w:r>
          <w:r>
            <w:instrText xml:space="preserve"> TOC \h \u \z </w:instrText>
          </w:r>
          <w:r>
            <w:fldChar w:fldCharType="separate"/>
          </w:r>
          <w:hyperlink w:anchor="_heading=h.gjdgxs">
            <w:r>
              <w:rPr>
                <w:rFonts w:ascii="Calibri" w:eastAsia="Calibri" w:hAnsi="Calibri" w:cs="Calibri"/>
                <w:b/>
                <w:color w:val="000000"/>
                <w:sz w:val="22"/>
                <w:szCs w:val="22"/>
              </w:rPr>
              <w:t>1. Introduction</w:t>
            </w:r>
          </w:hyperlink>
          <w:r>
            <w:rPr>
              <w:rFonts w:ascii="Calibri" w:eastAsia="Calibri" w:hAnsi="Calibri" w:cs="Calibri"/>
              <w:b/>
              <w:color w:val="000000"/>
              <w:sz w:val="22"/>
              <w:szCs w:val="22"/>
            </w:rPr>
            <w:tab/>
          </w:r>
          <w:r>
            <w:fldChar w:fldCharType="begin"/>
          </w:r>
          <w:r>
            <w:instrText xml:space="preserve"> PAGEREF _heading=h.gjdgxs \h </w:instrText>
          </w:r>
          <w:r>
            <w:fldChar w:fldCharType="separate"/>
          </w:r>
          <w:r>
            <w:rPr>
              <w:rFonts w:ascii="Calibri" w:eastAsia="Calibri" w:hAnsi="Calibri" w:cs="Calibri"/>
              <w:b/>
              <w:color w:val="000000"/>
              <w:sz w:val="22"/>
              <w:szCs w:val="22"/>
            </w:rPr>
            <w:t>4</w:t>
          </w:r>
          <w:r>
            <w:fldChar w:fldCharType="end"/>
          </w:r>
        </w:p>
        <w:p w:rsidR="00C0359C" w:rsidRDefault="00E8217F">
          <w:pPr>
            <w:tabs>
              <w:tab w:val="right" w:pos="9360"/>
            </w:tabs>
            <w:spacing w:before="200"/>
            <w:rPr>
              <w:rFonts w:ascii="Calibri" w:eastAsia="Calibri" w:hAnsi="Calibri" w:cs="Calibri"/>
              <w:b/>
              <w:color w:val="000000"/>
              <w:sz w:val="22"/>
              <w:szCs w:val="22"/>
            </w:rPr>
          </w:pPr>
          <w:hyperlink w:anchor="_heading=h.30j0zll">
            <w:r w:rsidR="00644AF2">
              <w:rPr>
                <w:rFonts w:ascii="Calibri" w:eastAsia="Calibri" w:hAnsi="Calibri" w:cs="Calibri"/>
                <w:b/>
                <w:color w:val="000000"/>
                <w:sz w:val="22"/>
                <w:szCs w:val="22"/>
              </w:rPr>
              <w:t>2. Objectifs et contraintes architecturaux</w:t>
            </w:r>
          </w:hyperlink>
          <w:r w:rsidR="00644AF2">
            <w:rPr>
              <w:rFonts w:ascii="Calibri" w:eastAsia="Calibri" w:hAnsi="Calibri" w:cs="Calibri"/>
              <w:b/>
              <w:color w:val="000000"/>
              <w:sz w:val="22"/>
              <w:szCs w:val="22"/>
            </w:rPr>
            <w:tab/>
          </w:r>
          <w:r w:rsidR="00644AF2">
            <w:fldChar w:fldCharType="begin"/>
          </w:r>
          <w:r w:rsidR="00644AF2">
            <w:instrText xml:space="preserve"> PAGEREF _heading=h.30j0zll \h </w:instrText>
          </w:r>
          <w:r w:rsidR="00644AF2">
            <w:fldChar w:fldCharType="separate"/>
          </w:r>
          <w:r w:rsidR="00644AF2">
            <w:rPr>
              <w:rFonts w:ascii="Calibri" w:eastAsia="Calibri" w:hAnsi="Calibri" w:cs="Calibri"/>
              <w:b/>
              <w:color w:val="000000"/>
              <w:sz w:val="22"/>
              <w:szCs w:val="22"/>
            </w:rPr>
            <w:t>4</w:t>
          </w:r>
          <w:r w:rsidR="00644AF2">
            <w:fldChar w:fldCharType="end"/>
          </w:r>
        </w:p>
        <w:p w:rsidR="00C0359C" w:rsidRDefault="00E8217F">
          <w:pPr>
            <w:tabs>
              <w:tab w:val="right" w:pos="9360"/>
            </w:tabs>
            <w:spacing w:before="200"/>
            <w:rPr>
              <w:rFonts w:ascii="Calibri" w:eastAsia="Calibri" w:hAnsi="Calibri" w:cs="Calibri"/>
              <w:b/>
              <w:color w:val="000000"/>
              <w:sz w:val="22"/>
              <w:szCs w:val="22"/>
            </w:rPr>
          </w:pPr>
          <w:hyperlink w:anchor="_heading=h.ic6yuksva90k">
            <w:r w:rsidR="00644AF2">
              <w:rPr>
                <w:rFonts w:ascii="Calibri" w:eastAsia="Calibri" w:hAnsi="Calibri" w:cs="Calibri"/>
                <w:b/>
                <w:color w:val="000000"/>
                <w:sz w:val="22"/>
                <w:szCs w:val="22"/>
              </w:rPr>
              <w:t>3. Vue des cas d’utilisation</w:t>
            </w:r>
          </w:hyperlink>
          <w:r w:rsidR="00644AF2">
            <w:rPr>
              <w:rFonts w:ascii="Calibri" w:eastAsia="Calibri" w:hAnsi="Calibri" w:cs="Calibri"/>
              <w:b/>
              <w:color w:val="000000"/>
              <w:sz w:val="22"/>
              <w:szCs w:val="22"/>
            </w:rPr>
            <w:tab/>
          </w:r>
          <w:r w:rsidR="00644AF2">
            <w:fldChar w:fldCharType="begin"/>
          </w:r>
          <w:r w:rsidR="00644AF2">
            <w:instrText xml:space="preserve"> PAGEREF _heading=h.ic6yuksva90k \h </w:instrText>
          </w:r>
          <w:r w:rsidR="00644AF2">
            <w:fldChar w:fldCharType="separate"/>
          </w:r>
          <w:r w:rsidR="00644AF2">
            <w:rPr>
              <w:rFonts w:ascii="Calibri" w:eastAsia="Calibri" w:hAnsi="Calibri" w:cs="Calibri"/>
              <w:b/>
              <w:color w:val="000000"/>
              <w:sz w:val="22"/>
              <w:szCs w:val="22"/>
            </w:rPr>
            <w:t>5</w:t>
          </w:r>
          <w:r w:rsidR="00644AF2">
            <w:fldChar w:fldCharType="end"/>
          </w:r>
        </w:p>
        <w:p w:rsidR="00C0359C" w:rsidRDefault="00E8217F">
          <w:pPr>
            <w:tabs>
              <w:tab w:val="right" w:pos="9360"/>
            </w:tabs>
            <w:spacing w:before="200"/>
            <w:rPr>
              <w:rFonts w:ascii="Calibri" w:eastAsia="Calibri" w:hAnsi="Calibri" w:cs="Calibri"/>
              <w:b/>
              <w:color w:val="000000"/>
              <w:sz w:val="22"/>
              <w:szCs w:val="22"/>
            </w:rPr>
          </w:pPr>
          <w:hyperlink w:anchor="_heading=h.j2fwu82fdnh1">
            <w:r w:rsidR="00644AF2">
              <w:rPr>
                <w:rFonts w:ascii="Calibri" w:eastAsia="Calibri" w:hAnsi="Calibri" w:cs="Calibri"/>
                <w:b/>
                <w:color w:val="000000"/>
                <w:sz w:val="22"/>
                <w:szCs w:val="22"/>
              </w:rPr>
              <w:t>4. Vue logique</w:t>
            </w:r>
          </w:hyperlink>
          <w:r w:rsidR="00644AF2">
            <w:rPr>
              <w:rFonts w:ascii="Calibri" w:eastAsia="Calibri" w:hAnsi="Calibri" w:cs="Calibri"/>
              <w:b/>
              <w:color w:val="000000"/>
              <w:sz w:val="22"/>
              <w:szCs w:val="22"/>
            </w:rPr>
            <w:tab/>
          </w:r>
          <w:r w:rsidR="00644AF2">
            <w:fldChar w:fldCharType="begin"/>
          </w:r>
          <w:r w:rsidR="00644AF2">
            <w:instrText xml:space="preserve"> PAGEREF _heading=h.j2fwu82fdnh1 \h </w:instrText>
          </w:r>
          <w:r w:rsidR="00644AF2">
            <w:fldChar w:fldCharType="separate"/>
          </w:r>
          <w:r w:rsidR="00644AF2">
            <w:rPr>
              <w:rFonts w:ascii="Calibri" w:eastAsia="Calibri" w:hAnsi="Calibri" w:cs="Calibri"/>
              <w:b/>
              <w:color w:val="000000"/>
              <w:sz w:val="22"/>
              <w:szCs w:val="22"/>
            </w:rPr>
            <w:t>8</w:t>
          </w:r>
          <w:r w:rsidR="00644AF2">
            <w:fldChar w:fldCharType="end"/>
          </w:r>
        </w:p>
        <w:p w:rsidR="00C0359C" w:rsidRDefault="00E8217F">
          <w:pPr>
            <w:tabs>
              <w:tab w:val="right" w:pos="9360"/>
            </w:tabs>
            <w:spacing w:before="200"/>
            <w:rPr>
              <w:rFonts w:ascii="Calibri" w:eastAsia="Calibri" w:hAnsi="Calibri" w:cs="Calibri"/>
              <w:b/>
              <w:color w:val="000000"/>
              <w:sz w:val="22"/>
              <w:szCs w:val="22"/>
            </w:rPr>
          </w:pPr>
          <w:hyperlink w:anchor="_heading=h.kv1dz7c85ljj">
            <w:r w:rsidR="00644AF2">
              <w:rPr>
                <w:rFonts w:ascii="Calibri" w:eastAsia="Calibri" w:hAnsi="Calibri" w:cs="Calibri"/>
                <w:b/>
                <w:color w:val="000000"/>
                <w:sz w:val="22"/>
                <w:szCs w:val="22"/>
              </w:rPr>
              <w:t>5. Vue des processus</w:t>
            </w:r>
          </w:hyperlink>
          <w:r w:rsidR="00644AF2">
            <w:rPr>
              <w:rFonts w:ascii="Calibri" w:eastAsia="Calibri" w:hAnsi="Calibri" w:cs="Calibri"/>
              <w:b/>
              <w:color w:val="000000"/>
              <w:sz w:val="22"/>
              <w:szCs w:val="22"/>
            </w:rPr>
            <w:tab/>
          </w:r>
          <w:r w:rsidR="00644AF2">
            <w:fldChar w:fldCharType="begin"/>
          </w:r>
          <w:r w:rsidR="00644AF2">
            <w:instrText xml:space="preserve"> PAGEREF _heading=h.kv1dz7c85ljj \h </w:instrText>
          </w:r>
          <w:r w:rsidR="00644AF2">
            <w:fldChar w:fldCharType="separate"/>
          </w:r>
          <w:r w:rsidR="00644AF2">
            <w:rPr>
              <w:rFonts w:ascii="Calibri" w:eastAsia="Calibri" w:hAnsi="Calibri" w:cs="Calibri"/>
              <w:b/>
              <w:color w:val="000000"/>
              <w:sz w:val="22"/>
              <w:szCs w:val="22"/>
            </w:rPr>
            <w:t>12</w:t>
          </w:r>
          <w:r w:rsidR="00644AF2">
            <w:fldChar w:fldCharType="end"/>
          </w:r>
        </w:p>
        <w:p w:rsidR="00C0359C" w:rsidRDefault="00E8217F">
          <w:pPr>
            <w:tabs>
              <w:tab w:val="right" w:pos="9360"/>
            </w:tabs>
            <w:spacing w:before="200"/>
            <w:rPr>
              <w:rFonts w:ascii="Calibri" w:eastAsia="Calibri" w:hAnsi="Calibri" w:cs="Calibri"/>
              <w:b/>
              <w:color w:val="000000"/>
              <w:sz w:val="22"/>
              <w:szCs w:val="22"/>
            </w:rPr>
          </w:pPr>
          <w:hyperlink w:anchor="_heading=h.3dy6vkm">
            <w:r w:rsidR="00644AF2">
              <w:rPr>
                <w:rFonts w:ascii="Calibri" w:eastAsia="Calibri" w:hAnsi="Calibri" w:cs="Calibri"/>
                <w:b/>
                <w:color w:val="000000"/>
                <w:sz w:val="22"/>
                <w:szCs w:val="22"/>
              </w:rPr>
              <w:t>6. Vue de déploiement</w:t>
            </w:r>
          </w:hyperlink>
          <w:r w:rsidR="00644AF2">
            <w:rPr>
              <w:rFonts w:ascii="Calibri" w:eastAsia="Calibri" w:hAnsi="Calibri" w:cs="Calibri"/>
              <w:b/>
              <w:color w:val="000000"/>
              <w:sz w:val="22"/>
              <w:szCs w:val="22"/>
            </w:rPr>
            <w:tab/>
          </w:r>
          <w:r w:rsidR="00644AF2">
            <w:fldChar w:fldCharType="begin"/>
          </w:r>
          <w:r w:rsidR="00644AF2">
            <w:instrText xml:space="preserve"> PAGEREF _heading=h.3dy6vkm \h </w:instrText>
          </w:r>
          <w:r w:rsidR="00644AF2">
            <w:fldChar w:fldCharType="separate"/>
          </w:r>
          <w:r w:rsidR="00644AF2">
            <w:rPr>
              <w:rFonts w:ascii="Calibri" w:eastAsia="Calibri" w:hAnsi="Calibri" w:cs="Calibri"/>
              <w:b/>
              <w:color w:val="000000"/>
              <w:sz w:val="22"/>
              <w:szCs w:val="22"/>
            </w:rPr>
            <w:t>14</w:t>
          </w:r>
          <w:r w:rsidR="00644AF2">
            <w:fldChar w:fldCharType="end"/>
          </w:r>
        </w:p>
        <w:p w:rsidR="00C0359C" w:rsidRDefault="00E8217F">
          <w:pPr>
            <w:tabs>
              <w:tab w:val="right" w:pos="9360"/>
            </w:tabs>
            <w:spacing w:before="200" w:after="80"/>
            <w:rPr>
              <w:rFonts w:ascii="Calibri" w:eastAsia="Calibri" w:hAnsi="Calibri" w:cs="Calibri"/>
              <w:b/>
              <w:color w:val="000000"/>
              <w:sz w:val="22"/>
              <w:szCs w:val="22"/>
            </w:rPr>
          </w:pPr>
          <w:hyperlink w:anchor="_heading=h.1t3h5sf">
            <w:r w:rsidR="00644AF2">
              <w:rPr>
                <w:rFonts w:ascii="Calibri" w:eastAsia="Calibri" w:hAnsi="Calibri" w:cs="Calibri"/>
                <w:b/>
                <w:color w:val="000000"/>
                <w:sz w:val="22"/>
                <w:szCs w:val="22"/>
              </w:rPr>
              <w:t>7. Taille et performance</w:t>
            </w:r>
          </w:hyperlink>
          <w:r w:rsidR="00644AF2">
            <w:rPr>
              <w:rFonts w:ascii="Calibri" w:eastAsia="Calibri" w:hAnsi="Calibri" w:cs="Calibri"/>
              <w:b/>
              <w:color w:val="000000"/>
              <w:sz w:val="22"/>
              <w:szCs w:val="22"/>
            </w:rPr>
            <w:tab/>
          </w:r>
          <w:r w:rsidR="00644AF2">
            <w:fldChar w:fldCharType="begin"/>
          </w:r>
          <w:r w:rsidR="00644AF2">
            <w:instrText xml:space="preserve"> PAGEREF _heading=h.1t3h5sf \h </w:instrText>
          </w:r>
          <w:r w:rsidR="00644AF2">
            <w:fldChar w:fldCharType="separate"/>
          </w:r>
          <w:r w:rsidR="00644AF2">
            <w:rPr>
              <w:rFonts w:ascii="Calibri" w:eastAsia="Calibri" w:hAnsi="Calibri" w:cs="Calibri"/>
              <w:b/>
              <w:color w:val="000000"/>
              <w:sz w:val="22"/>
              <w:szCs w:val="22"/>
            </w:rPr>
            <w:t>14</w:t>
          </w:r>
          <w:r w:rsidR="00644AF2">
            <w:fldChar w:fldCharType="end"/>
          </w:r>
          <w:r w:rsidR="00644AF2">
            <w:fldChar w:fldCharType="end"/>
          </w:r>
        </w:p>
      </w:sdtContent>
    </w:sdt>
    <w:p w:rsidR="00C0359C" w:rsidRDefault="00644AF2">
      <w:pPr>
        <w:pStyle w:val="Title"/>
      </w:pPr>
      <w:r>
        <w:br w:type="page"/>
      </w:r>
      <w:r>
        <w:lastRenderedPageBreak/>
        <w:t xml:space="preserve">Document d'architecture logicielle </w:t>
      </w:r>
    </w:p>
    <w:p w:rsidR="00C0359C" w:rsidRDefault="00C0359C">
      <w:pPr>
        <w:rPr>
          <w:i/>
          <w:color w:val="0000FF"/>
        </w:rPr>
      </w:pPr>
    </w:p>
    <w:p w:rsidR="00C0359C" w:rsidRDefault="00644AF2">
      <w:pPr>
        <w:ind w:left="720"/>
        <w:rPr>
          <w:i/>
          <w:color w:val="0000FF"/>
        </w:rPr>
      </w:pPr>
      <w:r>
        <w:rPr>
          <w:i/>
          <w:color w:val="0000FF"/>
        </w:rPr>
        <w:t xml:space="preserve"> </w:t>
      </w:r>
    </w:p>
    <w:p w:rsidR="00C0359C" w:rsidRDefault="00644AF2" w:rsidP="00EB4C3F">
      <w:pPr>
        <w:pStyle w:val="Heading1"/>
        <w:ind w:left="0" w:firstLine="0"/>
      </w:pPr>
      <w:bookmarkStart w:id="0" w:name="_heading=h.gjdgxs" w:colFirst="0" w:colLast="0"/>
      <w:bookmarkEnd w:id="0"/>
      <w:r>
        <w:t>1. Introduction</w:t>
      </w:r>
    </w:p>
    <w:p w:rsidR="00C0359C" w:rsidRDefault="00C0359C"/>
    <w:p w:rsidR="00C0359C" w:rsidRDefault="00644AF2">
      <w:r>
        <w:t xml:space="preserve">L’élaboration d’un jeu multijoueur en réseau de type </w:t>
      </w:r>
      <w:r>
        <w:rPr>
          <w:i/>
        </w:rPr>
        <w:t>Fais-moi un dessin</w:t>
      </w:r>
      <w:r>
        <w:t xml:space="preserve"> fait appel à plusieurs concepts et architectures logicielles différents. Ce document explore les choix architecturaux que notre équipe a faits afin de répondre aux exigences du projet. Dans un premier temps, nous allons explorer les objectifs et contraintes liées à l’architecture du système. Puis, nous allons représenter les principaux cas d’utilisation, avant de présenter une vue logique de l’architecture. Nous allons ensuite représenter les processus les plus pertinents du système, puis terminer avec une vue du déploiement ainsi les principales considérations de taille et de performance. </w:t>
      </w:r>
    </w:p>
    <w:p w:rsidR="00C0359C" w:rsidRDefault="00C0359C"/>
    <w:p w:rsidR="00C0359C" w:rsidRDefault="00C0359C"/>
    <w:p w:rsidR="00C0359C" w:rsidRDefault="00644AF2" w:rsidP="00EB4C3F">
      <w:pPr>
        <w:pStyle w:val="Heading1"/>
        <w:ind w:left="0" w:firstLine="0"/>
      </w:pPr>
      <w:bookmarkStart w:id="1" w:name="_heading=h.30j0zll" w:colFirst="0" w:colLast="0"/>
      <w:bookmarkEnd w:id="1"/>
      <w:r>
        <w:t xml:space="preserve">2. Objectifs et contraintes architecturaux </w:t>
      </w:r>
    </w:p>
    <w:p w:rsidR="00C0359C" w:rsidRDefault="00C0359C"/>
    <w:p w:rsidR="00C0359C" w:rsidRDefault="00644AF2">
      <w:r>
        <w:t xml:space="preserve">L’objectif de ce projet est de construire une application qui permet à plusieurs joueurs de s’affronter au jeu </w:t>
      </w:r>
      <w:r>
        <w:rPr>
          <w:i/>
        </w:rPr>
        <w:t>Fais-moi un dessin</w:t>
      </w:r>
      <w:r>
        <w:t xml:space="preserve">. L’architecture du projet comporte un client lourd et un client léger, qui communiquent entre eux avec un serveur. Les détails de la communication entre les clients et </w:t>
      </w:r>
      <w:proofErr w:type="gramStart"/>
      <w:r>
        <w:t>le serveurs</w:t>
      </w:r>
      <w:proofErr w:type="gramEnd"/>
      <w:r>
        <w:t xml:space="preserve"> sont détaillés dans l'artéfact </w:t>
      </w:r>
      <w:r>
        <w:rPr>
          <w:i/>
        </w:rPr>
        <w:t>Protocole de Communication.</w:t>
      </w:r>
      <w:r>
        <w:t xml:space="preserve"> Les communications seront faites de manière asynchrone afin d’avoir une architecture non bloquante, par exemple pour le service de messagerie et pour le jeu lui-même. </w:t>
      </w:r>
    </w:p>
    <w:p w:rsidR="00C0359C" w:rsidRDefault="00C0359C"/>
    <w:p w:rsidR="00C0359C" w:rsidRDefault="00644AF2">
      <w:r>
        <w:t>Nous utiliserons un système d’authentification externe, le système Auth0, afin de sécuriser les informations personnelles des utilisateurs via leur système de cryptage. Les routes du serveur seront cryptées par le protocole HTTPS, les données seront donc protégées lors de la communication. Les données seront stockées dans une base de données sécurisée sur Microsoft Azure. Les identifiants de cette base de données ne sont connus que des administrateurs du projet.</w:t>
      </w:r>
    </w:p>
    <w:p w:rsidR="00C0359C" w:rsidRDefault="00C0359C"/>
    <w:p w:rsidR="00C0359C" w:rsidRDefault="00644AF2">
      <w:r>
        <w:t xml:space="preserve">Une contrainte importante du logicielle est qu’il devra avoir une portabilité adéquate afin d’être utilisé sur différentes plateformes. Au minimum, le client lourd devra être disponible sur les ordinateurs possédant Windows comme système d’exploitation et le client léger devra être disponible sur une tablette Samsung Galaxy Tab A ayant Android comme système d'exploitation. Nous référons aux dernières versions stables de ces systèmes d’exploitation, soit </w:t>
      </w:r>
      <w:r>
        <w:rPr>
          <w:i/>
        </w:rPr>
        <w:t xml:space="preserve">Windows 10 </w:t>
      </w:r>
      <w:r>
        <w:t xml:space="preserve">et </w:t>
      </w:r>
      <w:r>
        <w:rPr>
          <w:i/>
        </w:rPr>
        <w:t xml:space="preserve">Android Pie. </w:t>
      </w:r>
      <w:r>
        <w:t>L’architecture séparée en client lourd, client léger et serveur permettra de résoudre cette contrainte architecturale.</w:t>
      </w:r>
    </w:p>
    <w:p w:rsidR="00C0359C" w:rsidRDefault="00C0359C"/>
    <w:p w:rsidR="00C0359C" w:rsidRDefault="00644AF2">
      <w:r>
        <w:t xml:space="preserve">Nous devrons réutiliser certaines parties du logiciel </w:t>
      </w:r>
      <w:proofErr w:type="spellStart"/>
      <w:r>
        <w:rPr>
          <w:i/>
        </w:rPr>
        <w:t>PolyPaint</w:t>
      </w:r>
      <w:proofErr w:type="spellEnd"/>
      <w:r>
        <w:t xml:space="preserve">, qui possède sa propre architecture. Afin d’éviter les problèmes d’intégration, nous minimiserons les changements à l’architecture du logiciel </w:t>
      </w:r>
      <w:proofErr w:type="spellStart"/>
      <w:r>
        <w:rPr>
          <w:i/>
        </w:rPr>
        <w:t>PolyPaint</w:t>
      </w:r>
      <w:proofErr w:type="spellEnd"/>
      <w:r>
        <w:t xml:space="preserve">, autant que possible. </w:t>
      </w:r>
    </w:p>
    <w:p w:rsidR="00C0359C" w:rsidRDefault="00C0359C"/>
    <w:p w:rsidR="00C0359C" w:rsidRDefault="00644AF2">
      <w:r>
        <w:t xml:space="preserve">Nous avons choisi d’utiliser C# avec WPF comme langage de développement pour le client lourd et </w:t>
      </w:r>
      <w:proofErr w:type="spellStart"/>
      <w:r>
        <w:t>Kotlin</w:t>
      </w:r>
      <w:proofErr w:type="spellEnd"/>
      <w:r>
        <w:t xml:space="preserve"> pour le client léger. Le serveur sera fait en .NET </w:t>
      </w:r>
      <w:proofErr w:type="spellStart"/>
      <w:r>
        <w:t>Core</w:t>
      </w:r>
      <w:proofErr w:type="spellEnd"/>
      <w:r>
        <w:t>. Les outils de développement pour le client lourd et le serveur sont Visual Studio 2019 et pour le client léger, Android Studio sera utilisé.</w:t>
      </w:r>
    </w:p>
    <w:p w:rsidR="00C0359C" w:rsidRDefault="00C0359C"/>
    <w:p w:rsidR="00C0359C" w:rsidRDefault="00644AF2">
      <w:pPr>
        <w:pStyle w:val="Heading1"/>
        <w:ind w:left="0"/>
      </w:pPr>
      <w:bookmarkStart w:id="2" w:name="_heading=h.3znysh7" w:colFirst="0" w:colLast="0"/>
      <w:bookmarkEnd w:id="2"/>
      <w:r>
        <w:br w:type="page"/>
      </w:r>
    </w:p>
    <w:p w:rsidR="00C0359C" w:rsidRDefault="00644AF2" w:rsidP="00580894">
      <w:pPr>
        <w:pStyle w:val="Heading1"/>
        <w:ind w:left="0" w:firstLine="0"/>
      </w:pPr>
      <w:bookmarkStart w:id="3" w:name="_heading=h.ic6yuksva90k" w:colFirst="0" w:colLast="0"/>
      <w:bookmarkEnd w:id="3"/>
      <w:r>
        <w:lastRenderedPageBreak/>
        <w:t xml:space="preserve">3. Vue des cas d’utilisation </w:t>
      </w:r>
    </w:p>
    <w:p w:rsidR="00C0359C" w:rsidRDefault="00C0359C"/>
    <w:p w:rsidR="00C0359C" w:rsidRDefault="00644AF2">
      <w:r>
        <w:t xml:space="preserve">Les cas d’utilisation les plus pertinents sont présentés dans cette section. Ils s’appliquent au client ou clients mentionnés dans la légende du cas d’utilisation. </w:t>
      </w:r>
    </w:p>
    <w:p w:rsidR="00C0359C" w:rsidRDefault="00C0359C"/>
    <w:p w:rsidR="00C0359C" w:rsidRDefault="00644AF2">
      <w:r>
        <w:t xml:space="preserve">Deux acteurs principaux interagissent avec le logiciel </w:t>
      </w:r>
      <w:proofErr w:type="spellStart"/>
      <w:r>
        <w:rPr>
          <w:i/>
        </w:rPr>
        <w:t>TurboPaint</w:t>
      </w:r>
      <w:proofErr w:type="spellEnd"/>
      <w:r>
        <w:rPr>
          <w:i/>
        </w:rPr>
        <w:t xml:space="preserve"> 5000</w:t>
      </w:r>
      <w:r>
        <w:t>:</w:t>
      </w:r>
    </w:p>
    <w:p w:rsidR="00C0359C" w:rsidRDefault="00644AF2">
      <w:r>
        <w:tab/>
        <w:t>-Utilisateur : Personne qui utilise le logiciel.</w:t>
      </w:r>
    </w:p>
    <w:p w:rsidR="00C0359C" w:rsidRDefault="00644AF2">
      <w:r>
        <w:tab/>
        <w:t>-Système d’authentification Auth0 : Le système d’authentification utilisé par le logiciel.</w:t>
      </w:r>
    </w:p>
    <w:p w:rsidR="00C0359C" w:rsidRDefault="00C0359C"/>
    <w:p w:rsidR="00C0359C" w:rsidRDefault="00644AF2">
      <w:pPr>
        <w:keepLines/>
        <w:spacing w:after="120"/>
        <w:jc w:val="center"/>
      </w:pPr>
      <w:r>
        <w:rPr>
          <w:noProof/>
        </w:rPr>
        <w:drawing>
          <wp:inline distT="114300" distB="114300" distL="114300" distR="114300">
            <wp:extent cx="5126816" cy="5291138"/>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126816" cy="5291138"/>
                    </a:xfrm>
                    <a:prstGeom prst="rect">
                      <a:avLst/>
                    </a:prstGeom>
                    <a:ln/>
                  </pic:spPr>
                </pic:pic>
              </a:graphicData>
            </a:graphic>
          </wp:inline>
        </w:drawing>
      </w:r>
    </w:p>
    <w:p w:rsidR="00C0359C" w:rsidRDefault="00644AF2">
      <w:pPr>
        <w:keepLines/>
        <w:spacing w:after="120"/>
        <w:jc w:val="center"/>
        <w:rPr>
          <w:b/>
        </w:rPr>
      </w:pPr>
      <w:r>
        <w:rPr>
          <w:b/>
        </w:rPr>
        <w:t xml:space="preserve">Figure 3.1 : Diagramme des cas d’utilisations principaux des clients lourd et léger </w:t>
      </w:r>
    </w:p>
    <w:p w:rsidR="00C0359C" w:rsidRDefault="00C0359C">
      <w:pPr>
        <w:keepLines/>
        <w:pBdr>
          <w:top w:val="nil"/>
          <w:left w:val="nil"/>
          <w:bottom w:val="nil"/>
          <w:right w:val="nil"/>
          <w:between w:val="nil"/>
        </w:pBdr>
        <w:spacing w:after="120"/>
        <w:jc w:val="center"/>
      </w:pPr>
    </w:p>
    <w:p w:rsidR="00C0359C" w:rsidRDefault="00644AF2">
      <w:pPr>
        <w:keepLines/>
        <w:pBdr>
          <w:top w:val="nil"/>
          <w:left w:val="nil"/>
          <w:bottom w:val="nil"/>
          <w:right w:val="nil"/>
          <w:between w:val="nil"/>
        </w:pBdr>
        <w:spacing w:after="120"/>
        <w:jc w:val="center"/>
      </w:pPr>
      <w:r>
        <w:rPr>
          <w:noProof/>
        </w:rPr>
        <w:lastRenderedPageBreak/>
        <w:drawing>
          <wp:inline distT="114300" distB="114300" distL="114300" distR="114300">
            <wp:extent cx="5262563" cy="4303879"/>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b="2350"/>
                    <a:stretch>
                      <a:fillRect/>
                    </a:stretch>
                  </pic:blipFill>
                  <pic:spPr>
                    <a:xfrm>
                      <a:off x="0" y="0"/>
                      <a:ext cx="5262563" cy="4303879"/>
                    </a:xfrm>
                    <a:prstGeom prst="rect">
                      <a:avLst/>
                    </a:prstGeom>
                    <a:ln/>
                  </pic:spPr>
                </pic:pic>
              </a:graphicData>
            </a:graphic>
          </wp:inline>
        </w:drawing>
      </w:r>
    </w:p>
    <w:p w:rsidR="00C0359C" w:rsidRDefault="00644AF2">
      <w:pPr>
        <w:keepLines/>
        <w:spacing w:after="120"/>
        <w:jc w:val="center"/>
      </w:pPr>
      <w:r>
        <w:rPr>
          <w:b/>
        </w:rPr>
        <w:t xml:space="preserve">Figure 3.2: Diagramme du cas d’utilisation </w:t>
      </w:r>
      <w:r>
        <w:rPr>
          <w:b/>
          <w:i/>
        </w:rPr>
        <w:t xml:space="preserve">Joindre une partie </w:t>
      </w:r>
      <w:r>
        <w:rPr>
          <w:b/>
        </w:rPr>
        <w:t>des clients lourd et léger</w:t>
      </w:r>
      <w:r>
        <w:t xml:space="preserve"> </w:t>
      </w:r>
    </w:p>
    <w:p w:rsidR="00C0359C" w:rsidRDefault="00C0359C">
      <w:pPr>
        <w:keepLines/>
        <w:spacing w:after="120"/>
        <w:jc w:val="left"/>
      </w:pPr>
    </w:p>
    <w:p w:rsidR="00C0359C" w:rsidRDefault="00C0359C">
      <w:pPr>
        <w:keepLines/>
        <w:spacing w:after="120"/>
        <w:jc w:val="left"/>
      </w:pPr>
    </w:p>
    <w:p w:rsidR="00C0359C" w:rsidRDefault="00644AF2">
      <w:pPr>
        <w:keepLines/>
        <w:spacing w:after="120"/>
        <w:jc w:val="center"/>
      </w:pPr>
      <w:r>
        <w:rPr>
          <w:noProof/>
        </w:rPr>
        <w:drawing>
          <wp:inline distT="114300" distB="114300" distL="114300" distR="114300">
            <wp:extent cx="4838700" cy="2653481"/>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4838700" cy="2653481"/>
                    </a:xfrm>
                    <a:prstGeom prst="rect">
                      <a:avLst/>
                    </a:prstGeom>
                    <a:ln/>
                  </pic:spPr>
                </pic:pic>
              </a:graphicData>
            </a:graphic>
          </wp:inline>
        </w:drawing>
      </w:r>
    </w:p>
    <w:p w:rsidR="00C0359C" w:rsidRDefault="00644AF2">
      <w:pPr>
        <w:keepLines/>
        <w:spacing w:after="120"/>
        <w:jc w:val="center"/>
      </w:pPr>
      <w:r>
        <w:rPr>
          <w:b/>
        </w:rPr>
        <w:t xml:space="preserve">Figure 3.3: Diagramme du cas d’utilisation </w:t>
      </w:r>
      <w:r>
        <w:rPr>
          <w:b/>
          <w:i/>
        </w:rPr>
        <w:t xml:space="preserve">Jouer une partie </w:t>
      </w:r>
      <w:r>
        <w:rPr>
          <w:b/>
        </w:rPr>
        <w:t>des clients lourd et léger</w:t>
      </w:r>
      <w:r>
        <w:t xml:space="preserve"> </w:t>
      </w:r>
    </w:p>
    <w:p w:rsidR="00C0359C" w:rsidRDefault="00C0359C">
      <w:pPr>
        <w:keepLines/>
        <w:spacing w:after="120"/>
        <w:jc w:val="center"/>
      </w:pPr>
    </w:p>
    <w:p w:rsidR="00C0359C" w:rsidRDefault="00644AF2">
      <w:pPr>
        <w:keepLines/>
        <w:spacing w:after="120"/>
        <w:jc w:val="center"/>
      </w:pPr>
      <w:r>
        <w:rPr>
          <w:noProof/>
        </w:rPr>
        <w:lastRenderedPageBreak/>
        <w:drawing>
          <wp:inline distT="114300" distB="114300" distL="114300" distR="114300">
            <wp:extent cx="3248025" cy="2514928"/>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3248025" cy="2514928"/>
                    </a:xfrm>
                    <a:prstGeom prst="rect">
                      <a:avLst/>
                    </a:prstGeom>
                    <a:ln/>
                  </pic:spPr>
                </pic:pic>
              </a:graphicData>
            </a:graphic>
          </wp:inline>
        </w:drawing>
      </w:r>
    </w:p>
    <w:p w:rsidR="00C0359C" w:rsidRDefault="00644AF2">
      <w:pPr>
        <w:keepLines/>
        <w:spacing w:after="120"/>
        <w:jc w:val="center"/>
        <w:rPr>
          <w:b/>
        </w:rPr>
      </w:pPr>
      <w:r>
        <w:rPr>
          <w:b/>
        </w:rPr>
        <w:t xml:space="preserve">Figure 3.4: Diagramme du cas d’utilisation </w:t>
      </w:r>
      <w:r>
        <w:rPr>
          <w:b/>
          <w:i/>
        </w:rPr>
        <w:t xml:space="preserve">Construire une partie </w:t>
      </w:r>
      <w:r>
        <w:rPr>
          <w:b/>
        </w:rPr>
        <w:t>du client lourd</w:t>
      </w:r>
    </w:p>
    <w:p w:rsidR="00C0359C" w:rsidRDefault="00C0359C">
      <w:pPr>
        <w:keepLines/>
        <w:spacing w:after="120"/>
        <w:jc w:val="center"/>
      </w:pPr>
    </w:p>
    <w:p w:rsidR="00C0359C" w:rsidRDefault="00C0359C">
      <w:pPr>
        <w:keepLines/>
        <w:spacing w:after="120"/>
        <w:jc w:val="center"/>
      </w:pPr>
    </w:p>
    <w:p w:rsidR="00C0359C" w:rsidRDefault="00C0359C">
      <w:pPr>
        <w:keepLines/>
        <w:spacing w:after="120"/>
        <w:jc w:val="center"/>
      </w:pPr>
    </w:p>
    <w:p w:rsidR="00C0359C" w:rsidRDefault="00644AF2">
      <w:pPr>
        <w:keepLines/>
        <w:spacing w:after="120"/>
        <w:jc w:val="center"/>
      </w:pPr>
      <w:r>
        <w:rPr>
          <w:noProof/>
        </w:rPr>
        <w:drawing>
          <wp:inline distT="114300" distB="114300" distL="114300" distR="114300">
            <wp:extent cx="3918227" cy="3871913"/>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3918227" cy="3871913"/>
                    </a:xfrm>
                    <a:prstGeom prst="rect">
                      <a:avLst/>
                    </a:prstGeom>
                    <a:ln/>
                  </pic:spPr>
                </pic:pic>
              </a:graphicData>
            </a:graphic>
          </wp:inline>
        </w:drawing>
      </w:r>
    </w:p>
    <w:p w:rsidR="00C0359C" w:rsidRDefault="00644AF2">
      <w:pPr>
        <w:keepLines/>
        <w:spacing w:after="120"/>
        <w:jc w:val="center"/>
      </w:pPr>
      <w:r>
        <w:rPr>
          <w:b/>
        </w:rPr>
        <w:t xml:space="preserve">Figure 3.5: Diagramme du cas d’utilisation </w:t>
      </w:r>
      <w:r>
        <w:rPr>
          <w:b/>
          <w:i/>
        </w:rPr>
        <w:t xml:space="preserve">Clavarder </w:t>
      </w:r>
      <w:proofErr w:type="gramStart"/>
      <w:r>
        <w:rPr>
          <w:b/>
        </w:rPr>
        <w:t>des clients lourd</w:t>
      </w:r>
      <w:proofErr w:type="gramEnd"/>
      <w:r>
        <w:rPr>
          <w:b/>
        </w:rPr>
        <w:t xml:space="preserve"> et léger</w:t>
      </w:r>
      <w:r>
        <w:t xml:space="preserve"> </w:t>
      </w:r>
    </w:p>
    <w:p w:rsidR="00580894" w:rsidRDefault="00580894">
      <w:pPr>
        <w:rPr>
          <w:rFonts w:ascii="Arial" w:eastAsia="Arial" w:hAnsi="Arial" w:cs="Arial"/>
          <w:b/>
          <w:sz w:val="24"/>
          <w:szCs w:val="24"/>
        </w:rPr>
      </w:pPr>
      <w:bookmarkStart w:id="4" w:name="_heading=h.j2fwu82fdnh1" w:colFirst="0" w:colLast="0"/>
      <w:bookmarkEnd w:id="4"/>
      <w:r>
        <w:br w:type="page"/>
      </w:r>
    </w:p>
    <w:p w:rsidR="00C0359C" w:rsidRDefault="00644AF2" w:rsidP="00580894">
      <w:pPr>
        <w:pStyle w:val="Heading1"/>
        <w:ind w:left="0" w:firstLine="0"/>
      </w:pPr>
      <w:r>
        <w:lastRenderedPageBreak/>
        <w:t>4. Vue logique</w:t>
      </w:r>
    </w:p>
    <w:p w:rsidR="00C0359C" w:rsidRDefault="00C0359C"/>
    <w:p w:rsidR="00C0359C" w:rsidRDefault="00644AF2">
      <w:r>
        <w:t xml:space="preserve">Cette section présente l’architecture du logiciel, sous forme de différents diagrammes de paquetages. Le premier diagramme représente le logiciel dans son entièreté et est suivi d’un diagramme pour chacun </w:t>
      </w:r>
      <w:proofErr w:type="spellStart"/>
      <w:r>
        <w:t>des</w:t>
      </w:r>
      <w:proofErr w:type="spellEnd"/>
      <w:r>
        <w:t xml:space="preserve"> ses paquetages, soit le serveur, le client léger et le client lourd. À la suite de chacun de ces diagrammes, une description de chaque paquetage est donnée.</w:t>
      </w:r>
    </w:p>
    <w:p w:rsidR="00C0359C" w:rsidRDefault="00644AF2">
      <w:r>
        <w:t xml:space="preserve"> </w:t>
      </w:r>
    </w:p>
    <w:p w:rsidR="00C0359C" w:rsidRDefault="00644AF2">
      <w:r>
        <w:rPr>
          <w:noProof/>
        </w:rPr>
        <w:drawing>
          <wp:inline distT="114300" distB="114300" distL="114300" distR="114300">
            <wp:extent cx="5943600" cy="32639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943600" cy="3263900"/>
                    </a:xfrm>
                    <a:prstGeom prst="rect">
                      <a:avLst/>
                    </a:prstGeom>
                    <a:ln/>
                  </pic:spPr>
                </pic:pic>
              </a:graphicData>
            </a:graphic>
          </wp:inline>
        </w:drawing>
      </w:r>
    </w:p>
    <w:p w:rsidR="00C0359C" w:rsidRDefault="00644AF2">
      <w:pPr>
        <w:keepLines/>
        <w:spacing w:after="120"/>
        <w:jc w:val="center"/>
      </w:pPr>
      <w:r>
        <w:rPr>
          <w:b/>
        </w:rPr>
        <w:t>Figure 4.1: Diagramme de paquetages de l’application entière</w:t>
      </w:r>
      <w:r>
        <w:t xml:space="preserve"> </w:t>
      </w:r>
    </w:p>
    <w:p w:rsidR="00C0359C" w:rsidRDefault="00C0359C"/>
    <w:tbl>
      <w:tblPr>
        <w:tblStyle w:val="a2"/>
        <w:tblW w:w="64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66"/>
      </w:tblGrid>
      <w:tr w:rsidR="00C0359C">
        <w:trPr>
          <w:jc w:val="center"/>
        </w:trPr>
        <w:tc>
          <w:tcPr>
            <w:tcW w:w="6466" w:type="dxa"/>
            <w:shd w:val="clear" w:color="auto" w:fill="A6A6A6"/>
          </w:tcPr>
          <w:p w:rsidR="00C0359C" w:rsidRDefault="00644AF2">
            <w:pPr>
              <w:rPr>
                <w:b/>
              </w:rPr>
            </w:pPr>
            <w:r>
              <w:rPr>
                <w:b/>
              </w:rPr>
              <w:t>Serveur</w:t>
            </w:r>
          </w:p>
        </w:tc>
      </w:tr>
      <w:tr w:rsidR="00C0359C">
        <w:trPr>
          <w:jc w:val="center"/>
        </w:trPr>
        <w:tc>
          <w:tcPr>
            <w:tcW w:w="6466" w:type="dxa"/>
          </w:tcPr>
          <w:p w:rsidR="00C0359C" w:rsidRDefault="00644AF2">
            <w:pPr>
              <w:spacing w:after="120"/>
            </w:pPr>
            <w:r>
              <w:t>Ce paquet représente le serveur</w:t>
            </w:r>
          </w:p>
        </w:tc>
      </w:tr>
    </w:tbl>
    <w:p w:rsidR="00C0359C" w:rsidRDefault="00C0359C"/>
    <w:tbl>
      <w:tblPr>
        <w:tblStyle w:val="a3"/>
        <w:tblW w:w="64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66"/>
      </w:tblGrid>
      <w:tr w:rsidR="00C0359C">
        <w:trPr>
          <w:jc w:val="center"/>
        </w:trPr>
        <w:tc>
          <w:tcPr>
            <w:tcW w:w="6466" w:type="dxa"/>
            <w:shd w:val="clear" w:color="auto" w:fill="A6A6A6"/>
          </w:tcPr>
          <w:p w:rsidR="00C0359C" w:rsidRDefault="00644AF2">
            <w:pPr>
              <w:rPr>
                <w:b/>
              </w:rPr>
            </w:pPr>
            <w:r>
              <w:rPr>
                <w:b/>
              </w:rPr>
              <w:t>Client léger</w:t>
            </w:r>
          </w:p>
        </w:tc>
      </w:tr>
      <w:tr w:rsidR="00C0359C">
        <w:trPr>
          <w:jc w:val="center"/>
        </w:trPr>
        <w:tc>
          <w:tcPr>
            <w:tcW w:w="6466" w:type="dxa"/>
          </w:tcPr>
          <w:p w:rsidR="00C0359C" w:rsidRDefault="00644AF2">
            <w:pPr>
              <w:spacing w:after="120"/>
            </w:pPr>
            <w:r>
              <w:t xml:space="preserve">Ce paquet représente le client léger. Le client léger est séparé en 3 paquets principal car il suit le modèle MVVM pour </w:t>
            </w:r>
            <w:r>
              <w:rPr>
                <w:i/>
              </w:rPr>
              <w:t>Model-</w:t>
            </w:r>
            <w:proofErr w:type="spellStart"/>
            <w:r>
              <w:rPr>
                <w:i/>
              </w:rPr>
              <w:t>View</w:t>
            </w:r>
            <w:proofErr w:type="spellEnd"/>
            <w:r>
              <w:rPr>
                <w:i/>
              </w:rPr>
              <w:t>-</w:t>
            </w:r>
            <w:proofErr w:type="spellStart"/>
            <w:r>
              <w:rPr>
                <w:i/>
              </w:rPr>
              <w:t>ViewModel</w:t>
            </w:r>
            <w:proofErr w:type="spellEnd"/>
            <w:r>
              <w:t>. Ce modèle a pour but de séparer le code selon son utilité.</w:t>
            </w:r>
          </w:p>
        </w:tc>
      </w:tr>
    </w:tbl>
    <w:p w:rsidR="00C0359C" w:rsidRDefault="00C0359C"/>
    <w:tbl>
      <w:tblPr>
        <w:tblStyle w:val="a4"/>
        <w:tblW w:w="64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66"/>
      </w:tblGrid>
      <w:tr w:rsidR="00C0359C">
        <w:trPr>
          <w:jc w:val="center"/>
        </w:trPr>
        <w:tc>
          <w:tcPr>
            <w:tcW w:w="6466" w:type="dxa"/>
            <w:shd w:val="clear" w:color="auto" w:fill="A6A6A6"/>
          </w:tcPr>
          <w:p w:rsidR="00C0359C" w:rsidRDefault="00644AF2">
            <w:pPr>
              <w:rPr>
                <w:b/>
              </w:rPr>
            </w:pPr>
            <w:r>
              <w:rPr>
                <w:b/>
              </w:rPr>
              <w:t>Client lourd</w:t>
            </w:r>
          </w:p>
        </w:tc>
      </w:tr>
      <w:tr w:rsidR="00C0359C">
        <w:trPr>
          <w:jc w:val="center"/>
        </w:trPr>
        <w:tc>
          <w:tcPr>
            <w:tcW w:w="6466" w:type="dxa"/>
          </w:tcPr>
          <w:p w:rsidR="00C0359C" w:rsidRDefault="00644AF2">
            <w:pPr>
              <w:spacing w:after="120"/>
            </w:pPr>
            <w:r>
              <w:t>Ce paquet représente le client lourd. Le client lourd suit aussi le modèle MVVM et est donc séparé en 3 paquets principal.</w:t>
            </w:r>
          </w:p>
        </w:tc>
      </w:tr>
    </w:tbl>
    <w:p w:rsidR="00C0359C" w:rsidRDefault="00C0359C"/>
    <w:tbl>
      <w:tblPr>
        <w:tblStyle w:val="a5"/>
        <w:tblW w:w="64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66"/>
      </w:tblGrid>
      <w:tr w:rsidR="00C0359C">
        <w:trPr>
          <w:jc w:val="center"/>
        </w:trPr>
        <w:tc>
          <w:tcPr>
            <w:tcW w:w="6466" w:type="dxa"/>
            <w:shd w:val="clear" w:color="auto" w:fill="A6A6A6"/>
          </w:tcPr>
          <w:p w:rsidR="00C0359C" w:rsidRDefault="00644AF2">
            <w:pPr>
              <w:rPr>
                <w:b/>
              </w:rPr>
            </w:pPr>
            <w:r>
              <w:rPr>
                <w:b/>
              </w:rPr>
              <w:t>BD MySQL</w:t>
            </w:r>
          </w:p>
        </w:tc>
      </w:tr>
      <w:tr w:rsidR="00C0359C">
        <w:trPr>
          <w:jc w:val="center"/>
        </w:trPr>
        <w:tc>
          <w:tcPr>
            <w:tcW w:w="6466" w:type="dxa"/>
          </w:tcPr>
          <w:p w:rsidR="00C0359C" w:rsidRDefault="00644AF2">
            <w:pPr>
              <w:spacing w:after="120"/>
            </w:pPr>
            <w:r>
              <w:t>Ce paquet représente la base de donnée</w:t>
            </w:r>
            <w:r w:rsidR="00445052">
              <w:t>s</w:t>
            </w:r>
            <w:r>
              <w:t xml:space="preserve"> MySQL qui contient tou</w:t>
            </w:r>
            <w:r w:rsidR="00445052">
              <w:t>te</w:t>
            </w:r>
            <w:r>
              <w:t>s les données de notre application.</w:t>
            </w:r>
          </w:p>
        </w:tc>
      </w:tr>
    </w:tbl>
    <w:p w:rsidR="00C0359C" w:rsidRDefault="00C0359C"/>
    <w:tbl>
      <w:tblPr>
        <w:tblStyle w:val="a6"/>
        <w:tblW w:w="64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66"/>
      </w:tblGrid>
      <w:tr w:rsidR="00C0359C">
        <w:trPr>
          <w:jc w:val="center"/>
        </w:trPr>
        <w:tc>
          <w:tcPr>
            <w:tcW w:w="6466" w:type="dxa"/>
            <w:shd w:val="clear" w:color="auto" w:fill="A6A6A6"/>
          </w:tcPr>
          <w:p w:rsidR="00C0359C" w:rsidRDefault="00644AF2">
            <w:pPr>
              <w:rPr>
                <w:b/>
              </w:rPr>
            </w:pPr>
            <w:r>
              <w:rPr>
                <w:b/>
              </w:rPr>
              <w:t>Auth0</w:t>
            </w:r>
          </w:p>
        </w:tc>
      </w:tr>
      <w:tr w:rsidR="00C0359C">
        <w:trPr>
          <w:jc w:val="center"/>
        </w:trPr>
        <w:tc>
          <w:tcPr>
            <w:tcW w:w="6466" w:type="dxa"/>
          </w:tcPr>
          <w:p w:rsidR="00C0359C" w:rsidRDefault="00644AF2">
            <w:pPr>
              <w:spacing w:after="120"/>
            </w:pPr>
            <w:r>
              <w:t xml:space="preserve">Ce paquet représente le service </w:t>
            </w:r>
            <w:r>
              <w:rPr>
                <w:i/>
              </w:rPr>
              <w:t>Auth0</w:t>
            </w:r>
            <w:r>
              <w:t>, qui gère l'authentification des utilisateurs de notre application.</w:t>
            </w:r>
          </w:p>
        </w:tc>
      </w:tr>
    </w:tbl>
    <w:p w:rsidR="00C0359C" w:rsidRDefault="00C0359C"/>
    <w:p w:rsidR="00C0359C" w:rsidRDefault="00C0359C"/>
    <w:p w:rsidR="00C0359C" w:rsidRDefault="00644AF2">
      <w:r>
        <w:rPr>
          <w:noProof/>
        </w:rPr>
        <w:drawing>
          <wp:inline distT="114300" distB="114300" distL="114300" distR="114300">
            <wp:extent cx="5934075" cy="4219575"/>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934075" cy="4219575"/>
                    </a:xfrm>
                    <a:prstGeom prst="rect">
                      <a:avLst/>
                    </a:prstGeom>
                    <a:ln/>
                  </pic:spPr>
                </pic:pic>
              </a:graphicData>
            </a:graphic>
          </wp:inline>
        </w:drawing>
      </w:r>
    </w:p>
    <w:p w:rsidR="00C0359C" w:rsidRDefault="00644AF2">
      <w:pPr>
        <w:keepLines/>
        <w:spacing w:after="120"/>
        <w:jc w:val="center"/>
        <w:rPr>
          <w:b/>
        </w:rPr>
      </w:pPr>
      <w:r>
        <w:rPr>
          <w:b/>
        </w:rPr>
        <w:t>Figure 4.2: Diagramme de paquetages du serveur</w:t>
      </w:r>
    </w:p>
    <w:p w:rsidR="00C0359C" w:rsidRDefault="00C0359C">
      <w:pPr>
        <w:keepLines/>
        <w:spacing w:after="120"/>
        <w:jc w:val="center"/>
        <w:rPr>
          <w:b/>
        </w:rPr>
      </w:pPr>
    </w:p>
    <w:tbl>
      <w:tblPr>
        <w:tblStyle w:val="a7"/>
        <w:tblW w:w="64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66"/>
      </w:tblGrid>
      <w:tr w:rsidR="00C0359C">
        <w:trPr>
          <w:jc w:val="center"/>
        </w:trPr>
        <w:tc>
          <w:tcPr>
            <w:tcW w:w="6466" w:type="dxa"/>
            <w:shd w:val="clear" w:color="auto" w:fill="A6A6A6"/>
          </w:tcPr>
          <w:p w:rsidR="00C0359C" w:rsidRDefault="00644AF2">
            <w:pPr>
              <w:rPr>
                <w:b/>
              </w:rPr>
            </w:pPr>
            <w:r>
              <w:rPr>
                <w:b/>
              </w:rPr>
              <w:t>DAL (Data Access Layer)</w:t>
            </w:r>
          </w:p>
        </w:tc>
      </w:tr>
      <w:tr w:rsidR="00C0359C">
        <w:trPr>
          <w:jc w:val="center"/>
        </w:trPr>
        <w:tc>
          <w:tcPr>
            <w:tcW w:w="6466" w:type="dxa"/>
          </w:tcPr>
          <w:p w:rsidR="00C0359C" w:rsidRDefault="00644AF2">
            <w:pPr>
              <w:spacing w:after="120"/>
            </w:pPr>
            <w:r>
              <w:t>Ce paquet contient tout ce qui a trait au modèle et à l’accès à la base de donnée</w:t>
            </w:r>
            <w:r w:rsidR="00F8146E">
              <w:t>s</w:t>
            </w:r>
            <w:r>
              <w:t xml:space="preserve">. La classe </w:t>
            </w:r>
            <w:proofErr w:type="spellStart"/>
            <w:r>
              <w:t>DbContext</w:t>
            </w:r>
            <w:proofErr w:type="spellEnd"/>
            <w:r>
              <w:t xml:space="preserve"> initialise </w:t>
            </w:r>
            <w:proofErr w:type="spellStart"/>
            <w:r>
              <w:rPr>
                <w:i/>
              </w:rPr>
              <w:t>EntityFramework</w:t>
            </w:r>
            <w:proofErr w:type="spellEnd"/>
            <w:r>
              <w:rPr>
                <w:i/>
                <w:vertAlign w:val="superscript"/>
              </w:rPr>
              <w:footnoteReference w:id="1"/>
            </w:r>
            <w:r>
              <w:t xml:space="preserve"> et donc contient une référence à tous les </w:t>
            </w:r>
            <w:r>
              <w:rPr>
                <w:i/>
              </w:rPr>
              <w:t>repository</w:t>
            </w:r>
            <w:r>
              <w:t xml:space="preserve"> de la base de donnée</w:t>
            </w:r>
            <w:r w:rsidR="00F8146E">
              <w:t>s</w:t>
            </w:r>
            <w:r>
              <w:t xml:space="preserve">. Le sous-paquet </w:t>
            </w:r>
            <w:r>
              <w:rPr>
                <w:i/>
              </w:rPr>
              <w:t>Hubs</w:t>
            </w:r>
            <w:r>
              <w:t xml:space="preserve"> contient les actions et la logique lié au </w:t>
            </w:r>
            <w:proofErr w:type="spellStart"/>
            <w:r>
              <w:rPr>
                <w:i/>
              </w:rPr>
              <w:t>WebSocket</w:t>
            </w:r>
            <w:proofErr w:type="spellEnd"/>
            <w:r>
              <w:rPr>
                <w:i/>
              </w:rPr>
              <w:t xml:space="preserve"> </w:t>
            </w:r>
            <w:proofErr w:type="spellStart"/>
            <w:r>
              <w:rPr>
                <w:i/>
              </w:rPr>
              <w:t>SignalR</w:t>
            </w:r>
            <w:proofErr w:type="spellEnd"/>
            <w:r>
              <w:t>. Le sous-paquet Model contient les classes de modèle.</w:t>
            </w:r>
          </w:p>
        </w:tc>
      </w:tr>
    </w:tbl>
    <w:p w:rsidR="00C0359C" w:rsidRDefault="00C0359C"/>
    <w:tbl>
      <w:tblPr>
        <w:tblStyle w:val="a8"/>
        <w:tblW w:w="64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66"/>
      </w:tblGrid>
      <w:tr w:rsidR="00C0359C">
        <w:trPr>
          <w:jc w:val="center"/>
        </w:trPr>
        <w:tc>
          <w:tcPr>
            <w:tcW w:w="6466" w:type="dxa"/>
            <w:shd w:val="clear" w:color="auto" w:fill="A6A6A6"/>
          </w:tcPr>
          <w:p w:rsidR="00C0359C" w:rsidRDefault="00644AF2">
            <w:pPr>
              <w:rPr>
                <w:b/>
              </w:rPr>
            </w:pPr>
            <w:proofErr w:type="spellStart"/>
            <w:r>
              <w:rPr>
                <w:b/>
              </w:rPr>
              <w:t>Controllers</w:t>
            </w:r>
            <w:proofErr w:type="spellEnd"/>
          </w:p>
        </w:tc>
      </w:tr>
      <w:tr w:rsidR="00C0359C">
        <w:trPr>
          <w:jc w:val="center"/>
        </w:trPr>
        <w:tc>
          <w:tcPr>
            <w:tcW w:w="6466" w:type="dxa"/>
          </w:tcPr>
          <w:p w:rsidR="00C0359C" w:rsidRDefault="00644AF2">
            <w:pPr>
              <w:spacing w:after="120"/>
            </w:pPr>
            <w:r>
              <w:t>Ce paquet contient les contrôleurs de l’API et s’occupe de faire le lien entre les clients et la couche d’accès au</w:t>
            </w:r>
            <w:r w:rsidR="00F8146E">
              <w:t>x</w:t>
            </w:r>
            <w:r>
              <w:t xml:space="preserve"> données (</w:t>
            </w:r>
            <w:r>
              <w:rPr>
                <w:i/>
              </w:rPr>
              <w:t>DAL</w:t>
            </w:r>
            <w:r>
              <w:t>).</w:t>
            </w:r>
          </w:p>
        </w:tc>
      </w:tr>
    </w:tbl>
    <w:p w:rsidR="00C0359C" w:rsidRDefault="00C0359C"/>
    <w:p w:rsidR="00C0359C" w:rsidRDefault="00644AF2">
      <w:r>
        <w:rPr>
          <w:noProof/>
        </w:rPr>
        <w:lastRenderedPageBreak/>
        <w:drawing>
          <wp:inline distT="114300" distB="114300" distL="114300" distR="114300">
            <wp:extent cx="5943600" cy="42672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943600" cy="4267200"/>
                    </a:xfrm>
                    <a:prstGeom prst="rect">
                      <a:avLst/>
                    </a:prstGeom>
                    <a:ln/>
                  </pic:spPr>
                </pic:pic>
              </a:graphicData>
            </a:graphic>
          </wp:inline>
        </w:drawing>
      </w:r>
    </w:p>
    <w:p w:rsidR="00C0359C" w:rsidRDefault="00644AF2">
      <w:pPr>
        <w:keepLines/>
        <w:spacing w:after="120"/>
        <w:jc w:val="center"/>
        <w:rPr>
          <w:b/>
        </w:rPr>
      </w:pPr>
      <w:r>
        <w:rPr>
          <w:b/>
        </w:rPr>
        <w:t>Figure 4.3: Diagramme de paquetages du client léger</w:t>
      </w:r>
    </w:p>
    <w:p w:rsidR="00C0359C" w:rsidRDefault="00C0359C">
      <w:pPr>
        <w:keepLines/>
        <w:spacing w:after="120"/>
        <w:jc w:val="center"/>
        <w:rPr>
          <w:b/>
        </w:rPr>
      </w:pPr>
    </w:p>
    <w:tbl>
      <w:tblPr>
        <w:tblStyle w:val="a9"/>
        <w:tblW w:w="64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66"/>
      </w:tblGrid>
      <w:tr w:rsidR="00C0359C">
        <w:trPr>
          <w:jc w:val="center"/>
        </w:trPr>
        <w:tc>
          <w:tcPr>
            <w:tcW w:w="6466" w:type="dxa"/>
            <w:shd w:val="clear" w:color="auto" w:fill="A6A6A6"/>
          </w:tcPr>
          <w:p w:rsidR="00C0359C" w:rsidRDefault="00644AF2">
            <w:pPr>
              <w:rPr>
                <w:b/>
              </w:rPr>
            </w:pPr>
            <w:r>
              <w:rPr>
                <w:b/>
              </w:rPr>
              <w:t>Model</w:t>
            </w:r>
          </w:p>
        </w:tc>
      </w:tr>
      <w:tr w:rsidR="00C0359C">
        <w:trPr>
          <w:jc w:val="center"/>
        </w:trPr>
        <w:tc>
          <w:tcPr>
            <w:tcW w:w="6466" w:type="dxa"/>
          </w:tcPr>
          <w:p w:rsidR="00C0359C" w:rsidRDefault="00644AF2">
            <w:pPr>
              <w:spacing w:after="120"/>
            </w:pPr>
            <w:r>
              <w:t xml:space="preserve">Ce paquet contient tout ce qui </w:t>
            </w:r>
            <w:proofErr w:type="spellStart"/>
            <w:r>
              <w:t>à</w:t>
            </w:r>
            <w:proofErr w:type="spellEnd"/>
            <w:r>
              <w:t xml:space="preserve"> trait au modèle, c’est-à-dire les classes du modèle, les </w:t>
            </w:r>
            <w:r>
              <w:rPr>
                <w:i/>
              </w:rPr>
              <w:t>repository</w:t>
            </w:r>
            <w:r>
              <w:t xml:space="preserve"> qui s’occupe d’aller récupérer les données du serveur via l’API et le </w:t>
            </w:r>
            <w:proofErr w:type="spellStart"/>
            <w:r>
              <w:rPr>
                <w:i/>
              </w:rPr>
              <w:t>WebSocket</w:t>
            </w:r>
            <w:proofErr w:type="spellEnd"/>
            <w:r>
              <w:rPr>
                <w:i/>
              </w:rPr>
              <w:t xml:space="preserve"> </w:t>
            </w:r>
            <w:proofErr w:type="spellStart"/>
            <w:r>
              <w:rPr>
                <w:i/>
              </w:rPr>
              <w:t>SignalR</w:t>
            </w:r>
            <w:proofErr w:type="spellEnd"/>
            <w:r>
              <w:t>, et les client</w:t>
            </w:r>
            <w:r w:rsidR="00B74561">
              <w:t>s</w:t>
            </w:r>
            <w:r>
              <w:t xml:space="preserve"> de l’API (dans la couche </w:t>
            </w:r>
            <w:r>
              <w:rPr>
                <w:i/>
              </w:rPr>
              <w:t>network</w:t>
            </w:r>
            <w:r>
              <w:t>). Les clients de l’API sont généré</w:t>
            </w:r>
            <w:r w:rsidR="00B74561">
              <w:t>s</w:t>
            </w:r>
            <w:r>
              <w:t xml:space="preserve"> automatiquement par l’outil </w:t>
            </w:r>
            <w:proofErr w:type="spellStart"/>
            <w:r>
              <w:rPr>
                <w:i/>
              </w:rPr>
              <w:t>Retrofit</w:t>
            </w:r>
            <w:proofErr w:type="spellEnd"/>
            <w:r>
              <w:rPr>
                <w:vertAlign w:val="superscript"/>
              </w:rPr>
              <w:footnoteReference w:id="2"/>
            </w:r>
            <w:r>
              <w:t>.</w:t>
            </w:r>
          </w:p>
        </w:tc>
      </w:tr>
    </w:tbl>
    <w:p w:rsidR="00C0359C" w:rsidRDefault="00C0359C"/>
    <w:tbl>
      <w:tblPr>
        <w:tblStyle w:val="aa"/>
        <w:tblW w:w="64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66"/>
      </w:tblGrid>
      <w:tr w:rsidR="00C0359C">
        <w:trPr>
          <w:jc w:val="center"/>
        </w:trPr>
        <w:tc>
          <w:tcPr>
            <w:tcW w:w="6466" w:type="dxa"/>
            <w:shd w:val="clear" w:color="auto" w:fill="A6A6A6"/>
          </w:tcPr>
          <w:p w:rsidR="00C0359C" w:rsidRDefault="00644AF2">
            <w:pPr>
              <w:rPr>
                <w:b/>
              </w:rPr>
            </w:pPr>
            <w:proofErr w:type="spellStart"/>
            <w:r>
              <w:rPr>
                <w:b/>
              </w:rPr>
              <w:t>ViewModel</w:t>
            </w:r>
            <w:proofErr w:type="spellEnd"/>
          </w:p>
        </w:tc>
      </w:tr>
      <w:tr w:rsidR="00C0359C">
        <w:trPr>
          <w:jc w:val="center"/>
        </w:trPr>
        <w:tc>
          <w:tcPr>
            <w:tcW w:w="6466" w:type="dxa"/>
          </w:tcPr>
          <w:p w:rsidR="00C0359C" w:rsidRDefault="00644AF2">
            <w:pPr>
              <w:spacing w:after="120"/>
            </w:pPr>
            <w:r>
              <w:t xml:space="preserve">Ce paquet est la couche intermédiaire entre le </w:t>
            </w:r>
            <w:r>
              <w:rPr>
                <w:i/>
              </w:rPr>
              <w:t>Model</w:t>
            </w:r>
            <w:r>
              <w:t xml:space="preserve"> et la </w:t>
            </w:r>
            <w:proofErr w:type="spellStart"/>
            <w:r>
              <w:rPr>
                <w:i/>
              </w:rPr>
              <w:t>View</w:t>
            </w:r>
            <w:proofErr w:type="spellEnd"/>
            <w:r>
              <w:t xml:space="preserve">, c’est elle qui transforme l’information obtenue du serveur en valeur adapté à la vue. Les classes finissant par </w:t>
            </w:r>
            <w:r>
              <w:rPr>
                <w:i/>
              </w:rPr>
              <w:t>Adapter</w:t>
            </w:r>
            <w:r>
              <w:t xml:space="preserve"> sont des classes nécessaire</w:t>
            </w:r>
            <w:r w:rsidR="00B74561">
              <w:t>s</w:t>
            </w:r>
            <w:r>
              <w:t xml:space="preserve"> afin d’associer un fichier XML aux éléments d’une liste.</w:t>
            </w:r>
          </w:p>
        </w:tc>
      </w:tr>
    </w:tbl>
    <w:p w:rsidR="00C0359C" w:rsidRDefault="00C0359C"/>
    <w:tbl>
      <w:tblPr>
        <w:tblStyle w:val="ab"/>
        <w:tblW w:w="64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66"/>
      </w:tblGrid>
      <w:tr w:rsidR="00C0359C">
        <w:trPr>
          <w:jc w:val="center"/>
        </w:trPr>
        <w:tc>
          <w:tcPr>
            <w:tcW w:w="6466" w:type="dxa"/>
            <w:shd w:val="clear" w:color="auto" w:fill="A6A6A6"/>
          </w:tcPr>
          <w:p w:rsidR="00C0359C" w:rsidRDefault="00644AF2">
            <w:pPr>
              <w:rPr>
                <w:b/>
              </w:rPr>
            </w:pPr>
            <w:proofErr w:type="spellStart"/>
            <w:r>
              <w:rPr>
                <w:b/>
              </w:rPr>
              <w:t>View</w:t>
            </w:r>
            <w:proofErr w:type="spellEnd"/>
          </w:p>
        </w:tc>
      </w:tr>
      <w:tr w:rsidR="00C0359C">
        <w:trPr>
          <w:jc w:val="center"/>
        </w:trPr>
        <w:tc>
          <w:tcPr>
            <w:tcW w:w="6466" w:type="dxa"/>
          </w:tcPr>
          <w:p w:rsidR="00C0359C" w:rsidRDefault="00644AF2">
            <w:pPr>
              <w:spacing w:after="120"/>
            </w:pPr>
            <w:r>
              <w:t>Ce paquet contient l’activité principale de l’application ainsi que tous les fragments qui la compose.</w:t>
            </w:r>
          </w:p>
        </w:tc>
      </w:tr>
    </w:tbl>
    <w:p w:rsidR="00C0359C" w:rsidRDefault="00C0359C"/>
    <w:p w:rsidR="00C0359C" w:rsidRDefault="00C0359C"/>
    <w:p w:rsidR="00C0359C" w:rsidRDefault="00644AF2">
      <w:pPr>
        <w:jc w:val="center"/>
        <w:rPr>
          <w:sz w:val="28"/>
          <w:szCs w:val="28"/>
          <w:highlight w:val="green"/>
        </w:rPr>
      </w:pPr>
      <w:r>
        <w:rPr>
          <w:noProof/>
          <w:sz w:val="28"/>
          <w:szCs w:val="28"/>
        </w:rPr>
        <w:lastRenderedPageBreak/>
        <w:drawing>
          <wp:inline distT="114300" distB="114300" distL="114300" distR="114300">
            <wp:extent cx="5943600" cy="42545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5943600" cy="4254500"/>
                    </a:xfrm>
                    <a:prstGeom prst="rect">
                      <a:avLst/>
                    </a:prstGeom>
                    <a:ln/>
                  </pic:spPr>
                </pic:pic>
              </a:graphicData>
            </a:graphic>
          </wp:inline>
        </w:drawing>
      </w:r>
    </w:p>
    <w:p w:rsidR="00C0359C" w:rsidRDefault="00644AF2">
      <w:pPr>
        <w:jc w:val="center"/>
        <w:rPr>
          <w:sz w:val="28"/>
          <w:szCs w:val="28"/>
          <w:highlight w:val="green"/>
        </w:rPr>
      </w:pPr>
      <w:r>
        <w:rPr>
          <w:b/>
        </w:rPr>
        <w:t>Figure 4.4: Diagramme de paquetages du client lourd</w:t>
      </w:r>
    </w:p>
    <w:p w:rsidR="00C0359C" w:rsidRDefault="00C0359C">
      <w:pPr>
        <w:keepLines/>
        <w:spacing w:after="120"/>
        <w:jc w:val="center"/>
        <w:rPr>
          <w:b/>
        </w:rPr>
      </w:pPr>
    </w:p>
    <w:tbl>
      <w:tblPr>
        <w:tblStyle w:val="ac"/>
        <w:tblW w:w="64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66"/>
      </w:tblGrid>
      <w:tr w:rsidR="00C0359C">
        <w:trPr>
          <w:jc w:val="center"/>
        </w:trPr>
        <w:tc>
          <w:tcPr>
            <w:tcW w:w="6466" w:type="dxa"/>
            <w:shd w:val="clear" w:color="auto" w:fill="A6A6A6"/>
          </w:tcPr>
          <w:p w:rsidR="00C0359C" w:rsidRDefault="00644AF2">
            <w:pPr>
              <w:rPr>
                <w:b/>
              </w:rPr>
            </w:pPr>
            <w:r>
              <w:rPr>
                <w:b/>
              </w:rPr>
              <w:t>Model</w:t>
            </w:r>
          </w:p>
        </w:tc>
      </w:tr>
      <w:tr w:rsidR="00C0359C">
        <w:trPr>
          <w:jc w:val="center"/>
        </w:trPr>
        <w:tc>
          <w:tcPr>
            <w:tcW w:w="6466" w:type="dxa"/>
          </w:tcPr>
          <w:p w:rsidR="00C0359C" w:rsidRDefault="00644AF2">
            <w:pPr>
              <w:spacing w:after="120"/>
            </w:pPr>
            <w:r>
              <w:t xml:space="preserve">Le Model contient les squelettes de </w:t>
            </w:r>
            <w:proofErr w:type="spellStart"/>
            <w:r>
              <w:t>chacuns</w:t>
            </w:r>
            <w:proofErr w:type="spellEnd"/>
            <w:r>
              <w:t xml:space="preserve"> des objets que nous allons avoir dans le client lourd. Son rôle principal est de communiquer avec le serveur par le biais de requêtes HTTP et </w:t>
            </w:r>
            <w:proofErr w:type="spellStart"/>
            <w:r>
              <w:t>SignalR</w:t>
            </w:r>
            <w:proofErr w:type="spellEnd"/>
            <w:r>
              <w:t xml:space="preserve"> afin d’obtenir de l’information et d'envoyer celle-ci au </w:t>
            </w:r>
            <w:proofErr w:type="spellStart"/>
            <w:r>
              <w:t>ViewModel</w:t>
            </w:r>
            <w:proofErr w:type="spellEnd"/>
            <w:r>
              <w:t>.</w:t>
            </w:r>
          </w:p>
        </w:tc>
      </w:tr>
    </w:tbl>
    <w:p w:rsidR="00C0359C" w:rsidRDefault="00C0359C"/>
    <w:tbl>
      <w:tblPr>
        <w:tblStyle w:val="ad"/>
        <w:tblW w:w="64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66"/>
      </w:tblGrid>
      <w:tr w:rsidR="00C0359C">
        <w:trPr>
          <w:jc w:val="center"/>
        </w:trPr>
        <w:tc>
          <w:tcPr>
            <w:tcW w:w="6466" w:type="dxa"/>
            <w:shd w:val="clear" w:color="auto" w:fill="A6A6A6"/>
          </w:tcPr>
          <w:p w:rsidR="00C0359C" w:rsidRDefault="00644AF2">
            <w:pPr>
              <w:rPr>
                <w:b/>
              </w:rPr>
            </w:pPr>
            <w:proofErr w:type="spellStart"/>
            <w:r>
              <w:rPr>
                <w:b/>
              </w:rPr>
              <w:t>ViewModel</w:t>
            </w:r>
            <w:proofErr w:type="spellEnd"/>
          </w:p>
        </w:tc>
      </w:tr>
      <w:tr w:rsidR="00C0359C">
        <w:trPr>
          <w:jc w:val="center"/>
        </w:trPr>
        <w:tc>
          <w:tcPr>
            <w:tcW w:w="6466" w:type="dxa"/>
          </w:tcPr>
          <w:p w:rsidR="00C0359C" w:rsidRDefault="00644AF2">
            <w:pPr>
              <w:spacing w:after="120"/>
            </w:pPr>
            <w:r>
              <w:t xml:space="preserve">Le </w:t>
            </w:r>
            <w:proofErr w:type="spellStart"/>
            <w:r>
              <w:t>ViewModel</w:t>
            </w:r>
            <w:proofErr w:type="spellEnd"/>
            <w:r>
              <w:t xml:space="preserve"> est l’endroit où l’on reçoit l’information des services (Model) et on transforme celle-ci en modèle pour qu’elle soit utilisable par la vue. On peut aussi faire du </w:t>
            </w:r>
            <w:r>
              <w:rPr>
                <w:i/>
              </w:rPr>
              <w:t xml:space="preserve">Data binding </w:t>
            </w:r>
            <w:r>
              <w:t xml:space="preserve">entre les variables du </w:t>
            </w:r>
            <w:proofErr w:type="spellStart"/>
            <w:r>
              <w:t>ViewModel</w:t>
            </w:r>
            <w:proofErr w:type="spellEnd"/>
            <w:r>
              <w:t xml:space="preserve"> et la vue pour que les informations dans la vue soient mises à jour directement.</w:t>
            </w:r>
          </w:p>
        </w:tc>
      </w:tr>
    </w:tbl>
    <w:p w:rsidR="00C0359C" w:rsidRDefault="00C0359C"/>
    <w:tbl>
      <w:tblPr>
        <w:tblStyle w:val="ae"/>
        <w:tblW w:w="64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66"/>
      </w:tblGrid>
      <w:tr w:rsidR="00C0359C">
        <w:trPr>
          <w:jc w:val="center"/>
        </w:trPr>
        <w:tc>
          <w:tcPr>
            <w:tcW w:w="6466" w:type="dxa"/>
            <w:shd w:val="clear" w:color="auto" w:fill="A6A6A6"/>
          </w:tcPr>
          <w:p w:rsidR="00C0359C" w:rsidRDefault="00644AF2">
            <w:pPr>
              <w:rPr>
                <w:b/>
              </w:rPr>
            </w:pPr>
            <w:proofErr w:type="spellStart"/>
            <w:r>
              <w:rPr>
                <w:b/>
              </w:rPr>
              <w:t>View</w:t>
            </w:r>
            <w:proofErr w:type="spellEnd"/>
          </w:p>
        </w:tc>
      </w:tr>
      <w:tr w:rsidR="00C0359C">
        <w:trPr>
          <w:jc w:val="center"/>
        </w:trPr>
        <w:tc>
          <w:tcPr>
            <w:tcW w:w="6466" w:type="dxa"/>
          </w:tcPr>
          <w:p w:rsidR="00C0359C" w:rsidRDefault="00644AF2">
            <w:pPr>
              <w:spacing w:after="120"/>
            </w:pPr>
            <w:r>
              <w:t xml:space="preserve">Ce paquet contient l’interface utilisateur de l’application séparés en plusieurs composants qui sont chacun relié à un </w:t>
            </w:r>
            <w:proofErr w:type="spellStart"/>
            <w:r>
              <w:t>ViewModel</w:t>
            </w:r>
            <w:proofErr w:type="spellEnd"/>
            <w:r>
              <w:t xml:space="preserve"> </w:t>
            </w:r>
          </w:p>
        </w:tc>
      </w:tr>
    </w:tbl>
    <w:p w:rsidR="00C0359C" w:rsidRDefault="00644AF2">
      <w:pPr>
        <w:jc w:val="center"/>
        <w:rPr>
          <w:sz w:val="28"/>
          <w:szCs w:val="28"/>
          <w:highlight w:val="green"/>
        </w:rPr>
      </w:pPr>
      <w:r>
        <w:br w:type="page"/>
      </w:r>
    </w:p>
    <w:p w:rsidR="00C0359C" w:rsidRDefault="00644AF2" w:rsidP="00807862">
      <w:pPr>
        <w:pStyle w:val="Heading1"/>
        <w:ind w:left="0" w:firstLine="0"/>
      </w:pPr>
      <w:bookmarkStart w:id="5" w:name="_heading=h.kv1dz7c85ljj" w:colFirst="0" w:colLast="0"/>
      <w:bookmarkStart w:id="6" w:name="_GoBack"/>
      <w:bookmarkEnd w:id="5"/>
      <w:bookmarkEnd w:id="6"/>
      <w:r>
        <w:lastRenderedPageBreak/>
        <w:t xml:space="preserve">5. Vue des processus </w:t>
      </w:r>
    </w:p>
    <w:p w:rsidR="00C0359C" w:rsidRDefault="00C0359C">
      <w:pPr>
        <w:pBdr>
          <w:top w:val="nil"/>
          <w:left w:val="nil"/>
          <w:bottom w:val="nil"/>
          <w:right w:val="nil"/>
          <w:between w:val="nil"/>
        </w:pBdr>
        <w:spacing w:after="120"/>
        <w:rPr>
          <w:i/>
          <w:color w:val="0000FF"/>
        </w:rPr>
      </w:pPr>
    </w:p>
    <w:p w:rsidR="00C0359C" w:rsidRDefault="00644AF2">
      <w:r>
        <w:t xml:space="preserve">Cette section présente l’interaction entre les différents processus de l’application pour trois des principaux cas d’utilisation du système, soit échanger des messages dans le clavardage, jouer une partie en mode classique et construire un jeu en mode assisté I. </w:t>
      </w:r>
    </w:p>
    <w:p w:rsidR="00C0359C" w:rsidRDefault="00C0359C"/>
    <w:p w:rsidR="00C0359C" w:rsidRDefault="00644AF2">
      <w:pPr>
        <w:rPr>
          <w:u w:val="single"/>
        </w:rPr>
      </w:pPr>
      <w:r>
        <w:rPr>
          <w:u w:val="single"/>
        </w:rPr>
        <w:t>5.1 Clavardage</w:t>
      </w:r>
    </w:p>
    <w:p w:rsidR="00C0359C" w:rsidRDefault="00C0359C"/>
    <w:p w:rsidR="00C0359C" w:rsidRDefault="00C0359C"/>
    <w:p w:rsidR="00C0359C" w:rsidRDefault="00644AF2">
      <w:pPr>
        <w:jc w:val="center"/>
        <w:rPr>
          <w:b/>
        </w:rPr>
      </w:pPr>
      <w:r>
        <w:rPr>
          <w:noProof/>
        </w:rPr>
        <w:drawing>
          <wp:inline distT="114300" distB="114300" distL="114300" distR="114300">
            <wp:extent cx="5943600" cy="43053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5943600" cy="4305300"/>
                    </a:xfrm>
                    <a:prstGeom prst="rect">
                      <a:avLst/>
                    </a:prstGeom>
                    <a:ln/>
                  </pic:spPr>
                </pic:pic>
              </a:graphicData>
            </a:graphic>
          </wp:inline>
        </w:drawing>
      </w:r>
      <w:r>
        <w:rPr>
          <w:b/>
        </w:rPr>
        <w:t>Figure 5.1: Diagramme de séquence pour le clavardage</w:t>
      </w:r>
    </w:p>
    <w:p w:rsidR="00C0359C" w:rsidRDefault="00C0359C"/>
    <w:p w:rsidR="00C0359C" w:rsidRDefault="00C0359C"/>
    <w:p w:rsidR="00C0359C" w:rsidRDefault="00644AF2">
      <w:pPr>
        <w:rPr>
          <w:u w:val="single"/>
        </w:rPr>
      </w:pPr>
      <w:r>
        <w:br w:type="page"/>
      </w:r>
    </w:p>
    <w:p w:rsidR="00C0359C" w:rsidRDefault="00644AF2">
      <w:pPr>
        <w:rPr>
          <w:u w:val="single"/>
        </w:rPr>
      </w:pPr>
      <w:r>
        <w:rPr>
          <w:u w:val="single"/>
        </w:rPr>
        <w:lastRenderedPageBreak/>
        <w:t>5.2 Mode de jeu classique</w:t>
      </w:r>
    </w:p>
    <w:p w:rsidR="00C0359C" w:rsidRDefault="00C0359C"/>
    <w:p w:rsidR="00C0359C" w:rsidRDefault="00644AF2">
      <w:r>
        <w:rPr>
          <w:noProof/>
        </w:rPr>
        <w:drawing>
          <wp:inline distT="114300" distB="114300" distL="114300" distR="114300">
            <wp:extent cx="5465175" cy="3805238"/>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5465175" cy="3805238"/>
                    </a:xfrm>
                    <a:prstGeom prst="rect">
                      <a:avLst/>
                    </a:prstGeom>
                    <a:ln/>
                  </pic:spPr>
                </pic:pic>
              </a:graphicData>
            </a:graphic>
          </wp:inline>
        </w:drawing>
      </w:r>
    </w:p>
    <w:p w:rsidR="00C0359C" w:rsidRDefault="00644AF2">
      <w:pPr>
        <w:jc w:val="center"/>
        <w:rPr>
          <w:b/>
        </w:rPr>
      </w:pPr>
      <w:r>
        <w:rPr>
          <w:b/>
        </w:rPr>
        <w:t>Figure 5.2: Diagramme de séquence pour le mode de jeu classique</w:t>
      </w:r>
    </w:p>
    <w:p w:rsidR="00C0359C" w:rsidRDefault="00C0359C"/>
    <w:p w:rsidR="00C0359C" w:rsidRDefault="00C0359C"/>
    <w:p w:rsidR="00C0359C" w:rsidRDefault="00644AF2">
      <w:pPr>
        <w:rPr>
          <w:u w:val="single"/>
        </w:rPr>
      </w:pPr>
      <w:r>
        <w:rPr>
          <w:u w:val="single"/>
        </w:rPr>
        <w:t>5.3 Construction de jeu (mode assisté I)</w:t>
      </w:r>
    </w:p>
    <w:p w:rsidR="00C0359C" w:rsidRDefault="00C0359C"/>
    <w:p w:rsidR="00C0359C" w:rsidRDefault="00644AF2">
      <w:r>
        <w:rPr>
          <w:noProof/>
        </w:rPr>
        <w:drawing>
          <wp:inline distT="114300" distB="114300" distL="114300" distR="114300">
            <wp:extent cx="5710238" cy="306559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5710238" cy="3065592"/>
                    </a:xfrm>
                    <a:prstGeom prst="rect">
                      <a:avLst/>
                    </a:prstGeom>
                    <a:ln/>
                  </pic:spPr>
                </pic:pic>
              </a:graphicData>
            </a:graphic>
          </wp:inline>
        </w:drawing>
      </w:r>
    </w:p>
    <w:p w:rsidR="00C0359C" w:rsidRDefault="00644AF2">
      <w:pPr>
        <w:jc w:val="center"/>
        <w:rPr>
          <w:b/>
        </w:rPr>
      </w:pPr>
      <w:r>
        <w:rPr>
          <w:b/>
        </w:rPr>
        <w:t>Figure 5.3: Diagramme de séquence pour la création de jeu</w:t>
      </w:r>
    </w:p>
    <w:p w:rsidR="00C0359C" w:rsidRDefault="00C0359C"/>
    <w:p w:rsidR="00C0359C" w:rsidRDefault="00644AF2" w:rsidP="00023AE5">
      <w:pPr>
        <w:pStyle w:val="Heading1"/>
        <w:ind w:left="0" w:firstLine="0"/>
      </w:pPr>
      <w:bookmarkStart w:id="7" w:name="_heading=h.3dy6vkm" w:colFirst="0" w:colLast="0"/>
      <w:bookmarkEnd w:id="7"/>
      <w:r>
        <w:lastRenderedPageBreak/>
        <w:t>6. Vue de déploiement</w:t>
      </w:r>
    </w:p>
    <w:p w:rsidR="00C0359C" w:rsidRDefault="00C0359C">
      <w:pPr>
        <w:pBdr>
          <w:top w:val="nil"/>
          <w:left w:val="nil"/>
          <w:bottom w:val="nil"/>
          <w:right w:val="nil"/>
          <w:between w:val="nil"/>
        </w:pBdr>
        <w:spacing w:after="120"/>
        <w:rPr>
          <w:i/>
          <w:color w:val="0000FF"/>
        </w:rPr>
      </w:pPr>
    </w:p>
    <w:p w:rsidR="00C0359C" w:rsidRDefault="00644AF2">
      <w:pPr>
        <w:pBdr>
          <w:top w:val="nil"/>
          <w:left w:val="nil"/>
          <w:bottom w:val="nil"/>
          <w:right w:val="nil"/>
          <w:between w:val="nil"/>
        </w:pBdr>
        <w:spacing w:after="120"/>
      </w:pPr>
      <w:r>
        <w:t xml:space="preserve">Notre système est divisé en trois composantes physiques : le client lourd sur un ordinateur Windows 10, le client léger sur un appareil Android, et le serveur ainsi que la base de données qui sont hébergés par le service Microsoft Azure. Les deux clients communiquent de la même manière avec le serveur : par le biais de requêtes HTTP ainsi que le protocole </w:t>
      </w:r>
      <w:proofErr w:type="spellStart"/>
      <w:r>
        <w:t>SignalR</w:t>
      </w:r>
      <w:proofErr w:type="spellEnd"/>
      <w:r>
        <w:t xml:space="preserve"> offert par Microsoft qui permet la communication d'événements en temps réel. </w:t>
      </w:r>
    </w:p>
    <w:p w:rsidR="00C0359C" w:rsidRDefault="00C0359C">
      <w:pPr>
        <w:pBdr>
          <w:top w:val="nil"/>
          <w:left w:val="nil"/>
          <w:bottom w:val="nil"/>
          <w:right w:val="nil"/>
          <w:between w:val="nil"/>
        </w:pBdr>
        <w:spacing w:after="120"/>
      </w:pPr>
    </w:p>
    <w:p w:rsidR="00C0359C" w:rsidRDefault="00644AF2">
      <w:pPr>
        <w:pBdr>
          <w:top w:val="nil"/>
          <w:left w:val="nil"/>
          <w:bottom w:val="nil"/>
          <w:right w:val="nil"/>
          <w:between w:val="nil"/>
        </w:pBdr>
        <w:spacing w:after="120"/>
      </w:pPr>
      <w:r>
        <w:t xml:space="preserve">Voici diagramme de déploiement qui illustre ces différentes composantes : </w:t>
      </w:r>
    </w:p>
    <w:p w:rsidR="00C0359C" w:rsidRDefault="00C0359C">
      <w:pPr>
        <w:rPr>
          <w:b/>
        </w:rPr>
      </w:pPr>
    </w:p>
    <w:p w:rsidR="00C0359C" w:rsidRDefault="00C0359C">
      <w:pPr>
        <w:rPr>
          <w:b/>
        </w:rPr>
      </w:pPr>
    </w:p>
    <w:p w:rsidR="00C0359C" w:rsidRDefault="00644AF2">
      <w:pPr>
        <w:rPr>
          <w:b/>
        </w:rPr>
      </w:pPr>
      <w:r>
        <w:rPr>
          <w:b/>
          <w:noProof/>
        </w:rPr>
        <w:drawing>
          <wp:inline distT="114300" distB="114300" distL="114300" distR="114300">
            <wp:extent cx="5943600" cy="27940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5943600" cy="2794000"/>
                    </a:xfrm>
                    <a:prstGeom prst="rect">
                      <a:avLst/>
                    </a:prstGeom>
                    <a:ln/>
                  </pic:spPr>
                </pic:pic>
              </a:graphicData>
            </a:graphic>
          </wp:inline>
        </w:drawing>
      </w:r>
    </w:p>
    <w:p w:rsidR="00C0359C" w:rsidRDefault="00644AF2">
      <w:pPr>
        <w:jc w:val="center"/>
      </w:pPr>
      <w:r>
        <w:rPr>
          <w:b/>
        </w:rPr>
        <w:t>Figure 6.1: Diagramme de déploiement pour le système</w:t>
      </w:r>
    </w:p>
    <w:p w:rsidR="00C0359C" w:rsidRDefault="00C0359C"/>
    <w:p w:rsidR="00C0359C" w:rsidRDefault="00C0359C"/>
    <w:p w:rsidR="00C0359C" w:rsidRDefault="00644AF2" w:rsidP="00023AE5">
      <w:pPr>
        <w:pStyle w:val="Heading1"/>
        <w:ind w:left="0" w:firstLine="0"/>
      </w:pPr>
      <w:bookmarkStart w:id="8" w:name="_heading=h.1t3h5sf" w:colFirst="0" w:colLast="0"/>
      <w:bookmarkEnd w:id="8"/>
      <w:r>
        <w:t xml:space="preserve">7. Taille et performance </w:t>
      </w:r>
    </w:p>
    <w:p w:rsidR="00C0359C" w:rsidRDefault="00C0359C">
      <w:pPr>
        <w:pBdr>
          <w:top w:val="nil"/>
          <w:left w:val="nil"/>
          <w:bottom w:val="nil"/>
          <w:right w:val="nil"/>
          <w:between w:val="nil"/>
        </w:pBdr>
        <w:spacing w:after="120"/>
      </w:pPr>
    </w:p>
    <w:p w:rsidR="00C0359C" w:rsidRDefault="00644AF2">
      <w:pPr>
        <w:pBdr>
          <w:top w:val="nil"/>
          <w:left w:val="nil"/>
          <w:bottom w:val="nil"/>
          <w:right w:val="nil"/>
          <w:between w:val="nil"/>
        </w:pBdr>
        <w:spacing w:after="120"/>
      </w:pPr>
      <w:r>
        <w:t xml:space="preserve">En termes de performance, notre système doit respecter minimalement les spécifications émises dans notre SRS. On doit donc s’assurer que la connexion puisse permettre un minimum de 8 joueurs, un chargement de partie inférieur à 3 secondes, l’affichage de messages lors du clavardage inférieur à 2 secondes, etc. Afin de bien respecter ces spécifications, nous utilisons des architectures logicielles et des librairies permettant la meilleure performance possible. Par exemple, étant donné que notre serveur est en .NET </w:t>
      </w:r>
      <w:proofErr w:type="spellStart"/>
      <w:r>
        <w:t>Core</w:t>
      </w:r>
      <w:proofErr w:type="spellEnd"/>
      <w:r>
        <w:t xml:space="preserve">, nous utilisons la librairie </w:t>
      </w:r>
      <w:proofErr w:type="spellStart"/>
      <w:r>
        <w:t>SignalR</w:t>
      </w:r>
      <w:proofErr w:type="spellEnd"/>
      <w:r>
        <w:t xml:space="preserve"> de Microsoft pour notre communication en temps réel. Cette librairie est effectivement spécialement performante et compatible avec d’autres technologies Microsoft comme .NET </w:t>
      </w:r>
      <w:proofErr w:type="spellStart"/>
      <w:r>
        <w:t>Core</w:t>
      </w:r>
      <w:proofErr w:type="spellEnd"/>
      <w:r>
        <w:t xml:space="preserve"> et WPF.</w:t>
      </w:r>
    </w:p>
    <w:p w:rsidR="00C0359C" w:rsidRDefault="00C0359C">
      <w:pPr>
        <w:pBdr>
          <w:top w:val="nil"/>
          <w:left w:val="nil"/>
          <w:bottom w:val="nil"/>
          <w:right w:val="nil"/>
          <w:between w:val="nil"/>
        </w:pBdr>
      </w:pPr>
    </w:p>
    <w:p w:rsidR="00C0359C" w:rsidRDefault="00644AF2">
      <w:pPr>
        <w:pBdr>
          <w:top w:val="nil"/>
          <w:left w:val="nil"/>
          <w:bottom w:val="nil"/>
          <w:right w:val="nil"/>
          <w:between w:val="nil"/>
        </w:pBdr>
        <w:spacing w:after="120"/>
        <w:rPr>
          <w:color w:val="000000"/>
        </w:rPr>
      </w:pPr>
      <w:r>
        <w:t>Au niveau de la taille, c’est surtout pour le client léger que nous devons faire attention. Étant donné qu’on va utiliser celui-ci sur des appareils Android qui ont une capacité de stockage et une performance limitée, il faut mettre de l'emphase sur la légèreté de ce client afin d’assurer son bon fonctionnement.</w:t>
      </w:r>
    </w:p>
    <w:sectPr w:rsidR="00C0359C">
      <w:type w:val="continuous"/>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217F" w:rsidRDefault="00E8217F">
      <w:r>
        <w:separator/>
      </w:r>
    </w:p>
  </w:endnote>
  <w:endnote w:type="continuationSeparator" w:id="0">
    <w:p w:rsidR="00E8217F" w:rsidRDefault="00E82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59C" w:rsidRDefault="00644AF2">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C0359C" w:rsidRDefault="00C0359C">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59C" w:rsidRDefault="00644AF2">
    <w:pPr>
      <w:pBdr>
        <w:top w:val="nil"/>
        <w:left w:val="nil"/>
        <w:bottom w:val="nil"/>
        <w:right w:val="nil"/>
        <w:between w:val="nil"/>
      </w:pBdr>
      <w:tabs>
        <w:tab w:val="center" w:pos="4320"/>
        <w:tab w:val="right" w:pos="8640"/>
      </w:tabs>
      <w:jc w:val="center"/>
      <w:rPr>
        <w:color w:val="000000"/>
      </w:rPr>
    </w:pPr>
    <w:r>
      <w:fldChar w:fldCharType="begin"/>
    </w:r>
    <w:r>
      <w:instrText>PAGE</w:instrText>
    </w:r>
    <w:r>
      <w:fldChar w:fldCharType="separate"/>
    </w:r>
    <w:r w:rsidR="00EB4C3F">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59C" w:rsidRDefault="00C0359C">
    <w:pPr>
      <w:pBdr>
        <w:top w:val="nil"/>
        <w:left w:val="nil"/>
        <w:bottom w:val="nil"/>
        <w:right w:val="nil"/>
        <w:between w:val="nil"/>
      </w:pBdr>
      <w:tabs>
        <w:tab w:val="center" w:pos="4320"/>
        <w:tab w:val="right" w:pos="8640"/>
      </w:tabs>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217F" w:rsidRDefault="00E8217F">
      <w:r>
        <w:separator/>
      </w:r>
    </w:p>
  </w:footnote>
  <w:footnote w:type="continuationSeparator" w:id="0">
    <w:p w:rsidR="00E8217F" w:rsidRDefault="00E8217F">
      <w:r>
        <w:continuationSeparator/>
      </w:r>
    </w:p>
  </w:footnote>
  <w:footnote w:id="1">
    <w:p w:rsidR="00C0359C" w:rsidRDefault="00644AF2">
      <w:r>
        <w:rPr>
          <w:vertAlign w:val="superscript"/>
        </w:rPr>
        <w:footnoteRef/>
      </w:r>
      <w:r>
        <w:t xml:space="preserve"> https://docs.microsoft.com/en-us/ef/</w:t>
      </w:r>
    </w:p>
  </w:footnote>
  <w:footnote w:id="2">
    <w:p w:rsidR="00C0359C" w:rsidRDefault="00644AF2">
      <w:r>
        <w:rPr>
          <w:vertAlign w:val="superscript"/>
        </w:rPr>
        <w:footnoteRef/>
      </w:r>
      <w:r>
        <w:t xml:space="preserve"> https://square.github.io/retrofit/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59C" w:rsidRDefault="00C0359C">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59C" w:rsidRDefault="00C0359C">
    <w:pPr>
      <w:pBdr>
        <w:top w:val="nil"/>
        <w:left w:val="nil"/>
        <w:bottom w:val="nil"/>
        <w:right w:val="nil"/>
        <w:between w:val="nil"/>
      </w:pBdr>
      <w:tabs>
        <w:tab w:val="center" w:pos="4320"/>
        <w:tab w:val="right" w:pos="8640"/>
      </w:tabs>
      <w:rPr>
        <w:rFonts w:ascii="Arial" w:eastAsia="Arial" w:hAnsi="Arial" w:cs="Arial"/>
        <w:b/>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59C" w:rsidRDefault="00C0359C">
    <w:pPr>
      <w:rPr>
        <w:sz w:val="24"/>
        <w:szCs w:val="24"/>
      </w:rPr>
    </w:pPr>
  </w:p>
  <w:p w:rsidR="00C0359C" w:rsidRDefault="00C0359C">
    <w:pPr>
      <w:pBdr>
        <w:top w:val="single" w:sz="6" w:space="1" w:color="000000"/>
      </w:pBdr>
      <w:rPr>
        <w:sz w:val="24"/>
        <w:szCs w:val="24"/>
      </w:rPr>
    </w:pPr>
  </w:p>
  <w:p w:rsidR="00C0359C" w:rsidRDefault="00644AF2">
    <w:pPr>
      <w:pBdr>
        <w:bottom w:val="single" w:sz="6" w:space="1" w:color="000000"/>
      </w:pBdr>
      <w:jc w:val="right"/>
      <w:rPr>
        <w:rFonts w:ascii="Arial" w:eastAsia="Arial" w:hAnsi="Arial" w:cs="Arial"/>
        <w:b/>
        <w:sz w:val="36"/>
        <w:szCs w:val="36"/>
      </w:rPr>
    </w:pPr>
    <w:r>
      <w:rPr>
        <w:rFonts w:ascii="Arial" w:eastAsia="Arial" w:hAnsi="Arial" w:cs="Arial"/>
        <w:b/>
        <w:sz w:val="36"/>
        <w:szCs w:val="36"/>
      </w:rPr>
      <w:t>Équipe 3</w:t>
    </w:r>
  </w:p>
  <w:p w:rsidR="00C0359C" w:rsidRDefault="00C0359C">
    <w:pPr>
      <w:pBdr>
        <w:bottom w:val="single" w:sz="6" w:space="1" w:color="000000"/>
      </w:pBdr>
      <w:jc w:val="right"/>
      <w:rPr>
        <w:sz w:val="24"/>
        <w:szCs w:val="24"/>
      </w:rPr>
    </w:pPr>
  </w:p>
  <w:p w:rsidR="00C0359C" w:rsidRDefault="00C0359C">
    <w:pPr>
      <w:pBdr>
        <w:top w:val="nil"/>
        <w:left w:val="nil"/>
        <w:bottom w:val="nil"/>
        <w:right w:val="nil"/>
        <w:between w:val="nil"/>
      </w:pBdr>
      <w:tabs>
        <w:tab w:val="center" w:pos="4320"/>
        <w:tab w:val="right" w:pos="864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59C"/>
    <w:rsid w:val="00023AE5"/>
    <w:rsid w:val="00445052"/>
    <w:rsid w:val="00580894"/>
    <w:rsid w:val="00644AF2"/>
    <w:rsid w:val="0077072B"/>
    <w:rsid w:val="00807862"/>
    <w:rsid w:val="00B74561"/>
    <w:rsid w:val="00C0359C"/>
    <w:rsid w:val="00E8217F"/>
    <w:rsid w:val="00EB4C3F"/>
    <w:rsid w:val="00F814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6F251"/>
  <w15:docId w15:val="{74666699-5CE6-4E87-B6F3-E895F2EE1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en-CA" w:bidi="ar-SA"/>
      </w:rPr>
    </w:rPrDefault>
    <w:pPrDefault>
      <w:pPr>
        <w:widowControl w:val="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semiHidden/>
    <w:unhideWhenUsed/>
    <w:qFormat/>
    <w:pPr>
      <w:keepNext/>
      <w:spacing w:before="120" w:after="60"/>
      <w:ind w:left="720" w:hanging="72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ind w:left="720" w:hanging="72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ind w:left="720" w:hanging="72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kq0M2sVeEzuj2H0/nzdXaKIrmw==">AMUW2mUzZSYywVNXTVBfm85W8DZqg9Ve9tK6pv6Ejh9wNsxXtD/fQJj7HkfBWF6gWVJKVIbogWBUjwk29u1ZBOnIKjRA2xi555yVxpbKze0IJQ03reJPxo1l6UGwzVFaKuhQ1PgSxL4iA6aw3HQs1uW9wKcYQLYoRjqMTY6WdDGPI1P4tSN2ueMstiQ0YMS2lka0Vpyorrvs0pNNxY81MhzAokxW7BcE6NBHP23AtQYnXRm22vvH3XKpj9DP1Dw50DSTCjVpPfIk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1564</Words>
  <Characters>8920</Characters>
  <Application>Microsoft Office Word</Application>
  <DocSecurity>0</DocSecurity>
  <Lines>74</Lines>
  <Paragraphs>20</Paragraphs>
  <ScaleCrop>false</ScaleCrop>
  <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Justine</cp:lastModifiedBy>
  <cp:revision>10</cp:revision>
  <dcterms:created xsi:type="dcterms:W3CDTF">2019-09-27T20:45:00Z</dcterms:created>
  <dcterms:modified xsi:type="dcterms:W3CDTF">2019-09-27T20:58:00Z</dcterms:modified>
</cp:coreProperties>
</file>