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46DCF" w14:textId="77777777" w:rsidR="00987CB0" w:rsidRPr="00ED6FF9" w:rsidRDefault="00987CB0" w:rsidP="001C068C">
      <w:pPr>
        <w:jc w:val="center"/>
      </w:pPr>
      <w:r w:rsidRPr="00ED6FF9">
        <w:rPr>
          <w:noProof/>
          <w:lang w:eastAsia="fr-FR"/>
        </w:rPr>
        <w:drawing>
          <wp:inline distT="0" distB="0" distL="0" distR="0" wp14:anchorId="476C62F7" wp14:editId="241D7506">
            <wp:extent cx="4543032" cy="602965"/>
            <wp:effectExtent l="0" t="0" r="3810" b="0"/>
            <wp:docPr id="154185332" name="Image 154185332"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Police, Graphique, logo&#10;&#10;Description générée automatiquement"/>
                    <pic:cNvPicPr/>
                  </pic:nvPicPr>
                  <pic:blipFill>
                    <a:blip r:embed="rId8"/>
                    <a:stretch>
                      <a:fillRect/>
                    </a:stretch>
                  </pic:blipFill>
                  <pic:spPr>
                    <a:xfrm>
                      <a:off x="0" y="0"/>
                      <a:ext cx="4607339" cy="611500"/>
                    </a:xfrm>
                    <a:prstGeom prst="rect">
                      <a:avLst/>
                    </a:prstGeom>
                  </pic:spPr>
                </pic:pic>
              </a:graphicData>
            </a:graphic>
          </wp:inline>
        </w:drawing>
      </w:r>
    </w:p>
    <w:p w14:paraId="19E592CA" w14:textId="77777777" w:rsidR="00987CB0" w:rsidRPr="00ED6FF9" w:rsidRDefault="00987CB0" w:rsidP="001C068C"/>
    <w:p w14:paraId="173D1B23" w14:textId="77777777" w:rsidR="00987CB0" w:rsidRPr="00ED6FF9" w:rsidRDefault="00987CB0" w:rsidP="001C068C">
      <w:pPr>
        <w:rPr>
          <w:b/>
          <w:bCs/>
        </w:rPr>
      </w:pPr>
    </w:p>
    <w:p w14:paraId="574AF902" w14:textId="77777777" w:rsidR="00A91507" w:rsidRDefault="00A91507" w:rsidP="001C068C">
      <w:pPr>
        <w:pBdr>
          <w:bottom w:val="single" w:sz="4" w:space="1" w:color="auto"/>
        </w:pBdr>
        <w:jc w:val="center"/>
        <w:rPr>
          <w:b/>
          <w:bCs/>
          <w:sz w:val="40"/>
          <w:szCs w:val="40"/>
        </w:rPr>
      </w:pPr>
    </w:p>
    <w:p w14:paraId="5DF72E3F" w14:textId="77777777" w:rsidR="00ED6FF9" w:rsidRPr="00ED6FF9" w:rsidRDefault="00ED6FF9" w:rsidP="001C068C">
      <w:pPr>
        <w:pBdr>
          <w:bottom w:val="single" w:sz="4" w:space="1" w:color="auto"/>
        </w:pBdr>
        <w:jc w:val="center"/>
        <w:rPr>
          <w:b/>
          <w:bCs/>
          <w:sz w:val="40"/>
          <w:szCs w:val="40"/>
        </w:rPr>
      </w:pPr>
    </w:p>
    <w:p w14:paraId="3B947F7C" w14:textId="77777777" w:rsidR="00CF4040" w:rsidRDefault="001E1EC3" w:rsidP="001C068C">
      <w:pPr>
        <w:pBdr>
          <w:bottom w:val="single" w:sz="4" w:space="1" w:color="auto"/>
        </w:pBdr>
        <w:jc w:val="center"/>
        <w:rPr>
          <w:b/>
          <w:bCs/>
          <w:sz w:val="36"/>
          <w:szCs w:val="36"/>
        </w:rPr>
      </w:pPr>
      <w:r w:rsidRPr="00ED6FF9">
        <w:rPr>
          <w:b/>
          <w:bCs/>
          <w:sz w:val="36"/>
          <w:szCs w:val="36"/>
        </w:rPr>
        <w:t xml:space="preserve">Rapport d’avancement de thèse </w:t>
      </w:r>
    </w:p>
    <w:p w14:paraId="1D75AA9F" w14:textId="77777777" w:rsidR="0095501C" w:rsidRPr="00ED6FF9" w:rsidRDefault="0095501C" w:rsidP="001C068C">
      <w:pPr>
        <w:pBdr>
          <w:bottom w:val="single" w:sz="4" w:space="1" w:color="auto"/>
        </w:pBdr>
        <w:jc w:val="center"/>
        <w:rPr>
          <w:b/>
          <w:bCs/>
          <w:sz w:val="36"/>
          <w:szCs w:val="36"/>
        </w:rPr>
      </w:pPr>
    </w:p>
    <w:p w14:paraId="6429FD35" w14:textId="5F693887" w:rsidR="00987CB0" w:rsidRPr="00ED6FF9" w:rsidRDefault="00965718" w:rsidP="001C068C">
      <w:pPr>
        <w:pBdr>
          <w:bottom w:val="single" w:sz="4" w:space="1" w:color="auto"/>
        </w:pBdr>
        <w:jc w:val="center"/>
        <w:rPr>
          <w:b/>
          <w:bCs/>
          <w:i/>
          <w:iCs/>
          <w:sz w:val="36"/>
          <w:szCs w:val="36"/>
        </w:rPr>
      </w:pPr>
      <w:r w:rsidRPr="00ED6FF9">
        <w:rPr>
          <w:b/>
          <w:bCs/>
          <w:i/>
          <w:iCs/>
          <w:sz w:val="36"/>
          <w:szCs w:val="36"/>
        </w:rPr>
        <w:t>Les pratiques de</w:t>
      </w:r>
      <w:r w:rsidR="00987CB0" w:rsidRPr="00ED6FF9">
        <w:rPr>
          <w:b/>
          <w:bCs/>
          <w:i/>
          <w:iCs/>
          <w:sz w:val="36"/>
          <w:szCs w:val="36"/>
        </w:rPr>
        <w:t xml:space="preserve"> </w:t>
      </w:r>
      <w:proofErr w:type="spellStart"/>
      <w:r w:rsidR="001E1EC3" w:rsidRPr="00ED6FF9">
        <w:rPr>
          <w:b/>
          <w:bCs/>
          <w:i/>
          <w:iCs/>
          <w:sz w:val="36"/>
          <w:szCs w:val="36"/>
        </w:rPr>
        <w:t>branding</w:t>
      </w:r>
      <w:proofErr w:type="spellEnd"/>
      <w:r w:rsidR="00987CB0" w:rsidRPr="00ED6FF9">
        <w:rPr>
          <w:b/>
          <w:bCs/>
          <w:i/>
          <w:iCs/>
          <w:sz w:val="36"/>
          <w:szCs w:val="36"/>
        </w:rPr>
        <w:t xml:space="preserve"> dans le secteur public </w:t>
      </w:r>
    </w:p>
    <w:p w14:paraId="1F1A3C2F" w14:textId="77777777" w:rsidR="00987CB0" w:rsidRPr="00ED6FF9" w:rsidRDefault="00987CB0" w:rsidP="001C068C">
      <w:pPr>
        <w:jc w:val="center"/>
        <w:rPr>
          <w:sz w:val="32"/>
          <w:szCs w:val="32"/>
        </w:rPr>
      </w:pPr>
    </w:p>
    <w:p w14:paraId="4C83AB98" w14:textId="77777777" w:rsidR="00987CB0" w:rsidRPr="00ED6FF9" w:rsidRDefault="00987CB0" w:rsidP="001C068C"/>
    <w:p w14:paraId="5094FAC9" w14:textId="3FAA8F19" w:rsidR="00987CB0" w:rsidRPr="00ED6FF9" w:rsidRDefault="00987CB0" w:rsidP="001C068C">
      <w:pPr>
        <w:jc w:val="center"/>
        <w:rPr>
          <w:i/>
          <w:sz w:val="28"/>
          <w:szCs w:val="28"/>
        </w:rPr>
      </w:pPr>
      <w:r w:rsidRPr="00ED6FF9">
        <w:rPr>
          <w:i/>
          <w:sz w:val="28"/>
          <w:szCs w:val="28"/>
        </w:rPr>
        <w:t xml:space="preserve">Document </w:t>
      </w:r>
      <w:r w:rsidR="00CF4040">
        <w:rPr>
          <w:i/>
          <w:sz w:val="28"/>
          <w:szCs w:val="28"/>
        </w:rPr>
        <w:t>dédié à l’atelier transversal du 13 mars 2025</w:t>
      </w:r>
    </w:p>
    <w:p w14:paraId="1DE5D85E" w14:textId="77777777" w:rsidR="00987CB0" w:rsidRPr="00ED6FF9" w:rsidRDefault="00987CB0" w:rsidP="001C068C"/>
    <w:p w14:paraId="15AA41ED" w14:textId="77777777" w:rsidR="00987CB0" w:rsidRPr="00ED6FF9" w:rsidRDefault="00987CB0" w:rsidP="001C068C"/>
    <w:p w14:paraId="16A18ECF" w14:textId="77777777" w:rsidR="00987CB0" w:rsidRPr="00ED6FF9" w:rsidRDefault="00987CB0" w:rsidP="001C068C"/>
    <w:p w14:paraId="77C89942" w14:textId="77777777" w:rsidR="00987CB0" w:rsidRPr="00ED6FF9" w:rsidRDefault="00987CB0" w:rsidP="001C068C"/>
    <w:p w14:paraId="222528BE" w14:textId="77777777" w:rsidR="00987CB0" w:rsidRPr="00ED6FF9" w:rsidRDefault="00987CB0" w:rsidP="001C068C"/>
    <w:p w14:paraId="3FAFE848" w14:textId="77777777" w:rsidR="00987CB0" w:rsidRPr="00ED6FF9" w:rsidRDefault="00987CB0" w:rsidP="001C068C">
      <w:pPr>
        <w:jc w:val="center"/>
        <w:rPr>
          <w:b/>
          <w:sz w:val="28"/>
          <w:szCs w:val="28"/>
        </w:rPr>
      </w:pPr>
      <w:r w:rsidRPr="00ED6FF9">
        <w:rPr>
          <w:b/>
          <w:sz w:val="28"/>
          <w:szCs w:val="28"/>
        </w:rPr>
        <w:t xml:space="preserve">Charlotte THOULY-VIDAL </w:t>
      </w:r>
    </w:p>
    <w:p w14:paraId="5A6EDB0F" w14:textId="77777777" w:rsidR="00987CB0" w:rsidRPr="00ED6FF9" w:rsidRDefault="00987CB0" w:rsidP="001C068C">
      <w:pPr>
        <w:jc w:val="center"/>
        <w:rPr>
          <w:b/>
          <w:color w:val="002060"/>
          <w:sz w:val="28"/>
          <w:szCs w:val="28"/>
        </w:rPr>
      </w:pPr>
      <w:r w:rsidRPr="00ED6FF9">
        <w:rPr>
          <w:b/>
          <w:color w:val="002060"/>
          <w:sz w:val="28"/>
          <w:szCs w:val="28"/>
        </w:rPr>
        <w:t xml:space="preserve">Université Paris Dauphine </w:t>
      </w:r>
      <w:proofErr w:type="spellStart"/>
      <w:r w:rsidRPr="00ED6FF9">
        <w:rPr>
          <w:b/>
          <w:color w:val="002060"/>
          <w:sz w:val="28"/>
          <w:szCs w:val="28"/>
        </w:rPr>
        <w:t>PSL</w:t>
      </w:r>
      <w:proofErr w:type="spellEnd"/>
    </w:p>
    <w:p w14:paraId="69D6C489" w14:textId="77777777" w:rsidR="00987CB0" w:rsidRPr="00ED6FF9" w:rsidRDefault="00987CB0" w:rsidP="001C068C">
      <w:pPr>
        <w:jc w:val="center"/>
        <w:rPr>
          <w:b/>
          <w:color w:val="002060"/>
          <w:sz w:val="28"/>
          <w:szCs w:val="28"/>
        </w:rPr>
      </w:pPr>
      <w:r w:rsidRPr="00ED6FF9">
        <w:rPr>
          <w:b/>
          <w:color w:val="002060"/>
          <w:sz w:val="28"/>
          <w:szCs w:val="28"/>
        </w:rPr>
        <w:t>CNRS UMR 7088 – Dauphine Recherches en Management (</w:t>
      </w:r>
      <w:proofErr w:type="spellStart"/>
      <w:r w:rsidRPr="00ED6FF9">
        <w:rPr>
          <w:b/>
          <w:color w:val="002060"/>
          <w:sz w:val="28"/>
          <w:szCs w:val="28"/>
        </w:rPr>
        <w:t>DRM</w:t>
      </w:r>
      <w:proofErr w:type="spellEnd"/>
      <w:r w:rsidRPr="00ED6FF9">
        <w:rPr>
          <w:b/>
          <w:color w:val="002060"/>
          <w:sz w:val="28"/>
          <w:szCs w:val="28"/>
        </w:rPr>
        <w:t>)</w:t>
      </w:r>
    </w:p>
    <w:p w14:paraId="6F3E9FCC" w14:textId="77777777" w:rsidR="00987CB0" w:rsidRPr="00ED6FF9" w:rsidRDefault="00987CB0" w:rsidP="001C068C">
      <w:pPr>
        <w:jc w:val="center"/>
        <w:rPr>
          <w:b/>
          <w:color w:val="002060"/>
          <w:sz w:val="28"/>
          <w:szCs w:val="28"/>
        </w:rPr>
      </w:pPr>
      <w:r w:rsidRPr="00ED6FF9">
        <w:rPr>
          <w:b/>
          <w:color w:val="002060"/>
          <w:sz w:val="28"/>
          <w:szCs w:val="28"/>
        </w:rPr>
        <w:t>Équipe ERMES</w:t>
      </w:r>
    </w:p>
    <w:p w14:paraId="508541C1" w14:textId="77777777" w:rsidR="00987CB0" w:rsidRPr="00ED6FF9" w:rsidRDefault="00987CB0" w:rsidP="001C068C">
      <w:pPr>
        <w:rPr>
          <w:color w:val="44546A" w:themeColor="text2"/>
        </w:rPr>
      </w:pPr>
    </w:p>
    <w:p w14:paraId="233871A4" w14:textId="77777777" w:rsidR="00987CB0" w:rsidRPr="00ED6FF9" w:rsidRDefault="00987CB0" w:rsidP="001C068C">
      <w:pPr>
        <w:jc w:val="center"/>
        <w:rPr>
          <w:b/>
          <w:sz w:val="28"/>
          <w:szCs w:val="28"/>
        </w:rPr>
      </w:pPr>
      <w:r w:rsidRPr="00ED6FF9">
        <w:rPr>
          <w:b/>
          <w:sz w:val="28"/>
          <w:szCs w:val="28"/>
        </w:rPr>
        <w:t>Sous la direction de Fabienne BERGER-REMY</w:t>
      </w:r>
    </w:p>
    <w:p w14:paraId="78ABA8A3" w14:textId="77777777" w:rsidR="00987CB0" w:rsidRPr="00ED6FF9" w:rsidRDefault="00987CB0" w:rsidP="001C068C">
      <w:pPr>
        <w:spacing w:after="160"/>
        <w:jc w:val="left"/>
        <w:rPr>
          <w:b/>
          <w:bCs/>
          <w:u w:val="single"/>
        </w:rPr>
      </w:pPr>
      <w:r w:rsidRPr="00ED6FF9">
        <w:rPr>
          <w:b/>
          <w:bCs/>
          <w:u w:val="single"/>
        </w:rPr>
        <w:br w:type="page"/>
      </w:r>
    </w:p>
    <w:p w14:paraId="3B33B80C" w14:textId="2E6DCCA1" w:rsidR="001C068C" w:rsidRPr="001C068C" w:rsidRDefault="001C068C" w:rsidP="001C068C">
      <w:pPr>
        <w:rPr>
          <w:b/>
          <w:bCs/>
          <w:i/>
          <w:iCs/>
          <w:sz w:val="24"/>
          <w:szCs w:val="22"/>
        </w:rPr>
      </w:pPr>
      <w:r w:rsidRPr="001C068C">
        <w:rPr>
          <w:b/>
          <w:bCs/>
          <w:i/>
          <w:iCs/>
          <w:sz w:val="24"/>
          <w:szCs w:val="22"/>
        </w:rPr>
        <w:lastRenderedPageBreak/>
        <w:t xml:space="preserve">Information préalable sur le rapport d’avancement </w:t>
      </w:r>
    </w:p>
    <w:p w14:paraId="3921569B" w14:textId="77777777" w:rsidR="003C05B7" w:rsidRDefault="001C068C" w:rsidP="001C068C">
      <w:r>
        <w:t xml:space="preserve">Si </w:t>
      </w:r>
      <w:r w:rsidR="00A328BC">
        <w:t>le</w:t>
      </w:r>
      <w:r>
        <w:t xml:space="preserve"> </w:t>
      </w:r>
      <w:r w:rsidR="004028CA">
        <w:t>titre</w:t>
      </w:r>
      <w:r>
        <w:t xml:space="preserve"> initial de </w:t>
      </w:r>
      <w:r w:rsidR="003C05B7">
        <w:t xml:space="preserve">notre </w:t>
      </w:r>
      <w:r>
        <w:t xml:space="preserve">recherche </w:t>
      </w:r>
      <w:r w:rsidR="004028CA">
        <w:t xml:space="preserve">proposait une </w:t>
      </w:r>
      <w:r>
        <w:t xml:space="preserve">étude </w:t>
      </w:r>
      <w:r w:rsidR="006F6D2F">
        <w:t>des mécanismes</w:t>
      </w:r>
      <w:r>
        <w:t xml:space="preserve"> d’identification et </w:t>
      </w:r>
      <w:r w:rsidR="004028CA">
        <w:t>de désidentification</w:t>
      </w:r>
      <w:r>
        <w:t xml:space="preserve"> des agents public</w:t>
      </w:r>
      <w:r w:rsidR="00A328BC">
        <w:t>s</w:t>
      </w:r>
      <w:r>
        <w:t xml:space="preserve"> à la marque, </w:t>
      </w:r>
      <w:r w:rsidR="004028CA">
        <w:t>la présentation de notre sujet lors de</w:t>
      </w:r>
      <w:r>
        <w:t xml:space="preserve"> séminaire</w:t>
      </w:r>
      <w:r w:rsidR="006F6D2F">
        <w:t xml:space="preserve">s </w:t>
      </w:r>
      <w:r>
        <w:t xml:space="preserve">ont mis en avant l’importance </w:t>
      </w:r>
      <w:r w:rsidR="004028CA">
        <w:t xml:space="preserve">d’ancrer la marque publique dans son contexte et de présenter au préalable </w:t>
      </w:r>
      <w:r>
        <w:t xml:space="preserve">une analyse des pratiques des gestionnaires </w:t>
      </w:r>
      <w:r w:rsidR="004028CA">
        <w:t xml:space="preserve">à son encontre. </w:t>
      </w:r>
      <w:r>
        <w:t>Ces réflexion</w:t>
      </w:r>
      <w:r w:rsidR="004028CA">
        <w:t xml:space="preserve">s ont conduit </w:t>
      </w:r>
      <w:r>
        <w:t xml:space="preserve">à une </w:t>
      </w:r>
      <w:r w:rsidR="00A328BC">
        <w:t>re</w:t>
      </w:r>
      <w:r>
        <w:t xml:space="preserve">structuration de notre thèse en deux </w:t>
      </w:r>
      <w:r w:rsidR="00A328BC">
        <w:t>axes</w:t>
      </w:r>
      <w:r>
        <w:t> : une partie consacrée à la « fabrication » de la marque publique</w:t>
      </w:r>
      <w:r w:rsidR="004028CA">
        <w:t xml:space="preserve"> (les pratiques de </w:t>
      </w:r>
      <w:proofErr w:type="spellStart"/>
      <w:r w:rsidR="004028CA">
        <w:t>branding</w:t>
      </w:r>
      <w:proofErr w:type="spellEnd"/>
      <w:r w:rsidR="004028CA">
        <w:t xml:space="preserve"> public) ;</w:t>
      </w:r>
      <w:r>
        <w:t xml:space="preserve"> une seconde sur la réception de ce dispositif par les agents</w:t>
      </w:r>
      <w:r w:rsidR="004028CA">
        <w:t xml:space="preserve"> (les mécanismes d’appropriation)</w:t>
      </w:r>
      <w:r>
        <w:t xml:space="preserve">. </w:t>
      </w:r>
      <w:r w:rsidR="00A328BC">
        <w:t>C</w:t>
      </w:r>
      <w:r w:rsidR="0021680A" w:rsidRPr="00A948ED">
        <w:t>e rapport d'avancement</w:t>
      </w:r>
      <w:r w:rsidR="00A328BC">
        <w:t xml:space="preserve"> se concentrera</w:t>
      </w:r>
      <w:r w:rsidR="0021680A" w:rsidRPr="00A948ED">
        <w:t xml:space="preserve"> sur une présentation de</w:t>
      </w:r>
      <w:r w:rsidR="0021680A">
        <w:t xml:space="preserve"> la première partie </w:t>
      </w:r>
      <w:r w:rsidR="00A328BC">
        <w:t xml:space="preserve">de </w:t>
      </w:r>
      <w:r w:rsidR="0021680A" w:rsidRPr="00ED6FF9">
        <w:t>notre</w:t>
      </w:r>
      <w:r w:rsidR="0021680A" w:rsidRPr="00A948ED">
        <w:t xml:space="preserve"> thèse</w:t>
      </w:r>
      <w:r w:rsidR="0021680A">
        <w:t xml:space="preserve"> </w:t>
      </w:r>
      <w:r w:rsidR="00A328BC">
        <w:t>dédiée</w:t>
      </w:r>
      <w:r w:rsidR="0021680A" w:rsidRPr="00A948ED">
        <w:t xml:space="preserve"> aux pratiques de </w:t>
      </w:r>
      <w:proofErr w:type="spellStart"/>
      <w:r w:rsidR="0021680A" w:rsidRPr="00A948ED">
        <w:t>branding</w:t>
      </w:r>
      <w:proofErr w:type="spellEnd"/>
      <w:r w:rsidR="0021680A" w:rsidRPr="00A948ED">
        <w:t xml:space="preserve"> dans le secteur public.</w:t>
      </w:r>
      <w:r w:rsidR="003C05B7">
        <w:t xml:space="preserve"> </w:t>
      </w:r>
    </w:p>
    <w:p w14:paraId="7BA3DCE7" w14:textId="4F34D6CD" w:rsidR="001C068C" w:rsidRDefault="00A948ED" w:rsidP="001C068C">
      <w:r w:rsidRPr="00ED6FF9">
        <w:t xml:space="preserve">Ce rapport d’avancement </w:t>
      </w:r>
      <w:r w:rsidR="004028CA">
        <w:t>n’intégrera</w:t>
      </w:r>
      <w:r w:rsidRPr="00ED6FF9">
        <w:t xml:space="preserve"> pas une revue de littérature détaillé</w:t>
      </w:r>
      <w:r w:rsidR="004028CA">
        <w:t>e</w:t>
      </w:r>
      <w:r w:rsidRPr="00ED6FF9">
        <w:t xml:space="preserve"> de la marque publique mais s’attachera à une</w:t>
      </w:r>
      <w:r w:rsidR="00F137D3" w:rsidRPr="00ED6FF9">
        <w:t xml:space="preserve"> phase introduction de remise en </w:t>
      </w:r>
      <w:r w:rsidR="00C07101" w:rsidRPr="00ED6FF9">
        <w:t>contexte</w:t>
      </w:r>
      <w:r w:rsidR="00F137D3" w:rsidRPr="00ED6FF9">
        <w:t xml:space="preserve"> </w:t>
      </w:r>
      <w:r w:rsidR="002C2BD7" w:rsidRPr="00ED6FF9">
        <w:t xml:space="preserve">(section 1) </w:t>
      </w:r>
      <w:r w:rsidR="00F137D3" w:rsidRPr="00ED6FF9">
        <w:t xml:space="preserve">puis </w:t>
      </w:r>
      <w:r w:rsidR="00C07101" w:rsidRPr="00ED6FF9">
        <w:t>d’une présentation</w:t>
      </w:r>
      <w:r w:rsidRPr="00ED6FF9">
        <w:t xml:space="preserve"> du cadre théori</w:t>
      </w:r>
      <w:r w:rsidR="00CD7D45">
        <w:t>que</w:t>
      </w:r>
      <w:r w:rsidRPr="00ED6FF9">
        <w:t xml:space="preserve"> des pratiques sociale</w:t>
      </w:r>
      <w:r w:rsidR="00CD7D45">
        <w:t>s</w:t>
      </w:r>
      <w:r w:rsidR="008E1522" w:rsidRPr="00ED6FF9">
        <w:t xml:space="preserve"> (section </w:t>
      </w:r>
      <w:r w:rsidR="002C2BD7" w:rsidRPr="00ED6FF9">
        <w:t>2</w:t>
      </w:r>
      <w:r w:rsidR="008E1522" w:rsidRPr="00ED6FF9">
        <w:t>)</w:t>
      </w:r>
      <w:r w:rsidRPr="00ED6FF9">
        <w:t xml:space="preserve">. Nous </w:t>
      </w:r>
      <w:r w:rsidR="008E1522" w:rsidRPr="00ED6FF9">
        <w:t>reviendrons</w:t>
      </w:r>
      <w:r w:rsidRPr="00ED6FF9">
        <w:t xml:space="preserve"> </w:t>
      </w:r>
      <w:r w:rsidR="00A328BC">
        <w:t xml:space="preserve">sur la </w:t>
      </w:r>
      <w:r w:rsidR="008E1522" w:rsidRPr="00ED6FF9">
        <w:t>méthode</w:t>
      </w:r>
      <w:r w:rsidRPr="00ED6FF9">
        <w:t xml:space="preserve"> de recherche </w:t>
      </w:r>
      <w:r w:rsidR="00242AF3" w:rsidRPr="00ED6FF9">
        <w:t>déployée (</w:t>
      </w:r>
      <w:r w:rsidR="008E1522" w:rsidRPr="00ED6FF9">
        <w:t xml:space="preserve">section </w:t>
      </w:r>
      <w:r w:rsidR="002C2BD7" w:rsidRPr="00ED6FF9">
        <w:t>3</w:t>
      </w:r>
      <w:r w:rsidR="008E1522" w:rsidRPr="00ED6FF9">
        <w:t xml:space="preserve">) </w:t>
      </w:r>
      <w:r w:rsidRPr="00ED6FF9">
        <w:t xml:space="preserve">avant de présenter </w:t>
      </w:r>
      <w:r w:rsidR="00F137D3" w:rsidRPr="00ED6FF9">
        <w:t>les premiers résultats</w:t>
      </w:r>
      <w:r w:rsidR="008E1522" w:rsidRPr="00ED6FF9">
        <w:t xml:space="preserve"> de cette recherche (section </w:t>
      </w:r>
      <w:r w:rsidR="002C2BD7" w:rsidRPr="00ED6FF9">
        <w:t>4</w:t>
      </w:r>
      <w:r w:rsidR="008E1522" w:rsidRPr="00ED6FF9">
        <w:t>)</w:t>
      </w:r>
      <w:r w:rsidRPr="00A948ED">
        <w:t>, incluant les principales thématiques identifiées et leur mise en perspective avec les objectifs de la thèse.</w:t>
      </w:r>
      <w:r w:rsidRPr="00ED6FF9">
        <w:t xml:space="preserve"> </w:t>
      </w:r>
      <w:r w:rsidR="0021680A">
        <w:t>Enfin, c</w:t>
      </w:r>
      <w:r w:rsidRPr="00ED6FF9">
        <w:t>e rapport d’avancement s</w:t>
      </w:r>
      <w:r w:rsidR="00A328BC">
        <w:t>’achèvera par une présentation des é</w:t>
      </w:r>
      <w:r w:rsidRPr="00A948ED">
        <w:t xml:space="preserve">tapes </w:t>
      </w:r>
      <w:r w:rsidRPr="00ED6FF9">
        <w:t xml:space="preserve">à mener sur cet essai et des </w:t>
      </w:r>
      <w:r w:rsidRPr="00A948ED">
        <w:t>questions en suspens, notamment en lien avec l’approfondissement des analyses</w:t>
      </w:r>
      <w:r w:rsidRPr="00ED6FF9">
        <w:t xml:space="preserve"> et la phase de discussion</w:t>
      </w:r>
      <w:r w:rsidR="00242AF3" w:rsidRPr="00ED6FF9">
        <w:t xml:space="preserve"> (section </w:t>
      </w:r>
      <w:r w:rsidR="002C2BD7" w:rsidRPr="00ED6FF9">
        <w:t>5</w:t>
      </w:r>
      <w:r w:rsidR="00242AF3" w:rsidRPr="00ED6FF9">
        <w:t>)</w:t>
      </w:r>
      <w:r w:rsidRPr="00ED6FF9">
        <w:t xml:space="preserve">. </w:t>
      </w:r>
    </w:p>
    <w:p w14:paraId="2FA1C1EA" w14:textId="77777777" w:rsidR="001C068C" w:rsidRPr="00CF4040" w:rsidRDefault="001C068C" w:rsidP="001C068C"/>
    <w:p w14:paraId="2C4E0687" w14:textId="199DED45" w:rsidR="00144A3E" w:rsidRPr="00ED6FF9" w:rsidRDefault="00AC58FF" w:rsidP="001C068C">
      <w:pPr>
        <w:pStyle w:val="Titre2"/>
        <w:spacing w:line="360" w:lineRule="auto"/>
      </w:pPr>
      <w:bookmarkStart w:id="0" w:name="_Toc192189756"/>
      <w:r w:rsidRPr="00ED6FF9">
        <w:t>Introduction - mise en contexte</w:t>
      </w:r>
      <w:bookmarkEnd w:id="0"/>
      <w:r w:rsidRPr="00ED6FF9">
        <w:t xml:space="preserve"> </w:t>
      </w:r>
    </w:p>
    <w:p w14:paraId="6EB47D22" w14:textId="60B06135" w:rsidR="00901CF7" w:rsidRPr="00ED6FF9" w:rsidRDefault="004B11A4" w:rsidP="001C068C">
      <w:pPr>
        <w:pStyle w:val="Titre3"/>
        <w:spacing w:line="360" w:lineRule="auto"/>
      </w:pPr>
      <w:bookmarkStart w:id="1" w:name="_Toc192189757"/>
      <w:r w:rsidRPr="00ED6FF9">
        <w:t>Une p</w:t>
      </w:r>
      <w:r w:rsidR="00901CF7" w:rsidRPr="00ED6FF9">
        <w:t>rise en compte du patrimoine immatériel public</w:t>
      </w:r>
      <w:bookmarkEnd w:id="1"/>
      <w:r w:rsidR="00901CF7" w:rsidRPr="00ED6FF9">
        <w:t xml:space="preserve"> </w:t>
      </w:r>
    </w:p>
    <w:p w14:paraId="7A0B5BFF" w14:textId="2C5D1731" w:rsidR="008C5B29" w:rsidRPr="00ED6FF9" w:rsidRDefault="00461D31" w:rsidP="001C068C">
      <w:r w:rsidRPr="00ED6FF9">
        <w:t xml:space="preserve">Le 6 décembre 2006, Maurice Levy et Jean-Pierre </w:t>
      </w:r>
      <w:proofErr w:type="spellStart"/>
      <w:r w:rsidRPr="00ED6FF9">
        <w:t>Jou</w:t>
      </w:r>
      <w:r w:rsidR="00E91ACE" w:rsidRPr="00ED6FF9">
        <w:t>y</w:t>
      </w:r>
      <w:r w:rsidRPr="00ED6FF9">
        <w:t>et</w:t>
      </w:r>
      <w:proofErr w:type="spellEnd"/>
      <w:r w:rsidRPr="00ED6FF9">
        <w:t xml:space="preserve"> remett</w:t>
      </w:r>
      <w:r w:rsidR="00D75BA0" w:rsidRPr="00ED6FF9">
        <w:t>ai</w:t>
      </w:r>
      <w:r w:rsidRPr="00ED6FF9">
        <w:t>e</w:t>
      </w:r>
      <w:r w:rsidR="000952A8" w:rsidRPr="00ED6FF9">
        <w:t>nt</w:t>
      </w:r>
      <w:r w:rsidRPr="00ED6FF9">
        <w:t xml:space="preserve"> au </w:t>
      </w:r>
      <w:r w:rsidR="00D75BA0" w:rsidRPr="00ED6FF9">
        <w:t>M</w:t>
      </w:r>
      <w:r w:rsidRPr="00ED6FF9">
        <w:t xml:space="preserve">inistre de l’économie, des finances et de l’industrie leur rapport intitulé </w:t>
      </w:r>
      <w:r w:rsidRPr="00ED6FF9">
        <w:rPr>
          <w:i/>
          <w:iCs/>
        </w:rPr>
        <w:t>« L’économie de l’immatériel, la croissance de demain</w:t>
      </w:r>
      <w:r w:rsidRPr="00ED6FF9">
        <w:t xml:space="preserve"> ». </w:t>
      </w:r>
      <w:r w:rsidR="000952A8" w:rsidRPr="00ED6FF9">
        <w:rPr>
          <w:szCs w:val="22"/>
        </w:rPr>
        <w:t xml:space="preserve">Ce livrable </w:t>
      </w:r>
      <w:r w:rsidR="00166E61" w:rsidRPr="00ED6FF9">
        <w:rPr>
          <w:szCs w:val="22"/>
        </w:rPr>
        <w:t>met</w:t>
      </w:r>
      <w:r w:rsidR="00D75BA0" w:rsidRPr="00ED6FF9">
        <w:rPr>
          <w:szCs w:val="22"/>
        </w:rPr>
        <w:t>tait</w:t>
      </w:r>
      <w:r w:rsidR="00166E61" w:rsidRPr="00ED6FF9">
        <w:rPr>
          <w:szCs w:val="22"/>
        </w:rPr>
        <w:t xml:space="preserve"> l’accent sur la nécessité de considérer et de valoriser le</w:t>
      </w:r>
      <w:r w:rsidR="006F60B2" w:rsidRPr="00ED6FF9">
        <w:rPr>
          <w:szCs w:val="22"/>
        </w:rPr>
        <w:t xml:space="preserve"> patrimoine immatériel de</w:t>
      </w:r>
      <w:r w:rsidR="00103A6B" w:rsidRPr="00ED6FF9">
        <w:rPr>
          <w:szCs w:val="22"/>
        </w:rPr>
        <w:t xml:space="preserve">s personnes publiques, </w:t>
      </w:r>
      <w:r w:rsidR="00166E61" w:rsidRPr="00ED6FF9">
        <w:rPr>
          <w:szCs w:val="22"/>
        </w:rPr>
        <w:t xml:space="preserve">ce dernier constituant une source de création de valeur </w:t>
      </w:r>
      <w:r w:rsidR="001D1411" w:rsidRPr="00ED6FF9">
        <w:rPr>
          <w:szCs w:val="22"/>
        </w:rPr>
        <w:t xml:space="preserve">encore peu </w:t>
      </w:r>
      <w:r w:rsidR="00D75BA0" w:rsidRPr="00ED6FF9">
        <w:rPr>
          <w:szCs w:val="22"/>
        </w:rPr>
        <w:t>exploitée :</w:t>
      </w:r>
      <w:r w:rsidR="00726A60" w:rsidRPr="00ED6FF9">
        <w:rPr>
          <w:szCs w:val="22"/>
        </w:rPr>
        <w:t xml:space="preserve"> </w:t>
      </w:r>
      <w:r w:rsidR="000A00B8" w:rsidRPr="00ED6FF9">
        <w:rPr>
          <w:i/>
          <w:iCs/>
          <w:szCs w:val="22"/>
        </w:rPr>
        <w:t>«</w:t>
      </w:r>
      <w:r w:rsidR="003D468E" w:rsidRPr="00ED6FF9">
        <w:rPr>
          <w:i/>
          <w:iCs/>
          <w:szCs w:val="22"/>
        </w:rPr>
        <w:t> </w:t>
      </w:r>
      <w:r w:rsidR="000A00B8" w:rsidRPr="00ED6FF9">
        <w:rPr>
          <w:i/>
          <w:iCs/>
          <w:szCs w:val="22"/>
        </w:rPr>
        <w:t>Aujourd’hui, la véritable richesse n’est pas concrète, elle est abstraite. Elle n’est pas matérielle, elle est immatérielle. C’est désormais la capacité à innover, à créer des concepts et à produire des idées qui est devenu l’avantage compétitif essentiel ».</w:t>
      </w:r>
      <w:r w:rsidR="00D75BA0" w:rsidRPr="00ED6FF9">
        <w:rPr>
          <w:szCs w:val="22"/>
        </w:rPr>
        <w:t xml:space="preserve"> </w:t>
      </w:r>
      <w:r w:rsidR="00CC2F3B" w:rsidRPr="00ED6FF9">
        <w:rPr>
          <w:szCs w:val="22"/>
        </w:rPr>
        <w:t xml:space="preserve">Cette </w:t>
      </w:r>
      <w:r w:rsidR="001D1411" w:rsidRPr="00ED6FF9">
        <w:rPr>
          <w:szCs w:val="22"/>
        </w:rPr>
        <w:t>prise en compte d</w:t>
      </w:r>
      <w:r w:rsidR="00103A6B" w:rsidRPr="00ED6FF9">
        <w:rPr>
          <w:szCs w:val="22"/>
        </w:rPr>
        <w:t>u capital</w:t>
      </w:r>
      <w:r w:rsidR="001D1411" w:rsidRPr="00ED6FF9">
        <w:rPr>
          <w:szCs w:val="22"/>
        </w:rPr>
        <w:t xml:space="preserve"> immatériel de l’</w:t>
      </w:r>
      <w:r w:rsidR="00103A6B" w:rsidRPr="00ED6FF9">
        <w:rPr>
          <w:szCs w:val="22"/>
        </w:rPr>
        <w:t>État</w:t>
      </w:r>
      <w:r w:rsidR="00CC2F3B" w:rsidRPr="00ED6FF9">
        <w:rPr>
          <w:szCs w:val="22"/>
        </w:rPr>
        <w:t xml:space="preserve"> est fortement liée</w:t>
      </w:r>
      <w:r w:rsidR="001D1411" w:rsidRPr="00ED6FF9">
        <w:rPr>
          <w:szCs w:val="22"/>
        </w:rPr>
        <w:t xml:space="preserve"> </w:t>
      </w:r>
      <w:r w:rsidR="00CC2F3B" w:rsidRPr="00ED6FF9">
        <w:rPr>
          <w:szCs w:val="22"/>
        </w:rPr>
        <w:t>au</w:t>
      </w:r>
      <w:r w:rsidR="001D1411" w:rsidRPr="00ED6FF9">
        <w:rPr>
          <w:szCs w:val="22"/>
        </w:rPr>
        <w:t xml:space="preserve"> contexte de</w:t>
      </w:r>
      <w:r w:rsidR="00CC2F3B" w:rsidRPr="00ED6FF9">
        <w:rPr>
          <w:szCs w:val="22"/>
        </w:rPr>
        <w:t xml:space="preserve"> modernisation et de</w:t>
      </w:r>
      <w:r w:rsidR="001D1411" w:rsidRPr="00ED6FF9">
        <w:rPr>
          <w:szCs w:val="22"/>
        </w:rPr>
        <w:t xml:space="preserve"> renouvellement de l’action publi</w:t>
      </w:r>
      <w:r w:rsidR="00CC2F3B" w:rsidRPr="00ED6FF9">
        <w:rPr>
          <w:szCs w:val="22"/>
        </w:rPr>
        <w:t>que</w:t>
      </w:r>
      <w:r w:rsidR="00E91ACE" w:rsidRPr="00ED6FF9">
        <w:rPr>
          <w:szCs w:val="22"/>
        </w:rPr>
        <w:t>, elle-même</w:t>
      </w:r>
      <w:r w:rsidR="001D1411" w:rsidRPr="00ED6FF9">
        <w:rPr>
          <w:szCs w:val="22"/>
        </w:rPr>
        <w:t xml:space="preserve"> encouragée par </w:t>
      </w:r>
      <w:r w:rsidR="00E60DE3" w:rsidRPr="00ED6FF9">
        <w:rPr>
          <w:szCs w:val="22"/>
        </w:rPr>
        <w:t>une crise de légitimité (</w:t>
      </w:r>
      <w:proofErr w:type="spellStart"/>
      <w:r w:rsidR="00E60DE3" w:rsidRPr="00ED6FF9">
        <w:rPr>
          <w:szCs w:val="22"/>
        </w:rPr>
        <w:t>Laufer</w:t>
      </w:r>
      <w:proofErr w:type="spellEnd"/>
      <w:r w:rsidR="00E60DE3" w:rsidRPr="00ED6FF9">
        <w:rPr>
          <w:szCs w:val="22"/>
        </w:rPr>
        <w:t>, Burlaud, 1980),</w:t>
      </w:r>
      <w:r w:rsidR="00E60DE3" w:rsidRPr="00ED6FF9">
        <w:rPr>
          <w:color w:val="353535"/>
          <w:szCs w:val="22"/>
          <w:shd w:val="clear" w:color="auto" w:fill="FFFFFF"/>
        </w:rPr>
        <w:t xml:space="preserve"> </w:t>
      </w:r>
      <w:r w:rsidR="001D1411" w:rsidRPr="00ED6FF9">
        <w:rPr>
          <w:szCs w:val="22"/>
        </w:rPr>
        <w:t>des restrictions budgétaires et des enjeux économiques de plus en plus fort</w:t>
      </w:r>
      <w:r w:rsidR="008C5B29" w:rsidRPr="00ED6FF9">
        <w:rPr>
          <w:szCs w:val="22"/>
        </w:rPr>
        <w:t>s</w:t>
      </w:r>
      <w:r w:rsidR="001D1411" w:rsidRPr="00ED6FF9">
        <w:rPr>
          <w:szCs w:val="22"/>
        </w:rPr>
        <w:t xml:space="preserve"> pour </w:t>
      </w:r>
      <w:r w:rsidR="00103A6B" w:rsidRPr="00ED6FF9">
        <w:rPr>
          <w:szCs w:val="22"/>
        </w:rPr>
        <w:t>les institutions</w:t>
      </w:r>
      <w:r w:rsidR="00E60DE3" w:rsidRPr="00ED6FF9">
        <w:rPr>
          <w:szCs w:val="22"/>
        </w:rPr>
        <w:t xml:space="preserve"> publiques</w:t>
      </w:r>
      <w:r w:rsidR="008C5B29" w:rsidRPr="00ED6FF9">
        <w:rPr>
          <w:szCs w:val="22"/>
        </w:rPr>
        <w:t xml:space="preserve">. </w:t>
      </w:r>
      <w:r w:rsidR="00A5133A" w:rsidRPr="00ED6FF9">
        <w:rPr>
          <w:szCs w:val="22"/>
        </w:rPr>
        <w:t>L</w:t>
      </w:r>
      <w:r w:rsidR="00B9337D" w:rsidRPr="00ED6FF9">
        <w:rPr>
          <w:szCs w:val="22"/>
        </w:rPr>
        <w:t xml:space="preserve">es réformes </w:t>
      </w:r>
      <w:r w:rsidR="008C5B29" w:rsidRPr="00ED6FF9">
        <w:rPr>
          <w:szCs w:val="22"/>
        </w:rPr>
        <w:t xml:space="preserve">du </w:t>
      </w:r>
      <w:r w:rsidR="008C5B29" w:rsidRPr="00ED6FF9">
        <w:rPr>
          <w:i/>
          <w:iCs/>
          <w:szCs w:val="22"/>
        </w:rPr>
        <w:t>New Public Management</w:t>
      </w:r>
      <w:r w:rsidR="00A5133A" w:rsidRPr="00ED6FF9">
        <w:rPr>
          <w:i/>
          <w:iCs/>
          <w:szCs w:val="22"/>
        </w:rPr>
        <w:t xml:space="preserve"> </w:t>
      </w:r>
      <w:r w:rsidR="00A5133A" w:rsidRPr="00ED6FF9">
        <w:rPr>
          <w:szCs w:val="22"/>
        </w:rPr>
        <w:t>se greffe</w:t>
      </w:r>
      <w:r w:rsidR="00B9337D" w:rsidRPr="00ED6FF9">
        <w:rPr>
          <w:szCs w:val="22"/>
        </w:rPr>
        <w:t>nt</w:t>
      </w:r>
      <w:r w:rsidR="00A5133A" w:rsidRPr="00ED6FF9">
        <w:rPr>
          <w:szCs w:val="22"/>
        </w:rPr>
        <w:t xml:space="preserve"> à </w:t>
      </w:r>
      <w:r w:rsidR="00E91ACE" w:rsidRPr="00ED6FF9">
        <w:rPr>
          <w:szCs w:val="22"/>
        </w:rPr>
        <w:t>ce</w:t>
      </w:r>
      <w:r w:rsidR="00A5133A" w:rsidRPr="00ED6FF9">
        <w:rPr>
          <w:szCs w:val="22"/>
        </w:rPr>
        <w:t xml:space="preserve"> constat </w:t>
      </w:r>
      <w:r w:rsidR="00B9337D" w:rsidRPr="00ED6FF9">
        <w:rPr>
          <w:szCs w:val="22"/>
        </w:rPr>
        <w:t>et encouragent l’</w:t>
      </w:r>
      <w:r w:rsidR="008C5B29" w:rsidRPr="00ED6FF9">
        <w:rPr>
          <w:szCs w:val="22"/>
        </w:rPr>
        <w:t>utilisation</w:t>
      </w:r>
      <w:r w:rsidR="00B9337D" w:rsidRPr="00ED6FF9">
        <w:rPr>
          <w:szCs w:val="22"/>
        </w:rPr>
        <w:t xml:space="preserve"> par les entités publiques</w:t>
      </w:r>
      <w:r w:rsidR="008C5B29" w:rsidRPr="00ED6FF9">
        <w:rPr>
          <w:szCs w:val="22"/>
        </w:rPr>
        <w:t xml:space="preserve"> d’outils de gestion principalement utilisé</w:t>
      </w:r>
      <w:r w:rsidR="008B3B2A" w:rsidRPr="00ED6FF9">
        <w:rPr>
          <w:szCs w:val="22"/>
        </w:rPr>
        <w:t>s</w:t>
      </w:r>
      <w:r w:rsidR="008C5B29" w:rsidRPr="00ED6FF9">
        <w:rPr>
          <w:szCs w:val="22"/>
        </w:rPr>
        <w:t xml:space="preserve"> au sein des organisations privées</w:t>
      </w:r>
      <w:r w:rsidR="00E60DE3" w:rsidRPr="00ED6FF9">
        <w:rPr>
          <w:szCs w:val="22"/>
        </w:rPr>
        <w:t xml:space="preserve"> (Hood, 1991</w:t>
      </w:r>
      <w:r w:rsidR="00B9337D" w:rsidRPr="00ED6FF9">
        <w:rPr>
          <w:szCs w:val="22"/>
        </w:rPr>
        <w:t xml:space="preserve"> ; </w:t>
      </w:r>
      <w:proofErr w:type="spellStart"/>
      <w:r w:rsidR="00B9337D" w:rsidRPr="00ED6FF9">
        <w:rPr>
          <w:szCs w:val="22"/>
        </w:rPr>
        <w:t>Ferlie</w:t>
      </w:r>
      <w:proofErr w:type="spellEnd"/>
      <w:r w:rsidR="00B9337D" w:rsidRPr="00ED6FF9">
        <w:rPr>
          <w:szCs w:val="22"/>
        </w:rPr>
        <w:t xml:space="preserve"> et al., 1996 ; </w:t>
      </w:r>
      <w:proofErr w:type="spellStart"/>
      <w:r w:rsidR="00B9337D" w:rsidRPr="00ED6FF9">
        <w:rPr>
          <w:szCs w:val="22"/>
        </w:rPr>
        <w:t>Politt</w:t>
      </w:r>
      <w:proofErr w:type="spellEnd"/>
      <w:r w:rsidR="00B9337D" w:rsidRPr="00ED6FF9">
        <w:rPr>
          <w:szCs w:val="22"/>
        </w:rPr>
        <w:t xml:space="preserve"> et al. 2007</w:t>
      </w:r>
      <w:r w:rsidR="00E60DE3" w:rsidRPr="00ED6FF9">
        <w:rPr>
          <w:szCs w:val="22"/>
        </w:rPr>
        <w:t>)</w:t>
      </w:r>
      <w:r w:rsidR="008F0BD9" w:rsidRPr="00ED6FF9">
        <w:rPr>
          <w:szCs w:val="22"/>
        </w:rPr>
        <w:t>. Ces nouvelles pratiques</w:t>
      </w:r>
      <w:r w:rsidR="008C5B29" w:rsidRPr="00ED6FF9">
        <w:rPr>
          <w:szCs w:val="22"/>
        </w:rPr>
        <w:t xml:space="preserve"> </w:t>
      </w:r>
      <w:r w:rsidR="008B3B2A" w:rsidRPr="00ED6FF9">
        <w:rPr>
          <w:szCs w:val="22"/>
        </w:rPr>
        <w:t>acc</w:t>
      </w:r>
      <w:r w:rsidR="00A5133A" w:rsidRPr="00ED6FF9">
        <w:rPr>
          <w:szCs w:val="22"/>
        </w:rPr>
        <w:t>entu</w:t>
      </w:r>
      <w:r w:rsidR="008F0BD9" w:rsidRPr="00ED6FF9">
        <w:rPr>
          <w:szCs w:val="22"/>
        </w:rPr>
        <w:t>e</w:t>
      </w:r>
      <w:r w:rsidR="00B9337D" w:rsidRPr="00ED6FF9">
        <w:rPr>
          <w:szCs w:val="22"/>
        </w:rPr>
        <w:t>nt</w:t>
      </w:r>
      <w:r w:rsidR="00A5133A" w:rsidRPr="00ED6FF9">
        <w:rPr>
          <w:szCs w:val="22"/>
        </w:rPr>
        <w:t xml:space="preserve"> le </w:t>
      </w:r>
      <w:r w:rsidR="008C5B29" w:rsidRPr="00ED6FF9">
        <w:rPr>
          <w:szCs w:val="22"/>
        </w:rPr>
        <w:t xml:space="preserve">virage </w:t>
      </w:r>
      <w:r w:rsidR="00B9337D" w:rsidRPr="00ED6FF9">
        <w:rPr>
          <w:szCs w:val="22"/>
        </w:rPr>
        <w:t xml:space="preserve">engagé </w:t>
      </w:r>
      <w:r w:rsidR="008C5B29" w:rsidRPr="00ED6FF9">
        <w:rPr>
          <w:szCs w:val="22"/>
        </w:rPr>
        <w:t xml:space="preserve">vers une logique de </w:t>
      </w:r>
      <w:r w:rsidR="00A5133A" w:rsidRPr="00ED6FF9">
        <w:rPr>
          <w:szCs w:val="22"/>
        </w:rPr>
        <w:t xml:space="preserve">gestion publique </w:t>
      </w:r>
      <w:r w:rsidR="00E91ACE" w:rsidRPr="00ED6FF9">
        <w:rPr>
          <w:szCs w:val="22"/>
        </w:rPr>
        <w:t>guidée</w:t>
      </w:r>
      <w:r w:rsidR="00A5133A" w:rsidRPr="00ED6FF9">
        <w:rPr>
          <w:szCs w:val="22"/>
        </w:rPr>
        <w:t xml:space="preserve"> </w:t>
      </w:r>
      <w:r w:rsidR="00E91ACE" w:rsidRPr="00ED6FF9">
        <w:rPr>
          <w:szCs w:val="22"/>
        </w:rPr>
        <w:t xml:space="preserve">par la recherche de </w:t>
      </w:r>
      <w:r w:rsidR="008C5B29" w:rsidRPr="00ED6FF9">
        <w:rPr>
          <w:szCs w:val="22"/>
        </w:rPr>
        <w:t xml:space="preserve">performance et </w:t>
      </w:r>
      <w:r w:rsidR="00E91ACE" w:rsidRPr="00ED6FF9">
        <w:rPr>
          <w:szCs w:val="22"/>
        </w:rPr>
        <w:t>d</w:t>
      </w:r>
      <w:r w:rsidR="008C5B29" w:rsidRPr="00ED6FF9">
        <w:rPr>
          <w:szCs w:val="22"/>
        </w:rPr>
        <w:t>’efficacité (</w:t>
      </w:r>
      <w:proofErr w:type="spellStart"/>
      <w:r w:rsidR="008C5B29" w:rsidRPr="00ED6FF9">
        <w:rPr>
          <w:szCs w:val="22"/>
        </w:rPr>
        <w:t>Pollit</w:t>
      </w:r>
      <w:proofErr w:type="spellEnd"/>
      <w:r w:rsidR="008C5B29" w:rsidRPr="00ED6FF9">
        <w:rPr>
          <w:szCs w:val="22"/>
        </w:rPr>
        <w:t xml:space="preserve"> et </w:t>
      </w:r>
      <w:proofErr w:type="spellStart"/>
      <w:r w:rsidR="008C5B29" w:rsidRPr="00ED6FF9">
        <w:rPr>
          <w:szCs w:val="22"/>
        </w:rPr>
        <w:t>Bouckaert</w:t>
      </w:r>
      <w:proofErr w:type="spellEnd"/>
      <w:r w:rsidR="008C5B29" w:rsidRPr="00ED6FF9">
        <w:rPr>
          <w:szCs w:val="22"/>
        </w:rPr>
        <w:t xml:space="preserve"> 2004).</w:t>
      </w:r>
    </w:p>
    <w:p w14:paraId="6951A689" w14:textId="77777777" w:rsidR="00AE27B7" w:rsidRPr="00ED6FF9" w:rsidRDefault="00AE27B7" w:rsidP="001C068C">
      <w:pPr>
        <w:rPr>
          <w:szCs w:val="22"/>
        </w:rPr>
      </w:pPr>
    </w:p>
    <w:p w14:paraId="5D0C5ABD" w14:textId="79366F42" w:rsidR="002712F8" w:rsidRPr="00ED6FF9" w:rsidRDefault="00BA283B" w:rsidP="001C068C">
      <w:pPr>
        <w:rPr>
          <w:szCs w:val="22"/>
        </w:rPr>
      </w:pPr>
      <w:r w:rsidRPr="00ED6FF9">
        <w:rPr>
          <w:szCs w:val="22"/>
        </w:rPr>
        <w:lastRenderedPageBreak/>
        <w:t>La notion de patrimoine immatériel des personnes publiques constitue un ensemble de biens intangible</w:t>
      </w:r>
      <w:r w:rsidR="00863A11" w:rsidRPr="00ED6FF9">
        <w:rPr>
          <w:szCs w:val="22"/>
        </w:rPr>
        <w:t>s</w:t>
      </w:r>
      <w:r w:rsidRPr="00ED6FF9">
        <w:rPr>
          <w:szCs w:val="22"/>
        </w:rPr>
        <w:t>, qui « </w:t>
      </w:r>
      <w:r w:rsidRPr="00ED6FF9">
        <w:rPr>
          <w:i/>
          <w:iCs/>
          <w:szCs w:val="22"/>
        </w:rPr>
        <w:t>échappent à toute appréhension matérielle</w:t>
      </w:r>
      <w:r w:rsidRPr="00ED6FF9">
        <w:rPr>
          <w:szCs w:val="22"/>
        </w:rPr>
        <w:t> »</w:t>
      </w:r>
      <w:r w:rsidR="00E91ACE" w:rsidRPr="00ED6FF9">
        <w:rPr>
          <w:rStyle w:val="Appelnotedebasdep"/>
          <w:szCs w:val="22"/>
        </w:rPr>
        <w:footnoteReference w:id="1"/>
      </w:r>
      <w:r w:rsidR="00E90F0D" w:rsidRPr="00ED6FF9">
        <w:rPr>
          <w:szCs w:val="22"/>
        </w:rPr>
        <w:t xml:space="preserve"> </w:t>
      </w:r>
      <w:r w:rsidRPr="00ED6FF9">
        <w:rPr>
          <w:szCs w:val="22"/>
        </w:rPr>
        <w:t>et au</w:t>
      </w:r>
      <w:r w:rsidR="00863A11" w:rsidRPr="00ED6FF9">
        <w:rPr>
          <w:szCs w:val="22"/>
        </w:rPr>
        <w:t>x</w:t>
      </w:r>
      <w:r w:rsidRPr="00ED6FF9">
        <w:rPr>
          <w:szCs w:val="22"/>
        </w:rPr>
        <w:t>quel</w:t>
      </w:r>
      <w:r w:rsidR="00863A11" w:rsidRPr="00ED6FF9">
        <w:rPr>
          <w:szCs w:val="22"/>
        </w:rPr>
        <w:t>s</w:t>
      </w:r>
      <w:r w:rsidRPr="00ED6FF9">
        <w:rPr>
          <w:szCs w:val="22"/>
        </w:rPr>
        <w:t xml:space="preserve"> se rapportent des droits et des obligations. Gérer le patrimoine immatériel des personnes publiques revient à valoriser à un instant donné les droits et obligations d’un bien public. </w:t>
      </w:r>
      <w:r w:rsidR="001D1411" w:rsidRPr="00ED6FF9">
        <w:t>Au sein de cet</w:t>
      </w:r>
      <w:r w:rsidR="00A5133A" w:rsidRPr="00ED6FF9">
        <w:t xml:space="preserve"> ensemble </w:t>
      </w:r>
      <w:r w:rsidR="001D1411" w:rsidRPr="00ED6FF9">
        <w:t xml:space="preserve">de concepts </w:t>
      </w:r>
      <w:r w:rsidR="00E91ACE" w:rsidRPr="00ED6FF9">
        <w:t xml:space="preserve">disparates </w:t>
      </w:r>
      <w:r w:rsidR="00CC2F3B" w:rsidRPr="00ED6FF9">
        <w:t>rattaché</w:t>
      </w:r>
      <w:r w:rsidR="00863A11" w:rsidRPr="00ED6FF9">
        <w:t>s</w:t>
      </w:r>
      <w:r w:rsidR="00CC2F3B" w:rsidRPr="00ED6FF9">
        <w:t xml:space="preserve"> au </w:t>
      </w:r>
      <w:r w:rsidRPr="00ED6FF9">
        <w:t>capital</w:t>
      </w:r>
      <w:r w:rsidR="00CC2F3B" w:rsidRPr="00ED6FF9">
        <w:t xml:space="preserve"> immatériel</w:t>
      </w:r>
      <w:r w:rsidR="00103A6B" w:rsidRPr="00ED6FF9">
        <w:t xml:space="preserve">, la notion de </w:t>
      </w:r>
      <w:r w:rsidR="00CC2F3B" w:rsidRPr="00ED6FF9">
        <w:rPr>
          <w:i/>
          <w:iCs/>
        </w:rPr>
        <w:t>marque</w:t>
      </w:r>
      <w:r w:rsidR="00863A11" w:rsidRPr="00ED6FF9">
        <w:rPr>
          <w:i/>
          <w:iCs/>
        </w:rPr>
        <w:t xml:space="preserve"> </w:t>
      </w:r>
      <w:r w:rsidR="00863A11" w:rsidRPr="00ED6FF9">
        <w:t>trouve sa place</w:t>
      </w:r>
      <w:r w:rsidR="00863A11" w:rsidRPr="00ED6FF9">
        <w:rPr>
          <w:i/>
          <w:iCs/>
        </w:rPr>
        <w:t xml:space="preserve">. </w:t>
      </w:r>
      <w:r w:rsidR="00A258DB" w:rsidRPr="00ED6FF9">
        <w:rPr>
          <w:szCs w:val="22"/>
        </w:rPr>
        <w:t xml:space="preserve">L’insertion de cet outil de gestion dans les pratiques organisationnelles est largement incitée et l’expression de « marque publique », mêlant deux termes au premier regard antinomiques, émerge. </w:t>
      </w:r>
    </w:p>
    <w:p w14:paraId="786445F4" w14:textId="389D25A5" w:rsidR="00C874DC" w:rsidRDefault="009C57A9" w:rsidP="00A074E9">
      <w:pPr>
        <w:rPr>
          <w:szCs w:val="22"/>
        </w:rPr>
      </w:pPr>
      <w:r w:rsidRPr="00ED6FF9">
        <w:rPr>
          <w:szCs w:val="22"/>
        </w:rPr>
        <w:t>E</w:t>
      </w:r>
      <w:r w:rsidR="00A258DB" w:rsidRPr="00ED6FF9">
        <w:rPr>
          <w:szCs w:val="22"/>
        </w:rPr>
        <w:t xml:space="preserve">n </w:t>
      </w:r>
      <w:r w:rsidR="00E90F0D" w:rsidRPr="00ED6FF9">
        <w:rPr>
          <w:szCs w:val="22"/>
        </w:rPr>
        <w:t>se présentant comme un</w:t>
      </w:r>
      <w:r w:rsidR="00A854B6" w:rsidRPr="00ED6FF9">
        <w:rPr>
          <w:szCs w:val="22"/>
        </w:rPr>
        <w:t xml:space="preserve"> </w:t>
      </w:r>
      <w:r w:rsidR="00A258DB" w:rsidRPr="00ED6FF9">
        <w:rPr>
          <w:szCs w:val="22"/>
        </w:rPr>
        <w:t>acti</w:t>
      </w:r>
      <w:r w:rsidR="008F0BD9" w:rsidRPr="00ED6FF9">
        <w:rPr>
          <w:szCs w:val="22"/>
        </w:rPr>
        <w:t>f</w:t>
      </w:r>
      <w:r w:rsidR="00A258DB" w:rsidRPr="00ED6FF9">
        <w:rPr>
          <w:szCs w:val="22"/>
        </w:rPr>
        <w:t xml:space="preserve"> possédé par une entité pour s’affirmer dans un monde compétitif et concurrentiel (</w:t>
      </w:r>
      <w:proofErr w:type="spellStart"/>
      <w:r w:rsidR="00A258DB" w:rsidRPr="00ED6FF9">
        <w:rPr>
          <w:szCs w:val="22"/>
        </w:rPr>
        <w:t>Kotler</w:t>
      </w:r>
      <w:proofErr w:type="spellEnd"/>
      <w:r w:rsidR="00A258DB" w:rsidRPr="00ED6FF9">
        <w:rPr>
          <w:szCs w:val="22"/>
        </w:rPr>
        <w:t xml:space="preserve"> et Armstrong, 2006)</w:t>
      </w:r>
      <w:r w:rsidRPr="00ED6FF9">
        <w:rPr>
          <w:szCs w:val="22"/>
        </w:rPr>
        <w:t>, la marque est g</w:t>
      </w:r>
      <w:r w:rsidRPr="00ED6FF9">
        <w:t xml:space="preserve">énéralement considérée comme un élément réservé au </w:t>
      </w:r>
      <w:r w:rsidRPr="00ED6FF9">
        <w:rPr>
          <w:szCs w:val="22"/>
        </w:rPr>
        <w:t>secteur privé et commercial</w:t>
      </w:r>
      <w:r w:rsidR="00A258DB" w:rsidRPr="00ED6FF9">
        <w:rPr>
          <w:szCs w:val="22"/>
        </w:rPr>
        <w:t xml:space="preserve">. </w:t>
      </w:r>
      <w:r w:rsidR="008F0BD9" w:rsidRPr="00ED6FF9">
        <w:rPr>
          <w:szCs w:val="22"/>
        </w:rPr>
        <w:t xml:space="preserve">Cette </w:t>
      </w:r>
      <w:r w:rsidR="00A328BC">
        <w:rPr>
          <w:szCs w:val="22"/>
        </w:rPr>
        <w:t xml:space="preserve">conception de la marque </w:t>
      </w:r>
      <w:r w:rsidR="008F0BD9" w:rsidRPr="00ED6FF9">
        <w:rPr>
          <w:szCs w:val="22"/>
        </w:rPr>
        <w:t xml:space="preserve">repose sur </w:t>
      </w:r>
      <w:r w:rsidR="00A328BC">
        <w:rPr>
          <w:szCs w:val="22"/>
        </w:rPr>
        <w:t>son rôle stratégique dans la création de valeur pour les actionnaires</w:t>
      </w:r>
      <w:r w:rsidRPr="00ED6FF9">
        <w:rPr>
          <w:szCs w:val="22"/>
        </w:rPr>
        <w:t xml:space="preserve">. </w:t>
      </w:r>
      <w:r w:rsidR="002712F8" w:rsidRPr="00ED6FF9">
        <w:rPr>
          <w:szCs w:val="22"/>
        </w:rPr>
        <w:t>L</w:t>
      </w:r>
      <w:r w:rsidRPr="00ED6FF9">
        <w:rPr>
          <w:szCs w:val="22"/>
        </w:rPr>
        <w:t xml:space="preserve">a marque </w:t>
      </w:r>
      <w:r w:rsidR="002712F8" w:rsidRPr="00ED6FF9">
        <w:rPr>
          <w:szCs w:val="22"/>
        </w:rPr>
        <w:t xml:space="preserve">représente un outil commercial et économique </w:t>
      </w:r>
      <w:r w:rsidRPr="00ED6FF9">
        <w:rPr>
          <w:szCs w:val="22"/>
        </w:rPr>
        <w:t>à l’interface du marketing et de la finance d’entreprise</w:t>
      </w:r>
      <w:r w:rsidR="00805AC2" w:rsidRPr="00ED6FF9">
        <w:rPr>
          <w:szCs w:val="22"/>
        </w:rPr>
        <w:t xml:space="preserve"> (</w:t>
      </w:r>
      <w:r w:rsidR="00805AC2" w:rsidRPr="00ED6FF9">
        <w:rPr>
          <w:color w:val="333333"/>
          <w:shd w:val="clear" w:color="auto" w:fill="FFFFFF"/>
        </w:rPr>
        <w:t xml:space="preserve">Srivastava, </w:t>
      </w:r>
      <w:proofErr w:type="spellStart"/>
      <w:r w:rsidR="00805AC2" w:rsidRPr="00ED6FF9">
        <w:rPr>
          <w:color w:val="333333"/>
          <w:shd w:val="clear" w:color="auto" w:fill="FFFFFF"/>
        </w:rPr>
        <w:t>Shervani</w:t>
      </w:r>
      <w:proofErr w:type="spellEnd"/>
      <w:r w:rsidR="00805AC2" w:rsidRPr="00ED6FF9">
        <w:rPr>
          <w:color w:val="333333"/>
          <w:shd w:val="clear" w:color="auto" w:fill="FFFFFF"/>
        </w:rPr>
        <w:t xml:space="preserve"> &amp; Fahe,1998)</w:t>
      </w:r>
      <w:r w:rsidR="002712F8" w:rsidRPr="00ED6FF9">
        <w:rPr>
          <w:szCs w:val="22"/>
        </w:rPr>
        <w:t xml:space="preserve">. Dans cette interprétation de la marque, l’antinomie avec les valeurs du service public s’exprime : le </w:t>
      </w:r>
      <w:r w:rsidR="0073724F" w:rsidRPr="00ED6FF9">
        <w:rPr>
          <w:szCs w:val="22"/>
        </w:rPr>
        <w:t>secteur</w:t>
      </w:r>
      <w:r w:rsidR="002712F8" w:rsidRPr="00ED6FF9">
        <w:rPr>
          <w:szCs w:val="22"/>
        </w:rPr>
        <w:t xml:space="preserve"> public n’a pas vocation à dégager de bénéfice</w:t>
      </w:r>
      <w:r w:rsidR="0073724F" w:rsidRPr="00ED6FF9">
        <w:rPr>
          <w:szCs w:val="22"/>
        </w:rPr>
        <w:t>s</w:t>
      </w:r>
      <w:r w:rsidR="00805AC2" w:rsidRPr="00ED6FF9">
        <w:rPr>
          <w:szCs w:val="22"/>
        </w:rPr>
        <w:t xml:space="preserve"> et donc à agir avec une recherche de performance financière.</w:t>
      </w:r>
      <w:r w:rsidR="0021680A">
        <w:rPr>
          <w:szCs w:val="22"/>
        </w:rPr>
        <w:t xml:space="preserve"> </w:t>
      </w:r>
      <w:r w:rsidR="002712F8" w:rsidRPr="00ED6FF9">
        <w:t xml:space="preserve">La marque au sein du secteur public doit donc dépasser cette vision purement économique </w:t>
      </w:r>
      <w:r w:rsidR="0073724F" w:rsidRPr="00ED6FF9">
        <w:t>et s’orienter vers une</w:t>
      </w:r>
      <w:r w:rsidR="00A854B6" w:rsidRPr="00ED6FF9">
        <w:rPr>
          <w:szCs w:val="22"/>
        </w:rPr>
        <w:t xml:space="preserve"> </w:t>
      </w:r>
      <w:r w:rsidR="00CE789A" w:rsidRPr="00ED6FF9">
        <w:rPr>
          <w:szCs w:val="22"/>
        </w:rPr>
        <w:t>définition</w:t>
      </w:r>
      <w:r w:rsidR="00A854B6" w:rsidRPr="00ED6FF9">
        <w:rPr>
          <w:szCs w:val="22"/>
        </w:rPr>
        <w:t xml:space="preserve"> </w:t>
      </w:r>
      <w:r w:rsidR="00A258DB" w:rsidRPr="00ED6FF9">
        <w:rPr>
          <w:szCs w:val="22"/>
        </w:rPr>
        <w:t>multidimensionnel</w:t>
      </w:r>
      <w:r w:rsidR="00A854B6" w:rsidRPr="00ED6FF9">
        <w:rPr>
          <w:szCs w:val="22"/>
        </w:rPr>
        <w:t>le</w:t>
      </w:r>
      <w:r w:rsidR="00A258DB" w:rsidRPr="00ED6FF9">
        <w:rPr>
          <w:szCs w:val="22"/>
        </w:rPr>
        <w:t xml:space="preserve"> </w:t>
      </w:r>
      <w:r w:rsidR="0073724F" w:rsidRPr="00ED6FF9">
        <w:rPr>
          <w:szCs w:val="22"/>
        </w:rPr>
        <w:t xml:space="preserve">de ce concept </w:t>
      </w:r>
      <w:r w:rsidR="00A258DB" w:rsidRPr="00ED6FF9">
        <w:rPr>
          <w:szCs w:val="22"/>
        </w:rPr>
        <w:t xml:space="preserve">(De </w:t>
      </w:r>
      <w:proofErr w:type="spellStart"/>
      <w:r w:rsidR="00A258DB" w:rsidRPr="00ED6FF9">
        <w:rPr>
          <w:szCs w:val="22"/>
        </w:rPr>
        <w:t>Chernatony</w:t>
      </w:r>
      <w:proofErr w:type="spellEnd"/>
      <w:r w:rsidR="00A258DB" w:rsidRPr="00ED6FF9">
        <w:rPr>
          <w:szCs w:val="22"/>
        </w:rPr>
        <w:t xml:space="preserve"> et Riley, 1998</w:t>
      </w:r>
      <w:r w:rsidR="008F0BD9" w:rsidRPr="00ED6FF9">
        <w:rPr>
          <w:szCs w:val="22"/>
        </w:rPr>
        <w:t>)</w:t>
      </w:r>
      <w:r w:rsidR="002712F8" w:rsidRPr="00ED6FF9">
        <w:rPr>
          <w:szCs w:val="22"/>
        </w:rPr>
        <w:t> : un objet capable de véhiculer d</w:t>
      </w:r>
      <w:r w:rsidR="00A258DB" w:rsidRPr="00ED6FF9">
        <w:rPr>
          <w:szCs w:val="22"/>
        </w:rPr>
        <w:t>es valeurs émotionnelles</w:t>
      </w:r>
      <w:r w:rsidR="00A854B6" w:rsidRPr="00ED6FF9">
        <w:rPr>
          <w:szCs w:val="22"/>
        </w:rPr>
        <w:t xml:space="preserve"> et </w:t>
      </w:r>
      <w:proofErr w:type="spellStart"/>
      <w:r w:rsidR="00A854B6" w:rsidRPr="00ED6FF9">
        <w:rPr>
          <w:szCs w:val="22"/>
        </w:rPr>
        <w:t>fonc</w:t>
      </w:r>
      <w:r w:rsidR="002712F8" w:rsidRPr="00ED6FF9">
        <w:rPr>
          <w:szCs w:val="22"/>
        </w:rPr>
        <w:t>tionnel</w:t>
      </w:r>
      <w:r w:rsidR="00A328BC">
        <w:rPr>
          <w:szCs w:val="22"/>
        </w:rPr>
        <w:t>es</w:t>
      </w:r>
      <w:r w:rsidR="0073724F" w:rsidRPr="00ED6FF9">
        <w:rPr>
          <w:szCs w:val="22"/>
        </w:rPr>
        <w:t>s</w:t>
      </w:r>
      <w:proofErr w:type="spellEnd"/>
      <w:r w:rsidR="002712F8" w:rsidRPr="00ED6FF9">
        <w:rPr>
          <w:szCs w:val="22"/>
        </w:rPr>
        <w:t xml:space="preserve">, de </w:t>
      </w:r>
      <w:r w:rsidR="00A854B6" w:rsidRPr="00ED6FF9">
        <w:rPr>
          <w:szCs w:val="22"/>
        </w:rPr>
        <w:t>proposer un « repère mental sur un marché » (</w:t>
      </w:r>
      <w:proofErr w:type="spellStart"/>
      <w:r w:rsidR="00A854B6" w:rsidRPr="00ED6FF9">
        <w:rPr>
          <w:szCs w:val="22"/>
        </w:rPr>
        <w:t>Lewi</w:t>
      </w:r>
      <w:proofErr w:type="spellEnd"/>
      <w:r w:rsidR="00A854B6" w:rsidRPr="00ED6FF9">
        <w:rPr>
          <w:szCs w:val="22"/>
        </w:rPr>
        <w:t xml:space="preserve"> et </w:t>
      </w:r>
      <w:proofErr w:type="spellStart"/>
      <w:r w:rsidR="00A854B6" w:rsidRPr="00ED6FF9">
        <w:rPr>
          <w:szCs w:val="22"/>
        </w:rPr>
        <w:t>Lacoeuilhe</w:t>
      </w:r>
      <w:proofErr w:type="spellEnd"/>
      <w:r w:rsidR="00A854B6" w:rsidRPr="00ED6FF9">
        <w:rPr>
          <w:szCs w:val="22"/>
        </w:rPr>
        <w:t>, 2007)</w:t>
      </w:r>
      <w:r w:rsidR="002712F8" w:rsidRPr="00ED6FF9">
        <w:rPr>
          <w:szCs w:val="22"/>
        </w:rPr>
        <w:t xml:space="preserve"> et de « donner du sens » (Michel, 2022 ; </w:t>
      </w:r>
      <w:r w:rsidR="002712F8" w:rsidRPr="00ED6FF9">
        <w:t>Fournier 1998 ; Hirschman et Thompson</w:t>
      </w:r>
      <w:r w:rsidR="00CE789A" w:rsidRPr="00ED6FF9">
        <w:t xml:space="preserve">, </w:t>
      </w:r>
      <w:r w:rsidR="002712F8" w:rsidRPr="00ED6FF9">
        <w:t xml:space="preserve">1997 ; Holt 2004 ; </w:t>
      </w:r>
      <w:proofErr w:type="spellStart"/>
      <w:r w:rsidR="002712F8" w:rsidRPr="00ED6FF9">
        <w:t>Muñiz</w:t>
      </w:r>
      <w:proofErr w:type="spellEnd"/>
      <w:r w:rsidR="002712F8" w:rsidRPr="00ED6FF9">
        <w:t xml:space="preserve"> et </w:t>
      </w:r>
      <w:proofErr w:type="spellStart"/>
      <w:r w:rsidR="002712F8" w:rsidRPr="00ED6FF9">
        <w:t>O'Guinn</w:t>
      </w:r>
      <w:proofErr w:type="spellEnd"/>
      <w:r w:rsidR="002712F8" w:rsidRPr="00ED6FF9">
        <w:t xml:space="preserve"> 2001 ; </w:t>
      </w:r>
      <w:proofErr w:type="spellStart"/>
      <w:r w:rsidR="002712F8" w:rsidRPr="00ED6FF9">
        <w:t>Ritson</w:t>
      </w:r>
      <w:proofErr w:type="spellEnd"/>
      <w:r w:rsidR="002712F8" w:rsidRPr="00ED6FF9">
        <w:t xml:space="preserve"> et Elliott 1994</w:t>
      </w:r>
      <w:r w:rsidR="002712F8" w:rsidRPr="00ED6FF9">
        <w:rPr>
          <w:szCs w:val="22"/>
        </w:rPr>
        <w:t>)</w:t>
      </w:r>
      <w:r w:rsidR="00A854B6" w:rsidRPr="00ED6FF9">
        <w:rPr>
          <w:szCs w:val="22"/>
        </w:rPr>
        <w:t xml:space="preserve">. </w:t>
      </w:r>
      <w:r w:rsidR="002712F8" w:rsidRPr="00ED6FF9">
        <w:rPr>
          <w:szCs w:val="22"/>
        </w:rPr>
        <w:t xml:space="preserve">Les recherches récentes ont montré l’importance de considérer la façon dont la marque apporte du sens </w:t>
      </w:r>
      <w:r w:rsidR="00CE789A" w:rsidRPr="00ED6FF9">
        <w:rPr>
          <w:szCs w:val="22"/>
        </w:rPr>
        <w:t xml:space="preserve">aux </w:t>
      </w:r>
      <w:r w:rsidR="002712F8" w:rsidRPr="00ED6FF9">
        <w:rPr>
          <w:szCs w:val="22"/>
        </w:rPr>
        <w:t xml:space="preserve">parties externes </w:t>
      </w:r>
      <w:r w:rsidR="00CE789A" w:rsidRPr="00ED6FF9">
        <w:rPr>
          <w:szCs w:val="22"/>
        </w:rPr>
        <w:t xml:space="preserve">et aux parties prenantes </w:t>
      </w:r>
      <w:r w:rsidR="002712F8" w:rsidRPr="00ED6FF9">
        <w:rPr>
          <w:szCs w:val="22"/>
        </w:rPr>
        <w:t>interne</w:t>
      </w:r>
      <w:r w:rsidR="00CE789A" w:rsidRPr="00ED6FF9">
        <w:rPr>
          <w:szCs w:val="22"/>
        </w:rPr>
        <w:t xml:space="preserve">s des </w:t>
      </w:r>
      <w:r w:rsidR="002712F8" w:rsidRPr="00ED6FF9">
        <w:rPr>
          <w:szCs w:val="22"/>
        </w:rPr>
        <w:t xml:space="preserve">entités. </w:t>
      </w:r>
    </w:p>
    <w:p w14:paraId="71EA3D4B" w14:textId="77777777" w:rsidR="00A074E9" w:rsidRPr="00A074E9" w:rsidRDefault="00A074E9" w:rsidP="00A074E9">
      <w:pPr>
        <w:rPr>
          <w:szCs w:val="22"/>
        </w:rPr>
      </w:pPr>
    </w:p>
    <w:p w14:paraId="364A0375" w14:textId="5F88E569" w:rsidR="00901CF7" w:rsidRPr="00ED6FF9" w:rsidRDefault="005F15FB" w:rsidP="00A074E9">
      <w:pPr>
        <w:pStyle w:val="Titre3"/>
        <w:spacing w:line="360" w:lineRule="auto"/>
      </w:pPr>
      <w:bookmarkStart w:id="2" w:name="_Toc192189758"/>
      <w:r w:rsidRPr="00ED6FF9">
        <w:t>L</w:t>
      </w:r>
      <w:r w:rsidR="00FE4DD3" w:rsidRPr="00ED6FF9">
        <w:t xml:space="preserve">a </w:t>
      </w:r>
      <w:r w:rsidR="00EE472A" w:rsidRPr="00ED6FF9">
        <w:t xml:space="preserve">stratégie de </w:t>
      </w:r>
      <w:r w:rsidRPr="00ED6FF9">
        <w:t>marque</w:t>
      </w:r>
      <w:r w:rsidR="00EE472A" w:rsidRPr="00ED6FF9">
        <w:t xml:space="preserve"> </w:t>
      </w:r>
      <w:r w:rsidR="00FE4DD3" w:rsidRPr="00ED6FF9">
        <w:t>au sein du secteur public</w:t>
      </w:r>
      <w:bookmarkEnd w:id="2"/>
      <w:r w:rsidRPr="00ED6FF9">
        <w:t xml:space="preserve"> </w:t>
      </w:r>
      <w:r w:rsidR="00901CF7" w:rsidRPr="00ED6FF9">
        <w:t xml:space="preserve"> </w:t>
      </w:r>
    </w:p>
    <w:p w14:paraId="42AD0C14" w14:textId="5ED92F6B" w:rsidR="00FE4DD3" w:rsidRPr="00ED6FF9" w:rsidRDefault="00FE4DD3" w:rsidP="001C068C">
      <w:r w:rsidRPr="00ED6FF9">
        <w:rPr>
          <w:szCs w:val="22"/>
        </w:rPr>
        <w:t xml:space="preserve">La prise de conscience de la nécessité de valoriser le patrimoine immatériel des personnes publiques est génératrice d’un besoin </w:t>
      </w:r>
      <w:r w:rsidR="00D81BD6" w:rsidRPr="00ED6FF9">
        <w:rPr>
          <w:szCs w:val="22"/>
        </w:rPr>
        <w:t xml:space="preserve">de se développer des compétences, d’adopter de nouvelles pratiques et d’enrichir les modes de travail pour répondre aux nouvelles attentes. Le besoin </w:t>
      </w:r>
      <w:r w:rsidRPr="00ED6FF9">
        <w:rPr>
          <w:szCs w:val="22"/>
        </w:rPr>
        <w:t>d’encadre</w:t>
      </w:r>
      <w:r w:rsidR="00D81BD6" w:rsidRPr="00ED6FF9">
        <w:rPr>
          <w:szCs w:val="22"/>
        </w:rPr>
        <w:t>r</w:t>
      </w:r>
      <w:r w:rsidRPr="00ED6FF9">
        <w:rPr>
          <w:szCs w:val="22"/>
        </w:rPr>
        <w:t xml:space="preserve"> </w:t>
      </w:r>
      <w:r w:rsidR="00D81BD6" w:rsidRPr="00ED6FF9">
        <w:rPr>
          <w:szCs w:val="22"/>
        </w:rPr>
        <w:t>c</w:t>
      </w:r>
      <w:r w:rsidRPr="00ED6FF9">
        <w:rPr>
          <w:szCs w:val="22"/>
        </w:rPr>
        <w:t>es pratiques</w:t>
      </w:r>
      <w:r w:rsidR="00183260" w:rsidRPr="00ED6FF9">
        <w:rPr>
          <w:szCs w:val="22"/>
        </w:rPr>
        <w:t xml:space="preserve"> liées au développement de stratégies de marques</w:t>
      </w:r>
      <w:r w:rsidR="00D81BD6" w:rsidRPr="00ED6FF9">
        <w:rPr>
          <w:szCs w:val="22"/>
        </w:rPr>
        <w:t xml:space="preserve"> s’exprime avec la création par l’État </w:t>
      </w:r>
      <w:r w:rsidRPr="00ED6FF9">
        <w:rPr>
          <w:szCs w:val="22"/>
        </w:rPr>
        <w:t>en avril 2007 d’une agence-conseil interne à l’administration et dédiée à l’accompagnement des entités publiques</w:t>
      </w:r>
      <w:r w:rsidR="00D81BD6" w:rsidRPr="00ED6FF9">
        <w:rPr>
          <w:szCs w:val="22"/>
        </w:rPr>
        <w:t xml:space="preserve">. </w:t>
      </w:r>
      <w:r w:rsidRPr="00ED6FF9">
        <w:rPr>
          <w:szCs w:val="22"/>
        </w:rPr>
        <w:t xml:space="preserve">La création de cette structure dédiée aux entités publiques est le signe que l’introduction de l’outil </w:t>
      </w:r>
      <w:r w:rsidRPr="00ED6FF9">
        <w:rPr>
          <w:i/>
          <w:iCs/>
          <w:szCs w:val="22"/>
        </w:rPr>
        <w:t>marque</w:t>
      </w:r>
      <w:r w:rsidRPr="00ED6FF9">
        <w:rPr>
          <w:szCs w:val="22"/>
        </w:rPr>
        <w:t xml:space="preserve"> au sein des entités publiques ne consiste pas uniquement en la mise à disposition d’une boite à outils dont le mode d’emploi est connu et a prouvé son utilité au sein de la sphère privée. </w:t>
      </w:r>
    </w:p>
    <w:p w14:paraId="496882FE" w14:textId="018C9E33" w:rsidR="00B46A52" w:rsidRDefault="00E2594C" w:rsidP="0021680A">
      <w:r w:rsidRPr="00ED6FF9">
        <w:t xml:space="preserve">La marque est un phénomène social à part entière qu’il convient, selon l’appel de </w:t>
      </w:r>
      <w:proofErr w:type="spellStart"/>
      <w:r w:rsidRPr="00ED6FF9">
        <w:t>Spicer</w:t>
      </w:r>
      <w:proofErr w:type="spellEnd"/>
      <w:r w:rsidRPr="00ED6FF9">
        <w:t xml:space="preserve"> (2010), de prendre au sérieux et d’étudier dans un cadre plus large que le domaine marketing. Notre recherche s’orientera dans cette perspective en étudiant la marque sous le regard des théories des organisations et en l’étudiant comme un outil de management pouvant impacter les processus organisationnels </w:t>
      </w:r>
      <w:r w:rsidRPr="00ED6FF9">
        <w:lastRenderedPageBreak/>
        <w:t>(</w:t>
      </w:r>
      <w:bookmarkStart w:id="3" w:name="_Hlk97232720"/>
      <w:proofErr w:type="spellStart"/>
      <w:r w:rsidRPr="00ED6FF9">
        <w:t>Kornberger</w:t>
      </w:r>
      <w:proofErr w:type="spellEnd"/>
      <w:r w:rsidRPr="00ED6FF9">
        <w:t xml:space="preserve">, 2010 ; </w:t>
      </w:r>
      <w:proofErr w:type="spellStart"/>
      <w:r w:rsidRPr="00ED6FF9">
        <w:t>Mumby</w:t>
      </w:r>
      <w:proofErr w:type="spellEnd"/>
      <w:r w:rsidRPr="00ED6FF9">
        <w:t>, 2016</w:t>
      </w:r>
      <w:bookmarkEnd w:id="3"/>
      <w:r w:rsidR="0021680A">
        <w:t xml:space="preserve">). </w:t>
      </w:r>
      <w:r w:rsidR="001B4026" w:rsidRPr="00ED6FF9">
        <w:t xml:space="preserve">La </w:t>
      </w:r>
      <w:r w:rsidR="00183260" w:rsidRPr="00ED6FF9">
        <w:t xml:space="preserve">fabrique de la marque </w:t>
      </w:r>
      <w:r w:rsidR="00757E61" w:rsidRPr="00ED6FF9">
        <w:t>est le fruit de processus, de ressources et de compétences.</w:t>
      </w:r>
      <w:r w:rsidR="002577CB" w:rsidRPr="00ED6FF9">
        <w:t xml:space="preserve"> </w:t>
      </w:r>
      <w:r w:rsidR="00757E61" w:rsidRPr="00ED6FF9">
        <w:t xml:space="preserve"> </w:t>
      </w:r>
      <w:r w:rsidR="001B4026" w:rsidRPr="00ED6FF9">
        <w:t xml:space="preserve">Le développement de marques publiques </w:t>
      </w:r>
      <w:r w:rsidR="00183260" w:rsidRPr="00ED6FF9">
        <w:t>est à la fois le résultat de processus social et d’activité</w:t>
      </w:r>
      <w:r w:rsidR="001B4026" w:rsidRPr="00ED6FF9">
        <w:t>s</w:t>
      </w:r>
      <w:r w:rsidR="00183260" w:rsidRPr="00ED6FF9">
        <w:t xml:space="preserve"> stratégique</w:t>
      </w:r>
      <w:r w:rsidR="001B4026" w:rsidRPr="00ED6FF9">
        <w:t>s</w:t>
      </w:r>
      <w:r w:rsidR="00183260" w:rsidRPr="00ED6FF9">
        <w:t xml:space="preserve"> (Chanut et Rochette, 2012). </w:t>
      </w:r>
      <w:r w:rsidRPr="00ED6FF9">
        <w:rPr>
          <w:szCs w:val="22"/>
        </w:rPr>
        <w:t>Au-delà de constater l’existence du développement des marques au sein des entités de la sphère publique, il convient dès lors de s’interroger sur l’intégration de ce nouvel outil de gestion au sein d’un système administratif aux contraintes spécifiques</w:t>
      </w:r>
      <w:r w:rsidR="001B4026" w:rsidRPr="00ED6FF9">
        <w:rPr>
          <w:szCs w:val="22"/>
        </w:rPr>
        <w:t xml:space="preserve"> et d’interroger les pratiques liées à la stratégie qui est en train de se développer</w:t>
      </w:r>
      <w:r w:rsidR="001B4026" w:rsidRPr="00ED6FF9">
        <w:t>.</w:t>
      </w:r>
      <w:r w:rsidR="00B9337D" w:rsidRPr="00ED6FF9">
        <w:t xml:space="preserve"> </w:t>
      </w:r>
      <w:r w:rsidR="003A2F91" w:rsidRPr="00ED6FF9">
        <w:t xml:space="preserve">Les entités menant </w:t>
      </w:r>
      <w:r w:rsidR="00D67157" w:rsidRPr="00ED6FF9">
        <w:t xml:space="preserve">leurs </w:t>
      </w:r>
      <w:r w:rsidR="00D67157" w:rsidRPr="00ED6FF9">
        <w:rPr>
          <w:szCs w:val="22"/>
        </w:rPr>
        <w:t>activités</w:t>
      </w:r>
      <w:r w:rsidR="003A2F91" w:rsidRPr="00ED6FF9">
        <w:rPr>
          <w:szCs w:val="22"/>
        </w:rPr>
        <w:t xml:space="preserve"> de façon unique et spécifique, une transposition passive des outils de la sphère </w:t>
      </w:r>
      <w:r w:rsidR="009208F2" w:rsidRPr="00ED6FF9">
        <w:rPr>
          <w:szCs w:val="22"/>
        </w:rPr>
        <w:t>privé sans</w:t>
      </w:r>
      <w:r w:rsidR="003A2F91" w:rsidRPr="00ED6FF9">
        <w:rPr>
          <w:szCs w:val="22"/>
        </w:rPr>
        <w:t xml:space="preserve"> </w:t>
      </w:r>
      <w:r w:rsidR="009208F2" w:rsidRPr="00ED6FF9">
        <w:rPr>
          <w:szCs w:val="22"/>
        </w:rPr>
        <w:t>adaptation aux</w:t>
      </w:r>
      <w:r w:rsidR="003A2F91" w:rsidRPr="00ED6FF9">
        <w:rPr>
          <w:szCs w:val="22"/>
        </w:rPr>
        <w:t xml:space="preserve"> modalités opérationnelles </w:t>
      </w:r>
      <w:r w:rsidR="00115AE8" w:rsidRPr="00ED6FF9">
        <w:rPr>
          <w:szCs w:val="22"/>
        </w:rPr>
        <w:t>et</w:t>
      </w:r>
      <w:r w:rsidR="003A2F91" w:rsidRPr="00ED6FF9">
        <w:rPr>
          <w:szCs w:val="22"/>
        </w:rPr>
        <w:t xml:space="preserve"> culturelles du secteur </w:t>
      </w:r>
      <w:r w:rsidR="00761C51" w:rsidRPr="00ED6FF9">
        <w:rPr>
          <w:szCs w:val="22"/>
        </w:rPr>
        <w:t>peut entrainer des effets indésirables (</w:t>
      </w:r>
      <w:proofErr w:type="spellStart"/>
      <w:r w:rsidR="00761C51" w:rsidRPr="00ED6FF9">
        <w:rPr>
          <w:szCs w:val="22"/>
        </w:rPr>
        <w:t>Melnik</w:t>
      </w:r>
      <w:proofErr w:type="spellEnd"/>
      <w:r w:rsidR="00761C51" w:rsidRPr="00ED6FF9">
        <w:rPr>
          <w:szCs w:val="22"/>
        </w:rPr>
        <w:t xml:space="preserve"> et Guillemot, 2010</w:t>
      </w:r>
      <w:r w:rsidR="00A074E9" w:rsidRPr="00A074E9">
        <w:rPr>
          <w:szCs w:val="22"/>
        </w:rPr>
        <w:t xml:space="preserve">, </w:t>
      </w:r>
      <w:proofErr w:type="spellStart"/>
      <w:r w:rsidR="00A074E9" w:rsidRPr="00A074E9">
        <w:rPr>
          <w:szCs w:val="22"/>
        </w:rPr>
        <w:t>G</w:t>
      </w:r>
      <w:r w:rsidR="00E347CF" w:rsidRPr="00A074E9">
        <w:rPr>
          <w:szCs w:val="22"/>
        </w:rPr>
        <w:t>rimand</w:t>
      </w:r>
      <w:proofErr w:type="spellEnd"/>
      <w:r w:rsidR="00E347CF" w:rsidRPr="00A074E9">
        <w:rPr>
          <w:szCs w:val="22"/>
        </w:rPr>
        <w:t>, 2021)</w:t>
      </w:r>
      <w:r w:rsidR="00724D82" w:rsidRPr="00A074E9">
        <w:rPr>
          <w:szCs w:val="22"/>
        </w:rPr>
        <w:t>.</w:t>
      </w:r>
      <w:r w:rsidR="00724D82" w:rsidRPr="00ED6FF9">
        <w:rPr>
          <w:i/>
          <w:iCs/>
          <w:szCs w:val="22"/>
        </w:rPr>
        <w:t xml:space="preserve"> </w:t>
      </w:r>
      <w:r w:rsidR="00724D82" w:rsidRPr="00ED6FF9">
        <w:t>Les spécificités « </w:t>
      </w:r>
      <w:r w:rsidR="00724D82" w:rsidRPr="00ED6FF9">
        <w:rPr>
          <w:i/>
        </w:rPr>
        <w:t>aussi bien structurelles, culturelles, comportementales que cognitive</w:t>
      </w:r>
      <w:r w:rsidR="00A328BC">
        <w:rPr>
          <w:i/>
        </w:rPr>
        <w:t>s</w:t>
      </w:r>
      <w:r w:rsidR="00724D82" w:rsidRPr="00ED6FF9">
        <w:t> » (</w:t>
      </w:r>
      <w:proofErr w:type="spellStart"/>
      <w:r w:rsidR="00724D82" w:rsidRPr="00ED6FF9">
        <w:t>Pesqueux</w:t>
      </w:r>
      <w:proofErr w:type="spellEnd"/>
      <w:r w:rsidR="00724D82" w:rsidRPr="00ED6FF9">
        <w:t xml:space="preserve">, 2024) du secteur public confirment la nécessité de prendre en compte la singularité dans l’implémentation de nouvel instrument de gestion dans ce secteur. </w:t>
      </w:r>
      <w:r w:rsidR="00DB2B53" w:rsidRPr="00ED6FF9">
        <w:rPr>
          <w:szCs w:val="22"/>
        </w:rPr>
        <w:t xml:space="preserve">Le management d’une marque publique s’inscrivant dans </w:t>
      </w:r>
      <w:r w:rsidR="00DB2B53" w:rsidRPr="00ED6FF9">
        <w:t>un cadre d’orientations politiques spécifiques, la question des modalités de diffusion de cet outil de gestion se pose</w:t>
      </w:r>
      <w:r w:rsidR="001B4026" w:rsidRPr="00ED6FF9">
        <w:t>. Bien que « </w:t>
      </w:r>
      <w:r w:rsidR="001B4026" w:rsidRPr="00ED6FF9">
        <w:rPr>
          <w:i/>
          <w:iCs/>
        </w:rPr>
        <w:t xml:space="preserve">le secteur public </w:t>
      </w:r>
      <w:r w:rsidR="00337B31" w:rsidRPr="00ED6FF9">
        <w:rPr>
          <w:i/>
          <w:iCs/>
        </w:rPr>
        <w:t>[ait]</w:t>
      </w:r>
      <w:r w:rsidR="001B4026" w:rsidRPr="00ED6FF9">
        <w:rPr>
          <w:i/>
          <w:iCs/>
        </w:rPr>
        <w:t xml:space="preserve"> beaucoup à apprendre du secteur privé</w:t>
      </w:r>
      <w:r w:rsidR="001B4026" w:rsidRPr="00ED6FF9">
        <w:t> » (</w:t>
      </w:r>
      <w:proofErr w:type="spellStart"/>
      <w:r w:rsidR="001B4026" w:rsidRPr="00ED6FF9">
        <w:t>Kirkpatrick</w:t>
      </w:r>
      <w:proofErr w:type="spellEnd"/>
      <w:r w:rsidR="001B4026" w:rsidRPr="00ED6FF9">
        <w:t xml:space="preserve"> et </w:t>
      </w:r>
      <w:proofErr w:type="spellStart"/>
      <w:r w:rsidR="001B4026" w:rsidRPr="00ED6FF9">
        <w:t>Hoque</w:t>
      </w:r>
      <w:proofErr w:type="spellEnd"/>
      <w:r w:rsidR="001B4026" w:rsidRPr="00ED6FF9">
        <w:t xml:space="preserve">, 2005), </w:t>
      </w:r>
      <w:r w:rsidR="00DB2B53" w:rsidRPr="00ED6FF9">
        <w:t xml:space="preserve">le développement d’une stratégie de marque publique consiste-t-elle en l’alignement </w:t>
      </w:r>
      <w:r w:rsidR="00DB2B53" w:rsidRPr="00ED6FF9">
        <w:rPr>
          <w:i/>
          <w:iCs/>
        </w:rPr>
        <w:t>in extenso</w:t>
      </w:r>
      <w:r w:rsidR="00DB2B53" w:rsidRPr="00ED6FF9">
        <w:t xml:space="preserve"> des pratiques du secteur public sur celle du secteur privé ou à une transposition pour s’adapter à l’ancrage spécifique du secteur public ? </w:t>
      </w:r>
    </w:p>
    <w:p w14:paraId="5ACD7E80" w14:textId="77777777" w:rsidR="0021680A" w:rsidRPr="0021680A" w:rsidRDefault="0021680A" w:rsidP="0021680A"/>
    <w:p w14:paraId="03115AFB" w14:textId="234F4989" w:rsidR="00FE4DD3" w:rsidRPr="00ED6FF9" w:rsidRDefault="00337B31" w:rsidP="001C068C">
      <w:pPr>
        <w:pStyle w:val="Titre3"/>
        <w:spacing w:line="360" w:lineRule="auto"/>
      </w:pPr>
      <w:bookmarkStart w:id="4" w:name="_Toc192189759"/>
      <w:r w:rsidRPr="00ED6FF9">
        <w:t>Une exploration de la marque publique sous l’angle des pratiques</w:t>
      </w:r>
      <w:bookmarkEnd w:id="4"/>
      <w:r w:rsidRPr="00ED6FF9">
        <w:t xml:space="preserve"> </w:t>
      </w:r>
    </w:p>
    <w:p w14:paraId="53E0AA88" w14:textId="2DB3F889" w:rsidR="00CD3100" w:rsidRPr="00ED6FF9" w:rsidRDefault="00681587" w:rsidP="001C068C">
      <w:pPr>
        <w:rPr>
          <w:szCs w:val="22"/>
        </w:rPr>
      </w:pPr>
      <w:r w:rsidRPr="00ED6FF9">
        <w:t xml:space="preserve">La marque au sein du secteur public constitue un objet d’étude intéressant car elle conduit à l’implémentation d’un nouveau dispositif </w:t>
      </w:r>
      <w:proofErr w:type="spellStart"/>
      <w:r w:rsidRPr="00ED6FF9">
        <w:t>socio-technique</w:t>
      </w:r>
      <w:proofErr w:type="spellEnd"/>
      <w:r w:rsidRPr="00ED6FF9">
        <w:t xml:space="preserve"> dans un contexte en changement. </w:t>
      </w:r>
      <w:r w:rsidR="00053014" w:rsidRPr="00ED6FF9">
        <w:t>La littérature appelle à poursuivre les recherches sur la marque publique (</w:t>
      </w:r>
      <w:proofErr w:type="spellStart"/>
      <w:r w:rsidR="00053014" w:rsidRPr="00ED6FF9">
        <w:t>Leijerholt</w:t>
      </w:r>
      <w:proofErr w:type="spellEnd"/>
      <w:r w:rsidR="00053014" w:rsidRPr="00ED6FF9">
        <w:t xml:space="preserve"> et al., 2019) tant le contexte d’application d’une stratégie de marque dans ce secteur est spécifique </w:t>
      </w:r>
      <w:r w:rsidR="00053014" w:rsidRPr="00ED6FF9">
        <w:rPr>
          <w:lang w:val="fr"/>
        </w:rPr>
        <w:t xml:space="preserve">(Schneider, 2004 ; </w:t>
      </w:r>
      <w:proofErr w:type="spellStart"/>
      <w:r w:rsidR="00053014" w:rsidRPr="00ED6FF9">
        <w:rPr>
          <w:lang w:val="fr"/>
        </w:rPr>
        <w:t>Chapleo</w:t>
      </w:r>
      <w:proofErr w:type="spellEnd"/>
      <w:r w:rsidR="00053014" w:rsidRPr="00ED6FF9">
        <w:rPr>
          <w:lang w:val="fr"/>
        </w:rPr>
        <w:t xml:space="preserve"> 2010, 2015 ; Ritchie et al., 1999 ; Rochette, 2015)</w:t>
      </w:r>
      <w:r w:rsidR="005F15FB" w:rsidRPr="00ED6FF9">
        <w:rPr>
          <w:lang w:val="fr"/>
        </w:rPr>
        <w:t xml:space="preserve"> et la pratique encore </w:t>
      </w:r>
      <w:r w:rsidR="00547398" w:rsidRPr="00ED6FF9">
        <w:rPr>
          <w:lang w:val="fr"/>
        </w:rPr>
        <w:t>récente</w:t>
      </w:r>
      <w:r w:rsidR="005F15FB" w:rsidRPr="00ED6FF9">
        <w:t xml:space="preserve"> (Rochette, 2015).</w:t>
      </w:r>
      <w:r w:rsidR="00781057" w:rsidRPr="00ED6FF9">
        <w:t xml:space="preserve"> </w:t>
      </w:r>
      <w:r w:rsidRPr="00ED6FF9">
        <w:t xml:space="preserve">Nous sommes en présence d’un concept en construction </w:t>
      </w:r>
      <w:r w:rsidR="00D81BD6" w:rsidRPr="00ED6FF9">
        <w:t xml:space="preserve">dans un </w:t>
      </w:r>
      <w:r w:rsidR="00B46A52" w:rsidRPr="00ED6FF9">
        <w:t xml:space="preserve">contexte ayant des règles et des contraintes qui lui sont propres. </w:t>
      </w:r>
      <w:r w:rsidR="00E374F6" w:rsidRPr="00ED6FF9">
        <w:rPr>
          <w:szCs w:val="22"/>
        </w:rPr>
        <w:t xml:space="preserve">Dans un contexte d’inflation des outils de gestion, </w:t>
      </w:r>
      <w:r w:rsidR="00E374F6" w:rsidRPr="00ED6FF9">
        <w:t xml:space="preserve">l’enjeu que représente leur implémentation et leur bonne appropriation est au cœur des réflexions (David, 1998, </w:t>
      </w:r>
      <w:proofErr w:type="spellStart"/>
      <w:r w:rsidR="00E374F6" w:rsidRPr="00ED6FF9">
        <w:t>Hatchuel</w:t>
      </w:r>
      <w:proofErr w:type="spellEnd"/>
      <w:r w:rsidR="00E374F6" w:rsidRPr="00ED6FF9">
        <w:t xml:space="preserve"> et </w:t>
      </w:r>
      <w:proofErr w:type="spellStart"/>
      <w:r w:rsidR="00E374F6" w:rsidRPr="00ED6FF9">
        <w:t>Wail</w:t>
      </w:r>
      <w:proofErr w:type="spellEnd"/>
      <w:r w:rsidR="00E374F6" w:rsidRPr="00ED6FF9">
        <w:t xml:space="preserve">, 1992 ; Moisdon, 1997 ; </w:t>
      </w:r>
      <w:proofErr w:type="spellStart"/>
      <w:r w:rsidR="00E374F6" w:rsidRPr="00ED6FF9">
        <w:t>Loizeau</w:t>
      </w:r>
      <w:proofErr w:type="spellEnd"/>
      <w:r w:rsidR="00E374F6" w:rsidRPr="00ED6FF9">
        <w:t xml:space="preserve"> et al., 2002 ; Bourguignon et Jenkins, 2004). </w:t>
      </w:r>
      <w:r w:rsidR="00547398" w:rsidRPr="00ED6FF9">
        <w:rPr>
          <w:szCs w:val="22"/>
        </w:rPr>
        <w:t xml:space="preserve">Les processus conduisant à l’appropriation des outils de gestion au sein </w:t>
      </w:r>
      <w:r w:rsidR="00B46514" w:rsidRPr="00ED6FF9">
        <w:rPr>
          <w:szCs w:val="22"/>
        </w:rPr>
        <w:t>des organisations</w:t>
      </w:r>
      <w:r w:rsidR="00547398" w:rsidRPr="00ED6FF9">
        <w:rPr>
          <w:szCs w:val="22"/>
        </w:rPr>
        <w:t xml:space="preserve"> peuvent être complexes. Ils le sont d’autant plus dans un environnement </w:t>
      </w:r>
      <w:r w:rsidR="00BC4E1D" w:rsidRPr="00ED6FF9">
        <w:rPr>
          <w:szCs w:val="22"/>
        </w:rPr>
        <w:t>installé dans</w:t>
      </w:r>
      <w:r w:rsidR="00547398" w:rsidRPr="00ED6FF9">
        <w:rPr>
          <w:szCs w:val="22"/>
        </w:rPr>
        <w:t xml:space="preserve"> une </w:t>
      </w:r>
      <w:r w:rsidR="00BC4E1D" w:rsidRPr="00ED6FF9">
        <w:rPr>
          <w:szCs w:val="22"/>
        </w:rPr>
        <w:t>logique</w:t>
      </w:r>
      <w:r w:rsidR="00547398" w:rsidRPr="00ED6FF9">
        <w:rPr>
          <w:szCs w:val="22"/>
        </w:rPr>
        <w:t xml:space="preserve"> de changement (</w:t>
      </w:r>
      <w:proofErr w:type="spellStart"/>
      <w:r w:rsidR="00547398" w:rsidRPr="00ED6FF9">
        <w:rPr>
          <w:szCs w:val="22"/>
        </w:rPr>
        <w:t>Dreveton</w:t>
      </w:r>
      <w:proofErr w:type="spellEnd"/>
      <w:r w:rsidR="00547398" w:rsidRPr="00ED6FF9">
        <w:rPr>
          <w:szCs w:val="22"/>
        </w:rPr>
        <w:t>, 2008</w:t>
      </w:r>
      <w:r w:rsidR="00E4600C" w:rsidRPr="00ED6FF9">
        <w:rPr>
          <w:szCs w:val="22"/>
        </w:rPr>
        <w:t> ;</w:t>
      </w:r>
      <w:r w:rsidR="00547398" w:rsidRPr="00ED6FF9">
        <w:rPr>
          <w:szCs w:val="22"/>
        </w:rPr>
        <w:t xml:space="preserve"> </w:t>
      </w:r>
      <w:proofErr w:type="spellStart"/>
      <w:r w:rsidR="00547398" w:rsidRPr="00ED6FF9">
        <w:rPr>
          <w:szCs w:val="22"/>
        </w:rPr>
        <w:t>Dreveton</w:t>
      </w:r>
      <w:proofErr w:type="spellEnd"/>
      <w:r w:rsidR="00547398" w:rsidRPr="00ED6FF9">
        <w:rPr>
          <w:szCs w:val="22"/>
        </w:rPr>
        <w:t xml:space="preserve"> et Rocher, 2010), tel est le cas des entités publiques. </w:t>
      </w:r>
      <w:r w:rsidR="00AE27B7" w:rsidRPr="00ED6FF9">
        <w:t>L’instrumenta</w:t>
      </w:r>
      <w:r w:rsidR="00BC4E1D" w:rsidRPr="00ED6FF9">
        <w:t>tion de l’action publique dans l’objectif de soutenir</w:t>
      </w:r>
      <w:r w:rsidR="00AE27B7" w:rsidRPr="00ED6FF9">
        <w:t xml:space="preserve"> </w:t>
      </w:r>
      <w:proofErr w:type="spellStart"/>
      <w:r w:rsidR="00AE27B7" w:rsidRPr="00ED6FF9">
        <w:t>la</w:t>
      </w:r>
      <w:proofErr w:type="spellEnd"/>
      <w:r w:rsidR="00AE27B7" w:rsidRPr="00ED6FF9">
        <w:t xml:space="preserve"> </w:t>
      </w:r>
      <w:r w:rsidR="0021680A">
        <w:t xml:space="preserve">sa </w:t>
      </w:r>
      <w:r w:rsidR="00AE27B7" w:rsidRPr="00ED6FF9">
        <w:t>performance (</w:t>
      </w:r>
      <w:proofErr w:type="spellStart"/>
      <w:r w:rsidR="00AE27B7" w:rsidRPr="00ED6FF9">
        <w:t>Knoepfel</w:t>
      </w:r>
      <w:proofErr w:type="spellEnd"/>
      <w:r w:rsidR="00AE27B7" w:rsidRPr="00ED6FF9">
        <w:t xml:space="preserve"> et </w:t>
      </w:r>
      <w:proofErr w:type="spellStart"/>
      <w:r w:rsidR="00AE27B7" w:rsidRPr="00ED6FF9">
        <w:t>Varone</w:t>
      </w:r>
      <w:proofErr w:type="spellEnd"/>
      <w:r w:rsidR="00AE27B7" w:rsidRPr="00ED6FF9">
        <w:t xml:space="preserve"> 1999, </w:t>
      </w:r>
      <w:proofErr w:type="spellStart"/>
      <w:r w:rsidR="00AE27B7" w:rsidRPr="00ED6FF9">
        <w:t>Dafflon</w:t>
      </w:r>
      <w:proofErr w:type="spellEnd"/>
      <w:r w:rsidR="00AE27B7" w:rsidRPr="00ED6FF9">
        <w:t xml:space="preserve"> 1999, Fouchet 1999) peut</w:t>
      </w:r>
      <w:r w:rsidR="00EE472A" w:rsidRPr="00ED6FF9">
        <w:t xml:space="preserve"> </w:t>
      </w:r>
      <w:r w:rsidR="00AE27B7" w:rsidRPr="00ED6FF9">
        <w:t>déstabiliser l</w:t>
      </w:r>
      <w:r w:rsidR="00EE472A" w:rsidRPr="00ED6FF9">
        <w:t>es logiques institutionnelles</w:t>
      </w:r>
      <w:r w:rsidR="00AE27B7" w:rsidRPr="00ED6FF9">
        <w:t xml:space="preserve"> </w:t>
      </w:r>
      <w:r w:rsidR="00EE472A" w:rsidRPr="00ED6FF9">
        <w:t>installées</w:t>
      </w:r>
      <w:r w:rsidR="00AE27B7" w:rsidRPr="00ED6FF9">
        <w:t xml:space="preserve">. </w:t>
      </w:r>
      <w:r w:rsidR="00AE27B7" w:rsidRPr="00ED6FF9">
        <w:rPr>
          <w:szCs w:val="22"/>
        </w:rPr>
        <w:t xml:space="preserve">Une </w:t>
      </w:r>
      <w:r w:rsidR="005F2FEE" w:rsidRPr="00ED6FF9">
        <w:rPr>
          <w:szCs w:val="22"/>
        </w:rPr>
        <w:t>remise en question des normes sociales, valeurs et</w:t>
      </w:r>
      <w:r w:rsidR="00335D5D" w:rsidRPr="00ED6FF9">
        <w:rPr>
          <w:szCs w:val="22"/>
        </w:rPr>
        <w:t xml:space="preserve"> routines </w:t>
      </w:r>
      <w:r w:rsidR="00BC4E1D" w:rsidRPr="00ED6FF9">
        <w:rPr>
          <w:szCs w:val="22"/>
        </w:rPr>
        <w:t>peut conduire à un faible engagement des gestionnaires publics dans l’utilisation de ces nouveaux outils de gestion et</w:t>
      </w:r>
      <w:r w:rsidR="00EE472A" w:rsidRPr="00ED6FF9">
        <w:rPr>
          <w:szCs w:val="22"/>
        </w:rPr>
        <w:t xml:space="preserve"> </w:t>
      </w:r>
      <w:r w:rsidR="00BC4E1D" w:rsidRPr="00ED6FF9">
        <w:rPr>
          <w:szCs w:val="22"/>
        </w:rPr>
        <w:t xml:space="preserve">ainsi </w:t>
      </w:r>
      <w:r w:rsidR="00AE27B7" w:rsidRPr="00ED6FF9">
        <w:rPr>
          <w:szCs w:val="22"/>
        </w:rPr>
        <w:t>amoindrir l</w:t>
      </w:r>
      <w:r w:rsidR="00BC4E1D" w:rsidRPr="00ED6FF9">
        <w:rPr>
          <w:szCs w:val="22"/>
        </w:rPr>
        <w:t xml:space="preserve">eur </w:t>
      </w:r>
      <w:r w:rsidR="00AE27B7" w:rsidRPr="00ED6FF9">
        <w:rPr>
          <w:szCs w:val="22"/>
        </w:rPr>
        <w:t>efficacité</w:t>
      </w:r>
      <w:r w:rsidR="00335D5D" w:rsidRPr="00ED6FF9">
        <w:rPr>
          <w:szCs w:val="22"/>
        </w:rPr>
        <w:t>.</w:t>
      </w:r>
      <w:r w:rsidR="00AE27B7" w:rsidRPr="00ED6FF9">
        <w:rPr>
          <w:szCs w:val="22"/>
        </w:rPr>
        <w:t xml:space="preserve"> </w:t>
      </w:r>
      <w:r w:rsidR="00B46514" w:rsidRPr="00ED6FF9">
        <w:t>Une marque est un objet relationnel (</w:t>
      </w:r>
      <w:proofErr w:type="spellStart"/>
      <w:r w:rsidR="00B46514" w:rsidRPr="00ED6FF9">
        <w:t>Kornberger</w:t>
      </w:r>
      <w:proofErr w:type="spellEnd"/>
      <w:r w:rsidR="00B46514" w:rsidRPr="00ED6FF9">
        <w:t xml:space="preserve">, 2010) qui se construit, évolue et se transforme par ses interactions avec les parties prenantes. </w:t>
      </w:r>
    </w:p>
    <w:p w14:paraId="4183BE83" w14:textId="77777777" w:rsidR="00203983" w:rsidRPr="00ED6FF9" w:rsidRDefault="00203983" w:rsidP="001C068C">
      <w:pPr>
        <w:rPr>
          <w:szCs w:val="22"/>
        </w:rPr>
      </w:pPr>
    </w:p>
    <w:p w14:paraId="5A12822C" w14:textId="17109501" w:rsidR="00547398" w:rsidRPr="00ED6FF9" w:rsidRDefault="00A7329A" w:rsidP="001C068C">
      <w:r w:rsidRPr="00ED6FF9">
        <w:rPr>
          <w:szCs w:val="22"/>
        </w:rPr>
        <w:lastRenderedPageBreak/>
        <w:t>Dans ce cont</w:t>
      </w:r>
      <w:r w:rsidR="00D7295B" w:rsidRPr="00ED6FF9">
        <w:rPr>
          <w:szCs w:val="22"/>
        </w:rPr>
        <w:t>exte, l’étude la relation outil</w:t>
      </w:r>
      <w:r w:rsidRPr="00ED6FF9">
        <w:rPr>
          <w:szCs w:val="22"/>
        </w:rPr>
        <w:t xml:space="preserve">-acteurs fait sens et l’intérêt de considérer le facteur </w:t>
      </w:r>
      <w:r w:rsidR="00203983" w:rsidRPr="00ED6FF9">
        <w:rPr>
          <w:szCs w:val="22"/>
        </w:rPr>
        <w:t>humain dans l’acceptation et l’</w:t>
      </w:r>
      <w:r w:rsidRPr="00ED6FF9">
        <w:rPr>
          <w:szCs w:val="22"/>
        </w:rPr>
        <w:t>utilisation de l’outil nous semble intéressante (Besson et al., 1998).</w:t>
      </w:r>
      <w:r w:rsidR="00203983" w:rsidRPr="00ED6FF9">
        <w:rPr>
          <w:szCs w:val="22"/>
        </w:rPr>
        <w:t xml:space="preserve"> Les acteurs </w:t>
      </w:r>
      <w:r w:rsidRPr="00ED6FF9">
        <w:rPr>
          <w:szCs w:val="22"/>
        </w:rPr>
        <w:t xml:space="preserve">détiennent une capacité d’interprétation </w:t>
      </w:r>
      <w:r w:rsidRPr="00ED6FF9">
        <w:t xml:space="preserve">des outils </w:t>
      </w:r>
      <w:r w:rsidR="00203983" w:rsidRPr="00ED6FF9">
        <w:t xml:space="preserve">des gestion </w:t>
      </w:r>
      <w:r w:rsidRPr="00ED6FF9">
        <w:t xml:space="preserve">(Thomas et Znaniecki, 1996) et </w:t>
      </w:r>
      <w:r w:rsidR="00203983" w:rsidRPr="00ED6FF9">
        <w:t>d’ajustement de ces nouveaux instruments</w:t>
      </w:r>
      <w:r w:rsidR="00922F19" w:rsidRPr="00ED6FF9">
        <w:t xml:space="preserve"> puisqu’ </w:t>
      </w:r>
      <w:r w:rsidRPr="00ED6FF9">
        <w:t xml:space="preserve">« </w:t>
      </w:r>
      <w:r w:rsidR="00922F19" w:rsidRPr="00ED6FF9">
        <w:rPr>
          <w:i/>
        </w:rPr>
        <w:t>a</w:t>
      </w:r>
      <w:r w:rsidRPr="00ED6FF9">
        <w:rPr>
          <w:i/>
        </w:rPr>
        <w:t>ussi puissante que soit l’imposition du nouveau modèle managérial, elle laisse une possibilité aux travailleurs pour l’ajuster</w:t>
      </w:r>
      <w:r w:rsidRPr="00ED6FF9">
        <w:t xml:space="preserve"> » (Jeannot, 2006).</w:t>
      </w:r>
      <w:r w:rsidR="007E3459" w:rsidRPr="00ED6FF9">
        <w:t xml:space="preserve"> </w:t>
      </w:r>
      <w:r w:rsidR="00EF5DFE" w:rsidRPr="00ED6FF9">
        <w:rPr>
          <w:szCs w:val="22"/>
        </w:rPr>
        <w:t>Dans le cas de la marque, la réussite de son management sera le fruit de</w:t>
      </w:r>
      <w:r w:rsidR="00EF5DFE" w:rsidRPr="00ED6FF9">
        <w:t xml:space="preserve"> la mobilisation de compétences détenues par des acteurs qui instrumenteront ce nouvel objet. L’arrivée d’un nouveau dispositif de gestion implique également le développement de processus internes</w:t>
      </w:r>
      <w:r w:rsidR="000436A1" w:rsidRPr="00ED6FF9">
        <w:t xml:space="preserve"> et d’objets, de matériaux </w:t>
      </w:r>
      <w:r w:rsidR="00EF5DFE" w:rsidRPr="00ED6FF9">
        <w:t xml:space="preserve">propres aux organisations. Les gestionnaire et les lignes opérationnelles vont développer des pratiques, les façonner puis les aménager afin de permettre une appropriation collective et progressive de la marque.  </w:t>
      </w:r>
    </w:p>
    <w:p w14:paraId="340E1B50" w14:textId="77777777" w:rsidR="00547398" w:rsidRPr="00ED6FF9" w:rsidRDefault="00547398" w:rsidP="001C068C">
      <w:pPr>
        <w:rPr>
          <w:szCs w:val="22"/>
        </w:rPr>
      </w:pPr>
    </w:p>
    <w:p w14:paraId="5E87AEED" w14:textId="158C420E" w:rsidR="006B020C" w:rsidRPr="00ED6FF9" w:rsidRDefault="006B020C" w:rsidP="001C068C">
      <w:pPr>
        <w:pStyle w:val="Titre3"/>
        <w:spacing w:line="360" w:lineRule="auto"/>
      </w:pPr>
      <w:bookmarkStart w:id="5" w:name="_Toc192189760"/>
      <w:r w:rsidRPr="00ED6FF9">
        <w:t>Objectifs de la recherche</w:t>
      </w:r>
      <w:bookmarkEnd w:id="5"/>
    </w:p>
    <w:p w14:paraId="2FF9045F" w14:textId="0852B740" w:rsidR="00FA6E82" w:rsidRPr="00ED6FF9" w:rsidRDefault="00A074E9" w:rsidP="001C068C">
      <w:r w:rsidRPr="00ED6FF9">
        <w:t xml:space="preserve">Notre recherche propose de considérer la marque au sein du secteur public en se recentrant sur les membres des organisations publiques et leurs pratiques dans leurs activités quotidiennes autour du dispositif de marque. Il s’agira d’ouvrir la « boite noire » du processus de construction d’une marque publique, de comprendre les usages faits et de mettre l’accent sur les modalités de diffusion des pratiques de management d’une marque. </w:t>
      </w:r>
      <w:r>
        <w:t xml:space="preserve">Dans </w:t>
      </w:r>
      <w:r w:rsidR="00E50A30" w:rsidRPr="00ED6FF9">
        <w:t>une perspective psycho-cognitive et socio-</w:t>
      </w:r>
      <w:r w:rsidR="00080F36" w:rsidRPr="00ED6FF9">
        <w:t>politique envisageant</w:t>
      </w:r>
      <w:r w:rsidR="00E50A30" w:rsidRPr="00ED6FF9">
        <w:t xml:space="preserve"> la marque comme un acte social et un processus psycho-cognitif dont le processus d’appropriation s’inscrit dans la durée, n</w:t>
      </w:r>
      <w:r w:rsidR="003A2F91" w:rsidRPr="00ED6FF9">
        <w:t>ous proposons d’ouvrir un espace de réflexion de l’étude de la marque</w:t>
      </w:r>
      <w:r w:rsidR="00703607" w:rsidRPr="00ED6FF9">
        <w:t xml:space="preserve"> publique en s’intéressant aux </w:t>
      </w:r>
      <w:r w:rsidR="00E07B29" w:rsidRPr="00ED6FF9">
        <w:t xml:space="preserve">usages et aux </w:t>
      </w:r>
      <w:r w:rsidR="00703607" w:rsidRPr="00ED6FF9">
        <w:t xml:space="preserve">pratiques de </w:t>
      </w:r>
      <w:r w:rsidR="00FC6F2B" w:rsidRPr="00ED6FF9">
        <w:t>ceux qui l’utilisent au quotidien</w:t>
      </w:r>
      <w:r w:rsidR="00703607" w:rsidRPr="00ED6FF9">
        <w:t xml:space="preserve">. </w:t>
      </w:r>
      <w:r w:rsidR="00FA6E82" w:rsidRPr="00ED6FF9">
        <w:t xml:space="preserve">Nous tenterons de comprendre les points de divergences ou de similitudes dans la diffusion d’un outil historiquement utilisé dans les stratégies </w:t>
      </w:r>
      <w:r w:rsidR="00F8462F" w:rsidRPr="00ED6FF9">
        <w:t xml:space="preserve">du secteur privé et à visée commerciale. </w:t>
      </w:r>
      <w:r w:rsidR="00FA6E82" w:rsidRPr="00ED6FF9">
        <w:t xml:space="preserve">Les spécificités du secteur public notamment </w:t>
      </w:r>
      <w:r w:rsidR="00337F6B" w:rsidRPr="00ED6FF9">
        <w:t>en termes de</w:t>
      </w:r>
      <w:r w:rsidR="00FA6E82" w:rsidRPr="00ED6FF9">
        <w:t xml:space="preserve"> finalité</w:t>
      </w:r>
      <w:r w:rsidR="00F8462F" w:rsidRPr="00ED6FF9">
        <w:t>s</w:t>
      </w:r>
      <w:r w:rsidR="00FA6E82" w:rsidRPr="00ED6FF9">
        <w:t xml:space="preserve"> ou modalités de fonctionnement laissent penser que l’appropriation des outils de gestion issus de la sphère privé pourrait faire l’objet d’adaptation, de bricolage, voir être au cœur de tensions ou de frictions. Il s’agira entre autres de savoir si les particularités des organisations publiques se révèlent dans la pratique ou si elles tendent à disparaitre lors de l’implémentation de cet outil. L</w:t>
      </w:r>
      <w:r w:rsidR="00F8462F" w:rsidRPr="00ED6FF9">
        <w:t xml:space="preserve">’étude des dynamique d’appropriation et des modalités </w:t>
      </w:r>
      <w:r w:rsidR="00FA6E82" w:rsidRPr="00ED6FF9">
        <w:t>du transfert de modèle</w:t>
      </w:r>
      <w:r w:rsidR="00F8462F" w:rsidRPr="00ED6FF9">
        <w:t xml:space="preserve"> de gestion</w:t>
      </w:r>
      <w:r w:rsidR="00FA6E82" w:rsidRPr="00ED6FF9">
        <w:t xml:space="preserve"> entre secteur privé et secteur public offrent des perspectives de recherche intéressant pou</w:t>
      </w:r>
      <w:r w:rsidR="00F8462F" w:rsidRPr="00ED6FF9">
        <w:t xml:space="preserve">r appréhender l’action publique et les changements opérant au sein des institutions. </w:t>
      </w:r>
    </w:p>
    <w:p w14:paraId="5A71320F" w14:textId="77777777" w:rsidR="00FA6E82" w:rsidRPr="00ED6FF9" w:rsidRDefault="00FA6E82" w:rsidP="001C068C"/>
    <w:p w14:paraId="01BC85BE" w14:textId="53731B91" w:rsidR="00FA6E82" w:rsidRPr="00ED6FF9" w:rsidRDefault="0021500D" w:rsidP="001C068C">
      <w:r w:rsidRPr="00ED6FF9">
        <w:t>L</w:t>
      </w:r>
      <w:r w:rsidR="00CD7D45">
        <w:t>es questions de recherche sont</w:t>
      </w:r>
      <w:r w:rsidRPr="00ED6FF9">
        <w:t xml:space="preserve"> ainsi énoncée</w:t>
      </w:r>
      <w:r w:rsidR="00CD7D45">
        <w:t>s</w:t>
      </w:r>
      <w:r w:rsidR="00E374F6" w:rsidRPr="00ED6FF9">
        <w:t xml:space="preserve"> : </w:t>
      </w:r>
    </w:p>
    <w:p w14:paraId="35733BFF" w14:textId="0C52781B" w:rsidR="00A806CB" w:rsidRPr="00ED6FF9" w:rsidRDefault="00E374F6" w:rsidP="001C068C">
      <w:pPr>
        <w:pBdr>
          <w:left w:val="thinThickMediumGap" w:sz="12" w:space="4" w:color="B4C6E7" w:themeColor="accent1" w:themeTint="66"/>
        </w:pBdr>
        <w:ind w:left="709"/>
        <w:rPr>
          <w:bCs/>
        </w:rPr>
      </w:pPr>
      <w:r w:rsidRPr="00ED6FF9">
        <w:rPr>
          <w:bCs/>
        </w:rPr>
        <w:t xml:space="preserve">Pourquoi les entités publiques </w:t>
      </w:r>
      <w:r w:rsidR="00062C65" w:rsidRPr="00ED6FF9">
        <w:rPr>
          <w:bCs/>
        </w:rPr>
        <w:t>adoptent</w:t>
      </w:r>
      <w:r w:rsidRPr="00ED6FF9">
        <w:rPr>
          <w:bCs/>
        </w:rPr>
        <w:t xml:space="preserve"> une stratégie de marque, quelles en sont les raisons et les motivations ? </w:t>
      </w:r>
      <w:r w:rsidR="00337F6B" w:rsidRPr="00ED6FF9">
        <w:rPr>
          <w:bCs/>
        </w:rPr>
        <w:t xml:space="preserve">Quel est le rôle et quels sont les objectifs de l’implantation de cet outil de gestion ? </w:t>
      </w:r>
      <w:r w:rsidRPr="00ED6FF9">
        <w:rPr>
          <w:bCs/>
        </w:rPr>
        <w:t>Comment se manifeste la mise en œuvre par les gestionnaires d’une stratégie de marque au sein d’un contexte spécifique -</w:t>
      </w:r>
      <w:r w:rsidR="00337F6B" w:rsidRPr="00ED6FF9">
        <w:rPr>
          <w:bCs/>
        </w:rPr>
        <w:t xml:space="preserve"> </w:t>
      </w:r>
      <w:r w:rsidRPr="00ED6FF9">
        <w:rPr>
          <w:bCs/>
        </w:rPr>
        <w:t>cadrée par ses règles, valeurs et pratiques ? Quels types de pratiques sont</w:t>
      </w:r>
      <w:r w:rsidR="00337F6B" w:rsidRPr="00ED6FF9">
        <w:rPr>
          <w:bCs/>
        </w:rPr>
        <w:t xml:space="preserve"> mises en place </w:t>
      </w:r>
      <w:r w:rsidRPr="00ED6FF9">
        <w:rPr>
          <w:bCs/>
        </w:rPr>
        <w:t xml:space="preserve">? </w:t>
      </w:r>
    </w:p>
    <w:p w14:paraId="19770FE8" w14:textId="77777777" w:rsidR="00A806CB" w:rsidRPr="00ED6FF9" w:rsidRDefault="00A806CB" w:rsidP="001C068C"/>
    <w:p w14:paraId="799F793F" w14:textId="6C526DB1" w:rsidR="00D81BD6" w:rsidRPr="00406BC5" w:rsidRDefault="00703607" w:rsidP="001C068C">
      <w:pPr>
        <w:rPr>
          <w:highlight w:val="yellow"/>
        </w:rPr>
      </w:pPr>
      <w:r w:rsidRPr="00ED6FF9">
        <w:lastRenderedPageBreak/>
        <w:t>N</w:t>
      </w:r>
      <w:r w:rsidR="00D92DA8" w:rsidRPr="00ED6FF9">
        <w:t xml:space="preserve">ous </w:t>
      </w:r>
      <w:r w:rsidR="00115AE8" w:rsidRPr="00ED6FF9">
        <w:t>inscrivons</w:t>
      </w:r>
      <w:r w:rsidR="00D92DA8" w:rsidRPr="00ED6FF9">
        <w:t xml:space="preserve"> </w:t>
      </w:r>
      <w:r w:rsidRPr="00ED6FF9">
        <w:t xml:space="preserve">notre recherche </w:t>
      </w:r>
      <w:r w:rsidR="00D92DA8" w:rsidRPr="00ED6FF9">
        <w:t xml:space="preserve">dans le tournant pratique et </w:t>
      </w:r>
      <w:r w:rsidRPr="00ED6FF9">
        <w:t>instrumentale</w:t>
      </w:r>
      <w:r w:rsidR="00DE43C6" w:rsidRPr="00ED6FF9">
        <w:t xml:space="preserve"> des outil</w:t>
      </w:r>
      <w:r w:rsidRPr="00ED6FF9">
        <w:t>s</w:t>
      </w:r>
      <w:r w:rsidR="00DE43C6" w:rsidRPr="00ED6FF9">
        <w:t xml:space="preserve"> de gestion en considérant </w:t>
      </w:r>
      <w:r w:rsidR="00D92DA8" w:rsidRPr="00ED6FF9">
        <w:t xml:space="preserve">la stratégie </w:t>
      </w:r>
      <w:r w:rsidRPr="00ED6FF9">
        <w:t xml:space="preserve">de marque </w:t>
      </w:r>
      <w:r w:rsidR="00D92DA8" w:rsidRPr="00ED6FF9">
        <w:t>comme un travail quotidien qui émerge de la rencontre</w:t>
      </w:r>
      <w:r w:rsidR="00115AE8" w:rsidRPr="00ED6FF9">
        <w:t xml:space="preserve"> entre un nouvel outil de gestion et de sa </w:t>
      </w:r>
      <w:r w:rsidR="00D92DA8" w:rsidRPr="00ED6FF9">
        <w:t xml:space="preserve">mise en pratique par les agents </w:t>
      </w:r>
      <w:r w:rsidR="00115AE8" w:rsidRPr="00ED6FF9">
        <w:t>publics</w:t>
      </w:r>
      <w:r w:rsidR="00D92DA8" w:rsidRPr="00ED6FF9">
        <w:t>.</w:t>
      </w:r>
      <w:r w:rsidR="00E347CF" w:rsidRPr="00ED6FF9">
        <w:t xml:space="preserve"> </w:t>
      </w:r>
      <w:r w:rsidR="00FC6F2B" w:rsidRPr="00ED6FF9">
        <w:t xml:space="preserve">Dans cette visée praxéologique, </w:t>
      </w:r>
      <w:r w:rsidR="00737744" w:rsidRPr="00ED6FF9">
        <w:t xml:space="preserve">nous retiendrons une approche par </w:t>
      </w:r>
      <w:r w:rsidR="00373E02" w:rsidRPr="00ED6FF9">
        <w:t>les instruments orientés</w:t>
      </w:r>
      <w:r w:rsidR="00737744" w:rsidRPr="00ED6FF9">
        <w:t xml:space="preserve"> </w:t>
      </w:r>
      <w:r w:rsidR="00E07B29" w:rsidRPr="00ED6FF9">
        <w:t xml:space="preserve">par les théories </w:t>
      </w:r>
      <w:r w:rsidR="007C51C8" w:rsidRPr="00ED6FF9">
        <w:t>des</w:t>
      </w:r>
      <w:r w:rsidR="00E07B29" w:rsidRPr="00ED6FF9">
        <w:t xml:space="preserve"> pratiques sociales</w:t>
      </w:r>
      <w:r w:rsidR="00FC6F2B" w:rsidRPr="00ED6FF9">
        <w:t>.</w:t>
      </w:r>
      <w:r w:rsidR="006D37E0" w:rsidRPr="00ED6FF9">
        <w:t xml:space="preserve"> </w:t>
      </w:r>
      <w:r w:rsidR="00F8462F" w:rsidRPr="00ED6FF9">
        <w:t>Ces travaux</w:t>
      </w:r>
      <w:r w:rsidR="004C222B" w:rsidRPr="00ED6FF9">
        <w:t xml:space="preserve"> </w:t>
      </w:r>
      <w:r w:rsidR="00337F6B" w:rsidRPr="00ED6FF9">
        <w:t>tendent</w:t>
      </w:r>
      <w:r w:rsidR="00A806CB" w:rsidRPr="00ED6FF9">
        <w:t xml:space="preserve"> à contribuer à la recherche sur la marque publique en se plaçant sous l’angle des </w:t>
      </w:r>
      <w:r w:rsidR="00337F6B" w:rsidRPr="00ED6FF9">
        <w:t>pratiques c’est-à-dire en explorer les actions (</w:t>
      </w:r>
      <w:proofErr w:type="spellStart"/>
      <w:r w:rsidR="00337F6B" w:rsidRPr="00ED6FF9">
        <w:rPr>
          <w:i/>
          <w:iCs/>
        </w:rPr>
        <w:t>doing</w:t>
      </w:r>
      <w:proofErr w:type="spellEnd"/>
      <w:r w:rsidR="00337F6B" w:rsidRPr="00ED6FF9">
        <w:t>) menées par des personnes en interaction avec des artefacts (</w:t>
      </w:r>
      <w:proofErr w:type="spellStart"/>
      <w:r w:rsidR="00337F6B" w:rsidRPr="00ED6FF9">
        <w:rPr>
          <w:i/>
          <w:iCs/>
        </w:rPr>
        <w:t>materials</w:t>
      </w:r>
      <w:proofErr w:type="spellEnd"/>
      <w:r w:rsidR="00337F6B" w:rsidRPr="00ED6FF9">
        <w:t xml:space="preserve">) dans le but de construire un sens </w:t>
      </w:r>
      <w:r w:rsidR="00400AA1" w:rsidRPr="00ED6FF9">
        <w:t>(</w:t>
      </w:r>
      <w:proofErr w:type="spellStart"/>
      <w:r w:rsidR="00400AA1" w:rsidRPr="00ED6FF9">
        <w:rPr>
          <w:i/>
          <w:iCs/>
        </w:rPr>
        <w:t>meaning</w:t>
      </w:r>
      <w:proofErr w:type="spellEnd"/>
      <w:r w:rsidR="00400AA1" w:rsidRPr="00ED6FF9">
        <w:t>)</w:t>
      </w:r>
      <w:r w:rsidR="00337F6B" w:rsidRPr="00ED6FF9">
        <w:t xml:space="preserve">. </w:t>
      </w:r>
      <w:r w:rsidR="004C222B" w:rsidRPr="00ED6FF9">
        <w:t xml:space="preserve">Nous souhaitons mettre en avant les conditions de prise en compte de la stratégie de marque afin </w:t>
      </w:r>
      <w:r w:rsidR="00400AA1" w:rsidRPr="00ED6FF9">
        <w:t>de proposer</w:t>
      </w:r>
      <w:r w:rsidR="004C222B" w:rsidRPr="00ED6FF9">
        <w:t xml:space="preserve"> des éléments de recommandations</w:t>
      </w:r>
      <w:r w:rsidR="00400AA1" w:rsidRPr="00ED6FF9">
        <w:t xml:space="preserve"> permettant de </w:t>
      </w:r>
      <w:r w:rsidR="004C222B" w:rsidRPr="00ED6FF9">
        <w:t xml:space="preserve">répondre </w:t>
      </w:r>
      <w:r w:rsidR="005123C0" w:rsidRPr="00ED6FF9">
        <w:t>aux préoccupations managériales</w:t>
      </w:r>
      <w:r w:rsidR="004C222B" w:rsidRPr="00ED6FF9">
        <w:t xml:space="preserve"> actuelles.</w:t>
      </w:r>
      <w:r w:rsidR="00400AA1" w:rsidRPr="00ED6FF9">
        <w:t xml:space="preserve"> </w:t>
      </w:r>
      <w:r w:rsidR="00F8462F" w:rsidRPr="00ED6FF9">
        <w:t xml:space="preserve">D’un point de vue théorique, il s’agira de tenter une clarification du concept de marque publique, de comprendre ses ambitions et de développer un cadre sur la manière dont la marque est réalisée par les praticiens (Kumar 2015, </w:t>
      </w:r>
      <w:proofErr w:type="spellStart"/>
      <w:r w:rsidR="00F8462F" w:rsidRPr="00ED6FF9">
        <w:t>Moorman</w:t>
      </w:r>
      <w:proofErr w:type="spellEnd"/>
      <w:r w:rsidR="00F8462F" w:rsidRPr="00ED6FF9">
        <w:t xml:space="preserve"> et al. 2019) sous le périmètre d’analyse du secteur public. </w:t>
      </w:r>
      <w:r w:rsidR="0007691B" w:rsidRPr="00ED6FF9">
        <w:t>Ce travail contribue à la littérature en sciences de gestion</w:t>
      </w:r>
      <w:r w:rsidR="00400AA1" w:rsidRPr="00ED6FF9">
        <w:t xml:space="preserve">, en marketing et </w:t>
      </w:r>
      <w:r w:rsidR="0007691B" w:rsidRPr="00ED6FF9">
        <w:t>en management public autour des outils de gestion et plus particulièrement de</w:t>
      </w:r>
      <w:r w:rsidR="00400AA1" w:rsidRPr="00ED6FF9">
        <w:t xml:space="preserve"> celui de</w:t>
      </w:r>
      <w:r w:rsidR="0007691B" w:rsidRPr="00ED6FF9">
        <w:t xml:space="preserve"> l’objet </w:t>
      </w:r>
      <w:r w:rsidR="0007691B" w:rsidRPr="00ED6FF9">
        <w:rPr>
          <w:i/>
          <w:iCs/>
        </w:rPr>
        <w:t xml:space="preserve">marque. </w:t>
      </w:r>
    </w:p>
    <w:p w14:paraId="3CFD7BE0" w14:textId="77777777" w:rsidR="00CD7D45" w:rsidRPr="00ED6FF9" w:rsidRDefault="00CD7D45" w:rsidP="001C068C">
      <w:pPr>
        <w:spacing w:after="160"/>
        <w:jc w:val="left"/>
        <w:rPr>
          <w:b/>
          <w:bCs/>
          <w:color w:val="1F3864" w:themeColor="accent1" w:themeShade="80"/>
          <w:sz w:val="24"/>
          <w:szCs w:val="24"/>
        </w:rPr>
      </w:pPr>
    </w:p>
    <w:p w14:paraId="03A75ED4" w14:textId="5DD68703" w:rsidR="00D92DA8" w:rsidRPr="00CF7438" w:rsidRDefault="00FB7217" w:rsidP="001C068C">
      <w:pPr>
        <w:pStyle w:val="Titre2"/>
        <w:spacing w:line="360" w:lineRule="auto"/>
      </w:pPr>
      <w:bookmarkStart w:id="6" w:name="_Toc192189761"/>
      <w:r w:rsidRPr="00CF7438">
        <w:t>L</w:t>
      </w:r>
      <w:r w:rsidR="00F137D3" w:rsidRPr="00CF7438">
        <w:t>a théorie des pratiques sociales comme ancrage théorique</w:t>
      </w:r>
      <w:bookmarkEnd w:id="6"/>
      <w:r w:rsidR="00F137D3" w:rsidRPr="00CF7438">
        <w:t xml:space="preserve"> </w:t>
      </w:r>
    </w:p>
    <w:p w14:paraId="0B773309" w14:textId="2848DC62" w:rsidR="004D04B6" w:rsidRPr="00ED6FF9" w:rsidRDefault="004D04B6" w:rsidP="001C068C">
      <w:r w:rsidRPr="00ED6FF9">
        <w:t>L’objectif de notre recherche est de comprendre quelles sont les pratiques</w:t>
      </w:r>
      <w:r w:rsidR="000111E0" w:rsidRPr="00ED6FF9">
        <w:t xml:space="preserve"> et usages </w:t>
      </w:r>
      <w:r w:rsidRPr="00ED6FF9">
        <w:t>liées à la stratégie de marque, la façon dont elles ont émergé, dont elles se sont organisées mais aussi comment évoluent-elle</w:t>
      </w:r>
      <w:r w:rsidR="000A7983" w:rsidRPr="00ED6FF9">
        <w:t xml:space="preserve">. </w:t>
      </w:r>
      <w:r w:rsidRPr="00ED6FF9">
        <w:t>L’angle praxéologique est donc privilégié</w:t>
      </w:r>
      <w:r w:rsidR="000111E0" w:rsidRPr="00ED6FF9">
        <w:t>. La théorie des pratiques sociales (</w:t>
      </w:r>
      <w:proofErr w:type="spellStart"/>
      <w:r w:rsidR="000111E0" w:rsidRPr="00ED6FF9">
        <w:t>Reckwitz</w:t>
      </w:r>
      <w:proofErr w:type="spellEnd"/>
      <w:r w:rsidR="000111E0" w:rsidRPr="00ED6FF9">
        <w:t xml:space="preserve">, 2002 ; </w:t>
      </w:r>
      <w:proofErr w:type="spellStart"/>
      <w:r w:rsidR="000111E0" w:rsidRPr="00ED6FF9">
        <w:t>Schatzki</w:t>
      </w:r>
      <w:proofErr w:type="spellEnd"/>
      <w:r w:rsidR="000111E0" w:rsidRPr="00ED6FF9">
        <w:t xml:space="preserve">, 1996, 2002 ; </w:t>
      </w:r>
      <w:proofErr w:type="spellStart"/>
      <w:r w:rsidR="000111E0" w:rsidRPr="00ED6FF9">
        <w:t>Warde</w:t>
      </w:r>
      <w:proofErr w:type="spellEnd"/>
      <w:r w:rsidR="000111E0" w:rsidRPr="00ED6FF9">
        <w:t xml:space="preserve">, 2005 ; </w:t>
      </w:r>
      <w:proofErr w:type="spellStart"/>
      <w:r w:rsidR="000111E0" w:rsidRPr="00ED6FF9">
        <w:t>Shove</w:t>
      </w:r>
      <w:proofErr w:type="spellEnd"/>
      <w:r w:rsidR="000111E0" w:rsidRPr="00ED6FF9">
        <w:t xml:space="preserve"> et </w:t>
      </w:r>
      <w:proofErr w:type="spellStart"/>
      <w:r w:rsidR="000111E0" w:rsidRPr="00ED6FF9">
        <w:t>Pantzar</w:t>
      </w:r>
      <w:proofErr w:type="spellEnd"/>
      <w:r w:rsidR="000111E0" w:rsidRPr="00ED6FF9">
        <w:t>, 2005)</w:t>
      </w:r>
      <w:r w:rsidR="00B35282" w:rsidRPr="00ED6FF9">
        <w:t xml:space="preserve"> a</w:t>
      </w:r>
      <w:r w:rsidR="008E7A2B" w:rsidRPr="00ED6FF9">
        <w:t>pparait</w:t>
      </w:r>
      <w:r w:rsidR="000111E0" w:rsidRPr="00ED6FF9">
        <w:t xml:space="preserve"> comme un terrain fertile pour ancrer notre recherche. Avant de s’engager dans cette approche par les pratiques, il convient cependant d’en préciser les contours et les idées clés.</w:t>
      </w:r>
      <w:r w:rsidR="005F6005" w:rsidRPr="00ED6FF9">
        <w:t xml:space="preserve"> </w:t>
      </w:r>
    </w:p>
    <w:p w14:paraId="3A31F2E7" w14:textId="77777777" w:rsidR="00244F43" w:rsidRPr="00ED6FF9" w:rsidRDefault="00244F43" w:rsidP="001C068C"/>
    <w:p w14:paraId="03CD429D" w14:textId="33CFAA19" w:rsidR="00DB4C9A" w:rsidRPr="00ED6FF9" w:rsidRDefault="00DB4C9A" w:rsidP="001C068C">
      <w:pPr>
        <w:pStyle w:val="Titre3"/>
        <w:spacing w:line="360" w:lineRule="auto"/>
      </w:pPr>
      <w:bookmarkStart w:id="7" w:name="_Toc192189762"/>
      <w:r w:rsidRPr="00ED6FF9">
        <w:t xml:space="preserve">Le courant de la théorie des pratiques </w:t>
      </w:r>
      <w:r w:rsidR="00E900DB" w:rsidRPr="00ED6FF9">
        <w:t>sociales</w:t>
      </w:r>
      <w:r w:rsidRPr="00ED6FF9">
        <w:t> : présentation</w:t>
      </w:r>
      <w:bookmarkEnd w:id="7"/>
      <w:r w:rsidRPr="00ED6FF9">
        <w:t xml:space="preserve"> </w:t>
      </w:r>
    </w:p>
    <w:p w14:paraId="537B8BF5" w14:textId="0101F44B" w:rsidR="007A7BD3" w:rsidRDefault="002E7B8B" w:rsidP="001C068C">
      <w:r w:rsidRPr="00ED6FF9">
        <w:t xml:space="preserve">La théorie des pratiques sociales prend racine dans les courants philosophiques de </w:t>
      </w:r>
      <w:proofErr w:type="spellStart"/>
      <w:r w:rsidRPr="00ED6FF9">
        <w:t>Whittgenstein</w:t>
      </w:r>
      <w:proofErr w:type="spellEnd"/>
      <w:r w:rsidRPr="00ED6FF9">
        <w:t xml:space="preserve"> (1953, 1958) et d’Heidegger (1927, 1967), complétés par des inspirations sociologiques issues des travaux de Bourdieu (1977, 1979), Giddens (1984), Foucault (1977), Lyotard (1984) ou encore Latour (2005). </w:t>
      </w:r>
      <w:r w:rsidR="005F6005" w:rsidRPr="00ED6FF9">
        <w:t xml:space="preserve">Les études sociologiques orientées sur la façon dont les personnes exercent </w:t>
      </w:r>
      <w:r w:rsidR="00131C23" w:rsidRPr="00ED6FF9">
        <w:t>leurs activités quotidiennes</w:t>
      </w:r>
      <w:r w:rsidR="005F6005" w:rsidRPr="00ED6FF9">
        <w:t xml:space="preserve"> constituent un sujet fréquemment étudié dont l’intérêt s’est manifesté </w:t>
      </w:r>
      <w:r w:rsidR="006D375A" w:rsidRPr="00ED6FF9">
        <w:t>bien avant l</w:t>
      </w:r>
      <w:r w:rsidR="008043FF" w:rsidRPr="00ED6FF9">
        <w:t>e développement d</w:t>
      </w:r>
      <w:r w:rsidR="00131C23" w:rsidRPr="00ED6FF9">
        <w:t>u</w:t>
      </w:r>
      <w:r w:rsidR="00D04302" w:rsidRPr="00ED6FF9">
        <w:t xml:space="preserve"> </w:t>
      </w:r>
      <w:r w:rsidR="008043FF" w:rsidRPr="00ED6FF9">
        <w:t>courant</w:t>
      </w:r>
      <w:r w:rsidR="00131C23" w:rsidRPr="00ED6FF9">
        <w:t xml:space="preserve"> dit</w:t>
      </w:r>
      <w:r w:rsidR="008043FF" w:rsidRPr="00ED6FF9">
        <w:t xml:space="preserve"> des </w:t>
      </w:r>
      <w:r w:rsidR="008043FF" w:rsidRPr="00ED6FF9">
        <w:rPr>
          <w:i/>
          <w:iCs/>
        </w:rPr>
        <w:t>pratiques sociales</w:t>
      </w:r>
      <w:r w:rsidR="00B015B4" w:rsidRPr="00ED6FF9">
        <w:t>. L</w:t>
      </w:r>
      <w:r w:rsidR="00EE103C" w:rsidRPr="00ED6FF9">
        <w:t>a vision</w:t>
      </w:r>
      <w:r w:rsidR="006D375A" w:rsidRPr="00ED6FF9">
        <w:t xml:space="preserve"> et les conceptualisations proposées par les </w:t>
      </w:r>
      <w:r w:rsidR="008043FF" w:rsidRPr="00ED6FF9">
        <w:t>auteurs d</w:t>
      </w:r>
      <w:r w:rsidR="00B015B4" w:rsidRPr="00ED6FF9">
        <w:t>e ce</w:t>
      </w:r>
      <w:r w:rsidR="00131C23" w:rsidRPr="00ED6FF9">
        <w:t xml:space="preserve"> courant </w:t>
      </w:r>
      <w:r w:rsidR="00EC29F9" w:rsidRPr="00ED6FF9">
        <w:t>théori</w:t>
      </w:r>
      <w:r w:rsidR="00131C23" w:rsidRPr="00ED6FF9">
        <w:t>qu</w:t>
      </w:r>
      <w:r w:rsidR="00EC29F9" w:rsidRPr="00ED6FF9">
        <w:t xml:space="preserve">e </w:t>
      </w:r>
      <w:r w:rsidR="008043FF" w:rsidRPr="00ED6FF9">
        <w:t xml:space="preserve">aura </w:t>
      </w:r>
      <w:r w:rsidR="00B015B4" w:rsidRPr="00ED6FF9">
        <w:t xml:space="preserve">cependant </w:t>
      </w:r>
      <w:r w:rsidR="008043FF" w:rsidRPr="00ED6FF9">
        <w:t xml:space="preserve">permis </w:t>
      </w:r>
      <w:r w:rsidR="00EC29F9" w:rsidRPr="00ED6FF9">
        <w:t>une approche nouvelle</w:t>
      </w:r>
      <w:r w:rsidR="00B015B4" w:rsidRPr="00ED6FF9">
        <w:t xml:space="preserve"> et plus </w:t>
      </w:r>
      <w:r w:rsidR="00EC29F9" w:rsidRPr="00ED6FF9">
        <w:t>structur</w:t>
      </w:r>
      <w:r w:rsidR="00B015B4" w:rsidRPr="00ED6FF9">
        <w:t>ée de</w:t>
      </w:r>
      <w:r w:rsidR="00EC29F9" w:rsidRPr="00ED6FF9">
        <w:t xml:space="preserve"> </w:t>
      </w:r>
      <w:r w:rsidR="002E018B" w:rsidRPr="00ED6FF9">
        <w:t>l</w:t>
      </w:r>
      <w:proofErr w:type="gramStart"/>
      <w:r w:rsidR="002E018B" w:rsidRPr="00ED6FF9">
        <w:t>’«</w:t>
      </w:r>
      <w:proofErr w:type="gramEnd"/>
      <w:r w:rsidR="008043FF" w:rsidRPr="00ED6FF9">
        <w:t> éventail d’activités » qu</w:t>
      </w:r>
      <w:r w:rsidR="00EC29F9" w:rsidRPr="00ED6FF9">
        <w:t>e</w:t>
      </w:r>
      <w:r w:rsidR="008043FF" w:rsidRPr="00ED6FF9">
        <w:t xml:space="preserve"> compose la vie sociale et </w:t>
      </w:r>
      <w:r w:rsidR="00B015B4" w:rsidRPr="00ED6FF9">
        <w:t>qui constituent</w:t>
      </w:r>
      <w:r w:rsidR="008043FF" w:rsidRPr="00ED6FF9">
        <w:t xml:space="preserve"> ce qu</w:t>
      </w:r>
      <w:r w:rsidR="00B015B4" w:rsidRPr="00ED6FF9">
        <w:t xml:space="preserve">’ils </w:t>
      </w:r>
      <w:r w:rsidR="008043FF" w:rsidRPr="00ED6FF9">
        <w:t>dénomm</w:t>
      </w:r>
      <w:r w:rsidR="00B015B4" w:rsidRPr="00ED6FF9">
        <w:t>ent</w:t>
      </w:r>
      <w:r w:rsidR="008043FF" w:rsidRPr="00ED6FF9">
        <w:t> </w:t>
      </w:r>
      <w:r w:rsidR="00B015B4" w:rsidRPr="00ED6FF9">
        <w:t>« </w:t>
      </w:r>
      <w:r w:rsidR="008043FF" w:rsidRPr="00ED6FF9">
        <w:t>les pratiques sociales</w:t>
      </w:r>
      <w:r w:rsidR="00B015B4" w:rsidRPr="00ED6FF9">
        <w:t> »</w:t>
      </w:r>
      <w:r w:rsidR="008043FF" w:rsidRPr="00ED6FF9">
        <w:t xml:space="preserve"> (</w:t>
      </w:r>
      <w:proofErr w:type="spellStart"/>
      <w:r w:rsidR="008043FF" w:rsidRPr="00ED6FF9">
        <w:t>Schatzki</w:t>
      </w:r>
      <w:proofErr w:type="spellEnd"/>
      <w:r w:rsidR="008043FF" w:rsidRPr="00ED6FF9">
        <w:t xml:space="preserve">, 2001). </w:t>
      </w:r>
      <w:r w:rsidR="000768C5" w:rsidRPr="00ED6FF9">
        <w:t>Les travaux des auteurs cités</w:t>
      </w:r>
      <w:r w:rsidR="00F51B9C" w:rsidRPr="00ED6FF9">
        <w:t xml:space="preserve"> </w:t>
      </w:r>
      <w:r w:rsidR="00F51B9C" w:rsidRPr="00ED6FF9">
        <w:rPr>
          <w:i/>
          <w:iCs/>
        </w:rPr>
        <w:t>supra</w:t>
      </w:r>
      <w:r w:rsidR="000768C5" w:rsidRPr="00ED6FF9">
        <w:t xml:space="preserve"> relèvent une volonté de dépasser </w:t>
      </w:r>
      <w:r w:rsidR="008C3865" w:rsidRPr="00ED6FF9">
        <w:t>les visions positivistes</w:t>
      </w:r>
      <w:r w:rsidR="000768C5" w:rsidRPr="00ED6FF9">
        <w:t xml:space="preserve"> </w:t>
      </w:r>
      <w:r w:rsidR="00F51B9C" w:rsidRPr="00ED6FF9">
        <w:t xml:space="preserve">ancrées autour des </w:t>
      </w:r>
      <w:r w:rsidR="008C3865" w:rsidRPr="00ED6FF9">
        <w:t>dualités</w:t>
      </w:r>
      <w:r w:rsidR="00F51B9C" w:rsidRPr="00ED6FF9">
        <w:t xml:space="preserve"> </w:t>
      </w:r>
      <w:r w:rsidR="000768C5" w:rsidRPr="00ED6FF9">
        <w:t>structure-acteur, structure-objet, macro-micro</w:t>
      </w:r>
      <w:r w:rsidR="00F51B9C" w:rsidRPr="00ED6FF9">
        <w:t xml:space="preserve"> ou encore</w:t>
      </w:r>
      <w:r w:rsidR="000768C5" w:rsidRPr="00ED6FF9">
        <w:t xml:space="preserve"> esprit-action</w:t>
      </w:r>
      <w:r w:rsidR="00554442" w:rsidRPr="00ED6FF9">
        <w:t xml:space="preserve"> (</w:t>
      </w:r>
      <w:proofErr w:type="spellStart"/>
      <w:r w:rsidR="00554442" w:rsidRPr="00ED6FF9">
        <w:t>Truninger</w:t>
      </w:r>
      <w:proofErr w:type="spellEnd"/>
      <w:r w:rsidR="00554442" w:rsidRPr="00ED6FF9">
        <w:t>, 2011)</w:t>
      </w:r>
      <w:r w:rsidR="000768C5" w:rsidRPr="00ED6FF9">
        <w:t xml:space="preserve">. </w:t>
      </w:r>
      <w:r w:rsidR="00F51B9C" w:rsidRPr="00ED6FF9">
        <w:t>Leur souhait est de</w:t>
      </w:r>
      <w:r w:rsidR="000768C5" w:rsidRPr="00ED6FF9">
        <w:t xml:space="preserve"> mettre en avant les liens entre les actions </w:t>
      </w:r>
      <w:r w:rsidR="008C3865" w:rsidRPr="00ED6FF9">
        <w:t xml:space="preserve">collectives </w:t>
      </w:r>
      <w:r w:rsidR="000768C5" w:rsidRPr="00ED6FF9">
        <w:lastRenderedPageBreak/>
        <w:t>et la structure</w:t>
      </w:r>
      <w:r w:rsidR="00F51B9C" w:rsidRPr="00ED6FF9">
        <w:t xml:space="preserve"> sociale</w:t>
      </w:r>
      <w:r w:rsidR="000768C5" w:rsidRPr="00ED6FF9">
        <w:t xml:space="preserve"> dans laquelle elles s’exercent</w:t>
      </w:r>
      <w:r w:rsidR="005F6596" w:rsidRPr="00ED6FF9">
        <w:t xml:space="preserve"> et de placer le</w:t>
      </w:r>
      <w:r w:rsidR="00B35282" w:rsidRPr="00ED6FF9">
        <w:t>ur</w:t>
      </w:r>
      <w:r w:rsidR="005F6596" w:rsidRPr="00ED6FF9">
        <w:t xml:space="preserve"> analyse à un niveau intermédiaire entre la structure et l’action. </w:t>
      </w:r>
      <w:r w:rsidR="00DB4C9A" w:rsidRPr="00ED6FF9">
        <w:t xml:space="preserve"> </w:t>
      </w:r>
      <w:r w:rsidR="00F51B9C" w:rsidRPr="00ED6FF9">
        <w:t xml:space="preserve">C’est à la fin du </w:t>
      </w:r>
      <w:r w:rsidR="00274AA2" w:rsidRPr="00ED6FF9">
        <w:t xml:space="preserve">XXe </w:t>
      </w:r>
      <w:r w:rsidR="00F51B9C" w:rsidRPr="00ED6FF9">
        <w:t>que</w:t>
      </w:r>
      <w:r w:rsidR="008E7A2B" w:rsidRPr="00ED6FF9">
        <w:t xml:space="preserve"> les auteurs </w:t>
      </w:r>
      <w:proofErr w:type="spellStart"/>
      <w:r w:rsidR="00F51B9C" w:rsidRPr="00ED6FF9">
        <w:t>Schatzki</w:t>
      </w:r>
      <w:proofErr w:type="spellEnd"/>
      <w:r w:rsidR="00F51B9C" w:rsidRPr="00ED6FF9">
        <w:t xml:space="preserve"> (1996, 2001) </w:t>
      </w:r>
      <w:r w:rsidR="008E7A2B" w:rsidRPr="00ED6FF9">
        <w:t>complété</w:t>
      </w:r>
      <w:r w:rsidR="00F51B9C" w:rsidRPr="00ED6FF9">
        <w:t xml:space="preserve"> par </w:t>
      </w:r>
      <w:proofErr w:type="spellStart"/>
      <w:r w:rsidR="00F51B9C" w:rsidRPr="00ED6FF9">
        <w:t>Reckwitz</w:t>
      </w:r>
      <w:proofErr w:type="spellEnd"/>
      <w:r w:rsidR="00F51B9C" w:rsidRPr="00ED6FF9">
        <w:t xml:space="preserve"> (2002) proposeront </w:t>
      </w:r>
      <w:r w:rsidR="00274AA2" w:rsidRPr="00ED6FF9">
        <w:t>les grands principes de ce tournant pratique dans la théorie contemporaine des sciences sociales (</w:t>
      </w:r>
      <w:proofErr w:type="spellStart"/>
      <w:r w:rsidR="00274AA2" w:rsidRPr="00ED6FF9">
        <w:t>Schatzki</w:t>
      </w:r>
      <w:proofErr w:type="spellEnd"/>
      <w:r w:rsidR="00274AA2" w:rsidRPr="00ED6FF9">
        <w:t xml:space="preserve"> et al., 2001).</w:t>
      </w:r>
      <w:r w:rsidR="008C3865" w:rsidRPr="00ED6FF9">
        <w:t xml:space="preserve"> </w:t>
      </w:r>
      <w:r w:rsidR="00D04302" w:rsidRPr="00ED6FF9">
        <w:t>La pratique représente une façon spécifique de comprendre la société, un système d’interprétation (</w:t>
      </w:r>
      <w:proofErr w:type="spellStart"/>
      <w:r w:rsidR="00D04302" w:rsidRPr="00ED6FF9">
        <w:t>Reckwitz</w:t>
      </w:r>
      <w:proofErr w:type="spellEnd"/>
      <w:r w:rsidR="00D04302" w:rsidRPr="00ED6FF9">
        <w:t xml:space="preserve">, 2002) et devient ainsi une unité d’analyse des phénomènes sociétaux. </w:t>
      </w:r>
    </w:p>
    <w:p w14:paraId="69361711" w14:textId="77777777" w:rsidR="001C068C" w:rsidRPr="00ED6FF9" w:rsidRDefault="001C068C" w:rsidP="001C068C"/>
    <w:p w14:paraId="395C6EA2" w14:textId="4E66BC26" w:rsidR="00E900DB" w:rsidRPr="00ED6FF9" w:rsidRDefault="00E900DB" w:rsidP="001C068C">
      <w:pPr>
        <w:pStyle w:val="Titre3"/>
        <w:spacing w:line="360" w:lineRule="auto"/>
      </w:pPr>
      <w:bookmarkStart w:id="8" w:name="_Toc192189763"/>
      <w:r w:rsidRPr="00ED6FF9">
        <w:t xml:space="preserve">Présentation </w:t>
      </w:r>
      <w:r w:rsidR="00875882" w:rsidRPr="00ED6FF9">
        <w:t>de</w:t>
      </w:r>
      <w:r w:rsidR="0021680A">
        <w:t>s idées clés du courant as-practice</w:t>
      </w:r>
      <w:bookmarkEnd w:id="8"/>
      <w:r w:rsidRPr="00ED6FF9">
        <w:t xml:space="preserve"> </w:t>
      </w:r>
    </w:p>
    <w:p w14:paraId="78F4207F" w14:textId="77777777" w:rsidR="00F24B57" w:rsidRPr="00F24B57" w:rsidRDefault="00F24B57" w:rsidP="001C068C">
      <w:pPr>
        <w:rPr>
          <w:b/>
          <w:bCs/>
        </w:rPr>
      </w:pPr>
      <w:r w:rsidRPr="00F24B57">
        <w:rPr>
          <w:b/>
          <w:bCs/>
        </w:rPr>
        <w:t xml:space="preserve">La pratique selon </w:t>
      </w:r>
      <w:proofErr w:type="spellStart"/>
      <w:r w:rsidRPr="00F24B57">
        <w:rPr>
          <w:b/>
          <w:bCs/>
        </w:rPr>
        <w:t>Reckwitz</w:t>
      </w:r>
      <w:proofErr w:type="spellEnd"/>
      <w:r w:rsidRPr="00F24B57">
        <w:rPr>
          <w:b/>
          <w:bCs/>
        </w:rPr>
        <w:t xml:space="preserve"> </w:t>
      </w:r>
    </w:p>
    <w:p w14:paraId="54463D91" w14:textId="107BD056" w:rsidR="006745D0" w:rsidRPr="00ED6FF9" w:rsidRDefault="004F1B27" w:rsidP="001C068C">
      <w:r w:rsidRPr="00ED6FF9">
        <w:t xml:space="preserve">La pratique doit s’entendre comme un comportement, souvent collectif, répété et composé de multiples éléments. </w:t>
      </w:r>
      <w:r w:rsidR="006A269E" w:rsidRPr="00ED6FF9">
        <w:t xml:space="preserve">En 2002, </w:t>
      </w:r>
      <w:proofErr w:type="spellStart"/>
      <w:r w:rsidR="00CD2ED9" w:rsidRPr="00ED6FF9">
        <w:t>Reckwitz</w:t>
      </w:r>
      <w:proofErr w:type="spellEnd"/>
      <w:r w:rsidR="006A269E" w:rsidRPr="00ED6FF9">
        <w:t xml:space="preserve"> publiera « </w:t>
      </w:r>
      <w:proofErr w:type="spellStart"/>
      <w:r w:rsidR="006A269E" w:rsidRPr="00ED6FF9">
        <w:rPr>
          <w:i/>
          <w:iCs/>
        </w:rPr>
        <w:t>Toward</w:t>
      </w:r>
      <w:proofErr w:type="spellEnd"/>
      <w:r w:rsidR="006A269E" w:rsidRPr="00ED6FF9">
        <w:rPr>
          <w:i/>
          <w:iCs/>
        </w:rPr>
        <w:t xml:space="preserve"> a Theory of Social </w:t>
      </w:r>
      <w:proofErr w:type="gramStart"/>
      <w:r w:rsidR="006A269E" w:rsidRPr="00ED6FF9">
        <w:rPr>
          <w:i/>
          <w:iCs/>
        </w:rPr>
        <w:t>Practices:</w:t>
      </w:r>
      <w:proofErr w:type="gramEnd"/>
      <w:r w:rsidR="006A269E" w:rsidRPr="00ED6FF9">
        <w:rPr>
          <w:i/>
          <w:iCs/>
        </w:rPr>
        <w:t xml:space="preserve"> </w:t>
      </w:r>
      <w:proofErr w:type="spellStart"/>
      <w:r w:rsidR="006A269E" w:rsidRPr="00ED6FF9">
        <w:rPr>
          <w:i/>
          <w:iCs/>
        </w:rPr>
        <w:t>a</w:t>
      </w:r>
      <w:proofErr w:type="spellEnd"/>
      <w:r w:rsidR="006A269E" w:rsidRPr="00ED6FF9">
        <w:rPr>
          <w:i/>
          <w:iCs/>
        </w:rPr>
        <w:t xml:space="preserve"> </w:t>
      </w:r>
      <w:proofErr w:type="spellStart"/>
      <w:r w:rsidR="006A269E" w:rsidRPr="00ED6FF9">
        <w:rPr>
          <w:i/>
          <w:iCs/>
        </w:rPr>
        <w:t>Development</w:t>
      </w:r>
      <w:proofErr w:type="spellEnd"/>
      <w:r w:rsidR="006A269E" w:rsidRPr="00ED6FF9">
        <w:rPr>
          <w:i/>
          <w:iCs/>
        </w:rPr>
        <w:t xml:space="preserve"> in </w:t>
      </w:r>
      <w:proofErr w:type="spellStart"/>
      <w:r w:rsidR="006A269E" w:rsidRPr="00ED6FF9">
        <w:rPr>
          <w:i/>
          <w:iCs/>
        </w:rPr>
        <w:t>Culturalist</w:t>
      </w:r>
      <w:proofErr w:type="spellEnd"/>
      <w:r w:rsidR="006A269E" w:rsidRPr="00ED6FF9">
        <w:rPr>
          <w:i/>
          <w:iCs/>
        </w:rPr>
        <w:t xml:space="preserve"> </w:t>
      </w:r>
      <w:proofErr w:type="spellStart"/>
      <w:r w:rsidR="006A269E" w:rsidRPr="00ED6FF9">
        <w:rPr>
          <w:i/>
          <w:iCs/>
        </w:rPr>
        <w:t>Theorizing</w:t>
      </w:r>
      <w:proofErr w:type="spellEnd"/>
      <w:r w:rsidR="006A269E" w:rsidRPr="00ED6FF9">
        <w:t xml:space="preserve"> », </w:t>
      </w:r>
      <w:r w:rsidR="008E44E1" w:rsidRPr="00ED6FF9">
        <w:t xml:space="preserve">qui deviendra un article de référence et parmi les plus cité lorsqu’il est question d’aborder le courant </w:t>
      </w:r>
      <w:r w:rsidR="006745D0" w:rsidRPr="00ED6FF9">
        <w:t>des</w:t>
      </w:r>
      <w:r w:rsidR="006A269E" w:rsidRPr="00ED6FF9">
        <w:t xml:space="preserve"> pratiques sociales</w:t>
      </w:r>
      <w:r w:rsidR="006745D0" w:rsidRPr="00ED6FF9">
        <w:t xml:space="preserve">. </w:t>
      </w:r>
      <w:r w:rsidR="0004525A" w:rsidRPr="00ED6FF9">
        <w:t>Dans cette publication, i</w:t>
      </w:r>
      <w:r w:rsidR="006745D0" w:rsidRPr="00ED6FF9">
        <w:t xml:space="preserve">l </w:t>
      </w:r>
      <w:r w:rsidR="008E44E1" w:rsidRPr="00ED6FF9">
        <w:t xml:space="preserve">exposera </w:t>
      </w:r>
      <w:r w:rsidR="006745D0" w:rsidRPr="00ED6FF9">
        <w:t>la pratique sociale comme u</w:t>
      </w:r>
      <w:r w:rsidR="006A269E" w:rsidRPr="00ED6FF9">
        <w:t>ne alternative aux théories sociales existante</w:t>
      </w:r>
      <w:r w:rsidR="006745D0" w:rsidRPr="00ED6FF9">
        <w:t>s</w:t>
      </w:r>
      <w:r w:rsidR="0004525A" w:rsidRPr="00ED6FF9">
        <w:t xml:space="preserve"> et développera</w:t>
      </w:r>
      <w:r w:rsidR="006745D0" w:rsidRPr="00ED6FF9">
        <w:t xml:space="preserve"> une approche culturelle du social où les structure</w:t>
      </w:r>
      <w:r w:rsidR="0004525A" w:rsidRPr="00ED6FF9">
        <w:t>s</w:t>
      </w:r>
      <w:r w:rsidR="006745D0" w:rsidRPr="00ED6FF9">
        <w:t xml:space="preserve"> symbolique</w:t>
      </w:r>
      <w:r w:rsidR="0004525A" w:rsidRPr="00ED6FF9">
        <w:t>s</w:t>
      </w:r>
      <w:r w:rsidR="006745D0" w:rsidRPr="00ED6FF9">
        <w:t xml:space="preserve"> et cognitives sont placées au cœur de la pratique. </w:t>
      </w:r>
      <w:r w:rsidR="0004525A" w:rsidRPr="00ED6FF9">
        <w:t>Sa définition de</w:t>
      </w:r>
      <w:r w:rsidR="006745D0" w:rsidRPr="00ED6FF9">
        <w:t xml:space="preserve"> la pratique sociale </w:t>
      </w:r>
      <w:r w:rsidR="0004525A" w:rsidRPr="00ED6FF9">
        <w:t xml:space="preserve">sera énoncée comme suit </w:t>
      </w:r>
      <w:r w:rsidR="006745D0" w:rsidRPr="00ED6FF9">
        <w:t xml:space="preserve">: </w:t>
      </w:r>
    </w:p>
    <w:p w14:paraId="1858B401" w14:textId="2A2E7B8B" w:rsidR="00B60155" w:rsidRPr="00ED6FF9" w:rsidRDefault="006A269E" w:rsidP="001C068C">
      <w:pPr>
        <w:ind w:left="708"/>
        <w:rPr>
          <w:i/>
          <w:iCs/>
          <w:sz w:val="20"/>
          <w:lang w:val="en-GB"/>
        </w:rPr>
      </w:pPr>
      <w:r w:rsidRPr="00ED6FF9">
        <w:rPr>
          <w:sz w:val="20"/>
          <w:szCs w:val="18"/>
        </w:rPr>
        <w:t xml:space="preserve"> </w:t>
      </w:r>
      <w:r w:rsidR="00CD2ED9" w:rsidRPr="00ED6FF9">
        <w:rPr>
          <w:sz w:val="20"/>
          <w:szCs w:val="18"/>
        </w:rPr>
        <w:t xml:space="preserve"> </w:t>
      </w:r>
      <w:r w:rsidR="00254305" w:rsidRPr="00ED6FF9">
        <w:rPr>
          <w:i/>
          <w:iCs/>
          <w:sz w:val="20"/>
          <w:lang w:val="en-GB"/>
        </w:rPr>
        <w:t xml:space="preserve">"a </w:t>
      </w:r>
      <w:r w:rsidR="00254305" w:rsidRPr="00ED6FF9">
        <w:rPr>
          <w:b/>
          <w:bCs/>
          <w:i/>
          <w:iCs/>
          <w:sz w:val="20"/>
          <w:lang w:val="en-GB"/>
        </w:rPr>
        <w:t>routinized</w:t>
      </w:r>
      <w:r w:rsidR="00254305" w:rsidRPr="00ED6FF9">
        <w:rPr>
          <w:i/>
          <w:iCs/>
          <w:sz w:val="20"/>
          <w:lang w:val="en-GB"/>
        </w:rPr>
        <w:t xml:space="preserve"> type of </w:t>
      </w:r>
      <w:r w:rsidR="00254305" w:rsidRPr="00ED6FF9">
        <w:rPr>
          <w:b/>
          <w:bCs/>
          <w:i/>
          <w:iCs/>
          <w:sz w:val="20"/>
          <w:lang w:val="en-GB"/>
        </w:rPr>
        <w:t>behaviour</w:t>
      </w:r>
      <w:r w:rsidR="00254305" w:rsidRPr="00ED6FF9">
        <w:rPr>
          <w:i/>
          <w:iCs/>
          <w:sz w:val="20"/>
          <w:lang w:val="en-GB"/>
        </w:rPr>
        <w:t xml:space="preserve"> which consists of </w:t>
      </w:r>
      <w:r w:rsidR="00254305" w:rsidRPr="00ED6FF9">
        <w:rPr>
          <w:b/>
          <w:bCs/>
          <w:i/>
          <w:iCs/>
          <w:sz w:val="20"/>
          <w:lang w:val="en-GB"/>
        </w:rPr>
        <w:t>several elements</w:t>
      </w:r>
      <w:r w:rsidR="00254305" w:rsidRPr="00ED6FF9">
        <w:rPr>
          <w:i/>
          <w:iCs/>
          <w:sz w:val="20"/>
          <w:lang w:val="en-GB"/>
        </w:rPr>
        <w:t xml:space="preserve">, interconnected to one other: forms of bodily activities, forms of mental activities, 'things' and their use, a background knowledge in the form of understanding, know-how, states of emotion and motivational knowledge. A practice – […] – forms so to speak </w:t>
      </w:r>
      <w:r w:rsidR="00254305" w:rsidRPr="00ED6FF9">
        <w:rPr>
          <w:b/>
          <w:bCs/>
          <w:i/>
          <w:iCs/>
          <w:sz w:val="20"/>
          <w:lang w:val="en-GB"/>
        </w:rPr>
        <w:t>a 'block'</w:t>
      </w:r>
      <w:r w:rsidR="00254305" w:rsidRPr="00ED6FF9">
        <w:rPr>
          <w:i/>
          <w:iCs/>
          <w:sz w:val="20"/>
          <w:lang w:val="en-GB"/>
        </w:rPr>
        <w:t xml:space="preserve"> whose existence necessarily depends on the existence and specific </w:t>
      </w:r>
      <w:r w:rsidR="00254305" w:rsidRPr="00ED6FF9">
        <w:rPr>
          <w:b/>
          <w:bCs/>
          <w:i/>
          <w:iCs/>
          <w:sz w:val="20"/>
          <w:lang w:val="en-GB"/>
        </w:rPr>
        <w:t>interconnectedness</w:t>
      </w:r>
      <w:r w:rsidR="00254305" w:rsidRPr="00ED6FF9">
        <w:rPr>
          <w:i/>
          <w:iCs/>
          <w:sz w:val="20"/>
          <w:lang w:val="en-GB"/>
        </w:rPr>
        <w:t xml:space="preserve"> of these elements, and which cannot be reduced to any one of these single elements.”</w:t>
      </w:r>
    </w:p>
    <w:p w14:paraId="112B8942" w14:textId="7248136B" w:rsidR="00AA3518" w:rsidRPr="00ED6FF9" w:rsidRDefault="002E018B" w:rsidP="001C068C">
      <w:r w:rsidRPr="00ED6FF9">
        <w:t xml:space="preserve">La pratique s’inscrit donc comme un ensemble organisé d’activités réalisées par plusieurs personnes </w:t>
      </w:r>
      <w:r w:rsidR="006745D0" w:rsidRPr="00ED6FF9">
        <w:t>grâce à un ensemble de ressource</w:t>
      </w:r>
      <w:r w:rsidR="000551BC" w:rsidRPr="00ED6FF9">
        <w:t>s</w:t>
      </w:r>
      <w:r w:rsidR="006745D0" w:rsidRPr="00ED6FF9">
        <w:t xml:space="preserve"> </w:t>
      </w:r>
      <w:r w:rsidRPr="00ED6FF9">
        <w:t>dans un contexte social donné et présentant un caractère routinier</w:t>
      </w:r>
      <w:r w:rsidR="006745D0" w:rsidRPr="00ED6FF9">
        <w:t>.</w:t>
      </w:r>
      <w:r w:rsidRPr="00ED6FF9">
        <w:t xml:space="preserve"> </w:t>
      </w:r>
    </w:p>
    <w:p w14:paraId="6E8D077F" w14:textId="77777777" w:rsidR="007C3D0B" w:rsidRDefault="007C3D0B" w:rsidP="001C068C">
      <w:pPr>
        <w:rPr>
          <w:b/>
          <w:bCs/>
          <w:color w:val="000000" w:themeColor="text1"/>
          <w:szCs w:val="22"/>
        </w:rPr>
      </w:pPr>
    </w:p>
    <w:p w14:paraId="683E0ACD" w14:textId="563BB323" w:rsidR="00A074E9" w:rsidRDefault="00A074E9" w:rsidP="001C068C">
      <w:pPr>
        <w:rPr>
          <w:b/>
          <w:bCs/>
          <w:color w:val="000000" w:themeColor="text1"/>
          <w:szCs w:val="22"/>
        </w:rPr>
      </w:pPr>
      <w:r>
        <w:rPr>
          <w:b/>
          <w:bCs/>
          <w:color w:val="000000" w:themeColor="text1"/>
          <w:szCs w:val="22"/>
        </w:rPr>
        <w:t xml:space="preserve">L’apport de </w:t>
      </w:r>
      <w:proofErr w:type="spellStart"/>
      <w:r>
        <w:rPr>
          <w:b/>
          <w:bCs/>
          <w:color w:val="000000" w:themeColor="text1"/>
          <w:szCs w:val="22"/>
        </w:rPr>
        <w:t>Schatzki</w:t>
      </w:r>
      <w:proofErr w:type="spellEnd"/>
    </w:p>
    <w:p w14:paraId="1A93F02B" w14:textId="37078C51" w:rsidR="007D0F44" w:rsidRPr="00ED6FF9" w:rsidRDefault="004F1B27" w:rsidP="001C068C">
      <w:pPr>
        <w:rPr>
          <w:color w:val="000000" w:themeColor="text1"/>
          <w:szCs w:val="22"/>
        </w:rPr>
      </w:pPr>
      <w:proofErr w:type="spellStart"/>
      <w:r w:rsidRPr="00ED6FF9">
        <w:t>Schatzki</w:t>
      </w:r>
      <w:proofErr w:type="spellEnd"/>
      <w:r w:rsidRPr="00ED6FF9">
        <w:t xml:space="preserve"> est un </w:t>
      </w:r>
      <w:r w:rsidR="00013AAA" w:rsidRPr="00ED6FF9">
        <w:t xml:space="preserve">chercheur américain </w:t>
      </w:r>
      <w:r w:rsidRPr="00ED6FF9">
        <w:t>dont les travaux ont été particulièrement influent</w:t>
      </w:r>
      <w:r w:rsidR="00CE789A" w:rsidRPr="00ED6FF9">
        <w:t>s</w:t>
      </w:r>
      <w:r w:rsidRPr="00ED6FF9">
        <w:t xml:space="preserve"> dans le courant des pratiques sociales. Fortement </w:t>
      </w:r>
      <w:r w:rsidR="002F57C2" w:rsidRPr="00ED6FF9">
        <w:t>inspiré</w:t>
      </w:r>
      <w:r w:rsidRPr="00ED6FF9">
        <w:t xml:space="preserve"> par Bourdieu et Giddens dont il décrit les recherches comme « </w:t>
      </w:r>
      <w:r w:rsidRPr="00ED6FF9">
        <w:rPr>
          <w:i/>
          <w:iCs/>
        </w:rPr>
        <w:t>les deux plus grandes et influentes analyses de la pratique</w:t>
      </w:r>
      <w:r w:rsidRPr="00ED6FF9">
        <w:t xml:space="preserve"> »</w:t>
      </w:r>
      <w:r w:rsidR="00E33F05" w:rsidRPr="00ED6FF9">
        <w:t xml:space="preserve">, </w:t>
      </w:r>
      <w:proofErr w:type="spellStart"/>
      <w:r w:rsidR="00792817" w:rsidRPr="00ED6FF9">
        <w:t>Schatzki</w:t>
      </w:r>
      <w:proofErr w:type="spellEnd"/>
      <w:r w:rsidR="00792817" w:rsidRPr="00ED6FF9">
        <w:t xml:space="preserve"> </w:t>
      </w:r>
      <w:r w:rsidR="00013AAA" w:rsidRPr="00ED6FF9">
        <w:t xml:space="preserve">proposera en 1996 sa </w:t>
      </w:r>
      <w:r w:rsidR="00E33F05" w:rsidRPr="00ED6FF9">
        <w:t>propre</w:t>
      </w:r>
      <w:r w:rsidR="00013AAA" w:rsidRPr="00ED6FF9">
        <w:t xml:space="preserve"> approche de la pratique sociale. Son ambition est de fournir « </w:t>
      </w:r>
      <w:r w:rsidR="00013AAA" w:rsidRPr="00ED6FF9">
        <w:rPr>
          <w:i/>
        </w:rPr>
        <w:t>une compréhension plus profonde de la nature de la pratique</w:t>
      </w:r>
      <w:r w:rsidR="00013AAA" w:rsidRPr="00ED6FF9">
        <w:t xml:space="preserve"> » (</w:t>
      </w:r>
      <w:proofErr w:type="spellStart"/>
      <w:r w:rsidR="00013AAA" w:rsidRPr="00ED6FF9">
        <w:t>Schatzki</w:t>
      </w:r>
      <w:proofErr w:type="spellEnd"/>
      <w:r w:rsidR="00013AAA" w:rsidRPr="00ED6FF9">
        <w:t xml:space="preserve">, 1996, p. 133). </w:t>
      </w:r>
      <w:r w:rsidR="00E33F05" w:rsidRPr="00ED6FF9">
        <w:t xml:space="preserve">Il envisage l’organisation comme un type de formation sociale constitué d’un ensemble de pratiques et d’arrangements. </w:t>
      </w:r>
      <w:r w:rsidR="00846CA9" w:rsidRPr="00ED6FF9">
        <w:t xml:space="preserve">L’organisation est un phénomène social, le « site du social » (site of social) dans lequel les phénomènes humains sont analysés via les pratiques. </w:t>
      </w:r>
      <w:r w:rsidR="008009EE" w:rsidRPr="00ED6FF9">
        <w:t xml:space="preserve">Les pratiques sont l’élément permettant </w:t>
      </w:r>
      <w:r w:rsidR="00815FD4" w:rsidRPr="00ED6FF9">
        <w:t>de créer la dimension de communauté dans la vie sociale : les individus agissent à travers les pratiques, celles-ci se situant entre le niveau collectif et individuel</w:t>
      </w:r>
      <w:r w:rsidR="00F24B57">
        <w:t xml:space="preserve">. </w:t>
      </w:r>
      <w:r w:rsidR="007D2BDE" w:rsidRPr="00ED6FF9">
        <w:rPr>
          <w:color w:val="000000" w:themeColor="text1"/>
          <w:szCs w:val="22"/>
        </w:rPr>
        <w:t xml:space="preserve">L’apport de </w:t>
      </w:r>
      <w:proofErr w:type="spellStart"/>
      <w:r w:rsidR="007D2BDE" w:rsidRPr="00ED6FF9">
        <w:rPr>
          <w:color w:val="000000" w:themeColor="text1"/>
          <w:szCs w:val="22"/>
        </w:rPr>
        <w:t>Schatzki</w:t>
      </w:r>
      <w:proofErr w:type="spellEnd"/>
      <w:r w:rsidR="007D2BDE" w:rsidRPr="00ED6FF9">
        <w:rPr>
          <w:color w:val="000000" w:themeColor="text1"/>
          <w:szCs w:val="22"/>
        </w:rPr>
        <w:t xml:space="preserve">, permet la prise en compte de trajectoire d’action plurielles selon la configuration et le contexte social dans lesquels la pratique opère mais aussi, selon l’intelligibilité pratique qu’en fait le praticien qui se l’approprie. </w:t>
      </w:r>
    </w:p>
    <w:p w14:paraId="4DDF8B37" w14:textId="77777777" w:rsidR="005652B3" w:rsidRPr="00ED6FF9" w:rsidRDefault="005652B3" w:rsidP="001C068C">
      <w:pPr>
        <w:rPr>
          <w:color w:val="000000" w:themeColor="text1"/>
          <w:szCs w:val="22"/>
        </w:rPr>
      </w:pPr>
    </w:p>
    <w:p w14:paraId="1DFC25CA" w14:textId="2261A78F" w:rsidR="001D50F8" w:rsidRPr="00A074E9" w:rsidRDefault="00536215" w:rsidP="00A074E9">
      <w:pPr>
        <w:rPr>
          <w:b/>
          <w:bCs/>
        </w:rPr>
      </w:pPr>
      <w:r w:rsidRPr="00A074E9">
        <w:rPr>
          <w:b/>
          <w:bCs/>
        </w:rPr>
        <w:t xml:space="preserve">Le modèle de </w:t>
      </w:r>
      <w:proofErr w:type="spellStart"/>
      <w:r w:rsidRPr="00A074E9">
        <w:rPr>
          <w:b/>
          <w:bCs/>
        </w:rPr>
        <w:t>Shove</w:t>
      </w:r>
      <w:proofErr w:type="spellEnd"/>
      <w:r w:rsidRPr="00A074E9">
        <w:rPr>
          <w:b/>
          <w:bCs/>
        </w:rPr>
        <w:t xml:space="preserve"> et al</w:t>
      </w:r>
      <w:r w:rsidR="000551BC" w:rsidRPr="00A074E9">
        <w:rPr>
          <w:b/>
          <w:bCs/>
        </w:rPr>
        <w:t>.</w:t>
      </w:r>
      <w:r w:rsidRPr="00A074E9">
        <w:rPr>
          <w:b/>
          <w:bCs/>
        </w:rPr>
        <w:t xml:space="preserve"> </w:t>
      </w:r>
      <w:proofErr w:type="gramStart"/>
      <w:r w:rsidRPr="00A074E9">
        <w:rPr>
          <w:b/>
          <w:bCs/>
        </w:rPr>
        <w:t>sur</w:t>
      </w:r>
      <w:proofErr w:type="gramEnd"/>
      <w:r w:rsidRPr="00A074E9">
        <w:rPr>
          <w:b/>
          <w:bCs/>
        </w:rPr>
        <w:t xml:space="preserve"> l’adoption</w:t>
      </w:r>
      <w:r w:rsidR="009B7396" w:rsidRPr="00A074E9">
        <w:rPr>
          <w:b/>
          <w:bCs/>
        </w:rPr>
        <w:t xml:space="preserve"> et la dynamique de la </w:t>
      </w:r>
      <w:r w:rsidRPr="00A074E9">
        <w:rPr>
          <w:b/>
          <w:bCs/>
        </w:rPr>
        <w:t>pratique</w:t>
      </w:r>
    </w:p>
    <w:p w14:paraId="70069094" w14:textId="63CEFFFA" w:rsidR="00C05B1A" w:rsidRPr="00ED6FF9" w:rsidRDefault="00F24B57" w:rsidP="001C068C">
      <w:r>
        <w:t>L</w:t>
      </w:r>
      <w:r w:rsidR="008814FD" w:rsidRPr="00ED6FF9">
        <w:t>es chercheurs</w:t>
      </w:r>
      <w:r w:rsidR="008D5F79" w:rsidRPr="00ED6FF9">
        <w:t xml:space="preserve"> </w:t>
      </w:r>
      <w:proofErr w:type="spellStart"/>
      <w:r w:rsidR="008D5F79" w:rsidRPr="00ED6FF9">
        <w:t>Shove</w:t>
      </w:r>
      <w:proofErr w:type="spellEnd"/>
      <w:r w:rsidR="008814FD" w:rsidRPr="00ED6FF9">
        <w:t xml:space="preserve">, </w:t>
      </w:r>
      <w:proofErr w:type="spellStart"/>
      <w:r w:rsidR="008814FD" w:rsidRPr="00ED6FF9">
        <w:t>Pantzar</w:t>
      </w:r>
      <w:proofErr w:type="spellEnd"/>
      <w:r w:rsidR="008814FD" w:rsidRPr="00ED6FF9">
        <w:t xml:space="preserve"> et Watson </w:t>
      </w:r>
      <w:r w:rsidR="008D5F79" w:rsidRPr="00ED6FF9">
        <w:t>(2012)</w:t>
      </w:r>
      <w:r>
        <w:t xml:space="preserve"> </w:t>
      </w:r>
      <w:r w:rsidR="006478C1" w:rsidRPr="00ED6FF9">
        <w:t xml:space="preserve">proposeront </w:t>
      </w:r>
      <w:r w:rsidR="00D857D9" w:rsidRPr="00ED6FF9">
        <w:t xml:space="preserve">ainsi </w:t>
      </w:r>
      <w:r w:rsidR="006478C1" w:rsidRPr="00ED6FF9">
        <w:t xml:space="preserve">une approche </w:t>
      </w:r>
      <w:r w:rsidR="00D857D9" w:rsidRPr="00ED6FF9">
        <w:t xml:space="preserve">dynamique </w:t>
      </w:r>
      <w:r w:rsidR="006478C1" w:rsidRPr="00ED6FF9">
        <w:t>des pratiques sociales</w:t>
      </w:r>
      <w:r w:rsidR="00D857D9" w:rsidRPr="00ED6FF9">
        <w:t xml:space="preserve"> en les considérant </w:t>
      </w:r>
      <w:r w:rsidR="00E00F41" w:rsidRPr="00ED6FF9">
        <w:t xml:space="preserve">comme </w:t>
      </w:r>
      <w:r w:rsidR="006478C1" w:rsidRPr="00ED6FF9">
        <w:t>vecteur du changement</w:t>
      </w:r>
      <w:r w:rsidR="00D857D9" w:rsidRPr="00ED6FF9">
        <w:t xml:space="preserve">. </w:t>
      </w:r>
      <w:r w:rsidR="0040191B" w:rsidRPr="00ED6FF9">
        <w:t>Les pratiques sont dynamiques et en évolution permanente (</w:t>
      </w:r>
      <w:proofErr w:type="spellStart"/>
      <w:r w:rsidR="0040191B" w:rsidRPr="00ED6FF9">
        <w:t>Shove</w:t>
      </w:r>
      <w:proofErr w:type="spellEnd"/>
      <w:r w:rsidR="0040191B" w:rsidRPr="00ED6FF9">
        <w:t xml:space="preserve"> et </w:t>
      </w:r>
      <w:proofErr w:type="spellStart"/>
      <w:r w:rsidR="0040191B" w:rsidRPr="00ED6FF9">
        <w:t>Pantzar</w:t>
      </w:r>
      <w:proofErr w:type="spellEnd"/>
      <w:r w:rsidR="0040191B" w:rsidRPr="00ED6FF9">
        <w:t>, 2012)</w:t>
      </w:r>
      <w:r w:rsidR="00B275DB" w:rsidRPr="00ED6FF9">
        <w:t>, c</w:t>
      </w:r>
      <w:r w:rsidR="00BE5E92" w:rsidRPr="00ED6FF9">
        <w:t xml:space="preserve">ertaines </w:t>
      </w:r>
      <w:r w:rsidR="002E7DE2" w:rsidRPr="00ED6FF9">
        <w:t>pratiques</w:t>
      </w:r>
      <w:r w:rsidR="00BE5E92" w:rsidRPr="00ED6FF9">
        <w:t xml:space="preserve"> </w:t>
      </w:r>
      <w:r w:rsidR="002E7DE2" w:rsidRPr="00ED6FF9">
        <w:t xml:space="preserve">naissent, d’autres </w:t>
      </w:r>
      <w:r w:rsidR="00BE5E92" w:rsidRPr="00ED6FF9">
        <w:t>disparaissent</w:t>
      </w:r>
      <w:r w:rsidR="00B275DB" w:rsidRPr="00ED6FF9">
        <w:t>. C</w:t>
      </w:r>
      <w:r w:rsidR="00BE5E92" w:rsidRPr="00ED6FF9">
        <w:t xml:space="preserve">es </w:t>
      </w:r>
      <w:r w:rsidR="00B275DB" w:rsidRPr="00ED6FF9">
        <w:t xml:space="preserve">trois </w:t>
      </w:r>
      <w:r w:rsidR="00BE5E92" w:rsidRPr="00ED6FF9">
        <w:t xml:space="preserve">chercheurs </w:t>
      </w:r>
      <w:r w:rsidR="002E7DE2" w:rsidRPr="00ED6FF9">
        <w:t>étudie</w:t>
      </w:r>
      <w:r w:rsidR="0040191B" w:rsidRPr="00ED6FF9">
        <w:t>nt</w:t>
      </w:r>
      <w:r w:rsidR="002E7DE2" w:rsidRPr="00ED6FF9">
        <w:t xml:space="preserve"> la dynamique de ces changements d</w:t>
      </w:r>
      <w:r w:rsidR="00BE5E92" w:rsidRPr="00ED6FF9">
        <w:t>ans les</w:t>
      </w:r>
      <w:r w:rsidR="002E7DE2" w:rsidRPr="00ED6FF9">
        <w:t xml:space="preserve"> pratiques quotidiennes</w:t>
      </w:r>
      <w:r w:rsidR="00D857D9" w:rsidRPr="00ED6FF9">
        <w:t xml:space="preserve"> </w:t>
      </w:r>
      <w:r w:rsidR="006478C1" w:rsidRPr="00ED6FF9">
        <w:t xml:space="preserve">sous le prisme </w:t>
      </w:r>
      <w:r w:rsidR="00C33768" w:rsidRPr="00ED6FF9">
        <w:t>de trois éléments interdépendant</w:t>
      </w:r>
      <w:r w:rsidR="008C3F76" w:rsidRPr="00ED6FF9">
        <w:t>s</w:t>
      </w:r>
      <w:r w:rsidR="008814FD" w:rsidRPr="00ED6FF9">
        <w:t xml:space="preserve"> : </w:t>
      </w:r>
      <w:r w:rsidR="00131C23" w:rsidRPr="00ED6FF9">
        <w:t>le</w:t>
      </w:r>
      <w:r w:rsidR="0041352E" w:rsidRPr="00ED6FF9">
        <w:t xml:space="preserve">s éléments </w:t>
      </w:r>
      <w:r w:rsidR="00131C23" w:rsidRPr="00ED6FF9">
        <w:t>matériel</w:t>
      </w:r>
      <w:r w:rsidR="0041352E" w:rsidRPr="00ED6FF9">
        <w:t>s</w:t>
      </w:r>
      <w:r w:rsidR="008814FD" w:rsidRPr="00ED6FF9">
        <w:t xml:space="preserve">, les compétences et les significations. </w:t>
      </w:r>
    </w:p>
    <w:p w14:paraId="32157E3A" w14:textId="25BA2BF8" w:rsidR="00D857D9" w:rsidRPr="00ED6FF9" w:rsidRDefault="001A18BA" w:rsidP="001C068C">
      <w:r w:rsidRPr="00ED6FF9">
        <w:t>La mise en place d’une pratique est le moment d’intégration de ces trois éléments : « </w:t>
      </w:r>
      <w:r w:rsidRPr="00ED6FF9">
        <w:rPr>
          <w:i/>
          <w:iCs/>
        </w:rPr>
        <w:t>les pratiques émergent, persistent, évoluent et disparaissent lorsque des liens entre des éléments de ces trois types sont établis, maintenus ou rompus </w:t>
      </w:r>
      <w:r w:rsidRPr="00ED6FF9">
        <w:t>»</w:t>
      </w:r>
      <w:r w:rsidR="002D2CDD" w:rsidRPr="00ED6FF9">
        <w:t xml:space="preserve"> (</w:t>
      </w:r>
      <w:proofErr w:type="spellStart"/>
      <w:r w:rsidR="002D2CDD" w:rsidRPr="00ED6FF9">
        <w:t>Shove</w:t>
      </w:r>
      <w:proofErr w:type="spellEnd"/>
      <w:r w:rsidR="002D2CDD" w:rsidRPr="00ED6FF9">
        <w:t xml:space="preserve"> et al. 2012)</w:t>
      </w:r>
      <w:r w:rsidRPr="00ED6FF9">
        <w:t xml:space="preserve">. </w:t>
      </w:r>
    </w:p>
    <w:p w14:paraId="775684B8" w14:textId="77777777" w:rsidR="00A074E9" w:rsidRDefault="00A074E9" w:rsidP="00A074E9">
      <w:pPr>
        <w:pStyle w:val="Titre3"/>
        <w:numPr>
          <w:ilvl w:val="0"/>
          <w:numId w:val="0"/>
        </w:numPr>
        <w:spacing w:line="360" w:lineRule="auto"/>
      </w:pPr>
    </w:p>
    <w:p w14:paraId="2A51DC13" w14:textId="09C3CE5B" w:rsidR="00813A63" w:rsidRPr="00ED6FF9" w:rsidRDefault="0061728D" w:rsidP="00A074E9">
      <w:pPr>
        <w:pStyle w:val="Titre3"/>
        <w:numPr>
          <w:ilvl w:val="0"/>
          <w:numId w:val="0"/>
        </w:numPr>
        <w:spacing w:line="360" w:lineRule="auto"/>
      </w:pPr>
      <w:bookmarkStart w:id="9" w:name="_Toc192189764"/>
      <w:r w:rsidRPr="00ED6FF9">
        <w:t>P</w:t>
      </w:r>
      <w:r w:rsidR="00353D1B" w:rsidRPr="00ED6FF9">
        <w:t>erspective marketing des pratiques</w:t>
      </w:r>
      <w:bookmarkEnd w:id="9"/>
      <w:r w:rsidR="00353D1B" w:rsidRPr="00ED6FF9">
        <w:t xml:space="preserve"> </w:t>
      </w:r>
    </w:p>
    <w:p w14:paraId="77040F28" w14:textId="2AA9CABD" w:rsidR="00C4475F" w:rsidRDefault="00C945B1" w:rsidP="001C068C">
      <w:r w:rsidRPr="00C945B1">
        <w:t xml:space="preserve">La perspective « Marketing-As-Practices » (Araujo et al., 2008 ; Smith et al., 2015 ; Svensson, 2007) s’intéresse à la manière dont le marketing est pratiqué au sein des organisations, en dépassant une approche prescriptive pour adopter une lecture critique (Harris &amp; </w:t>
      </w:r>
      <w:proofErr w:type="spellStart"/>
      <w:r w:rsidRPr="00C945B1">
        <w:t>Ogbonna</w:t>
      </w:r>
      <w:proofErr w:type="spellEnd"/>
      <w:r w:rsidRPr="00C945B1">
        <w:t xml:space="preserve">, 2003 ; </w:t>
      </w:r>
      <w:proofErr w:type="spellStart"/>
      <w:r w:rsidRPr="00C945B1">
        <w:t>Skålén</w:t>
      </w:r>
      <w:proofErr w:type="spellEnd"/>
      <w:r w:rsidRPr="00C945B1">
        <w:t xml:space="preserve"> &amp; </w:t>
      </w:r>
      <w:proofErr w:type="spellStart"/>
      <w:r w:rsidRPr="00C945B1">
        <w:t>Hackley</w:t>
      </w:r>
      <w:proofErr w:type="spellEnd"/>
      <w:r w:rsidRPr="00C945B1">
        <w:t>, 2011). Elle place le marketing à l’intersection des théories des organisations et de la stratégie, en soulignant son caractère contextuel et spécifique à chaque entité (</w:t>
      </w:r>
      <w:proofErr w:type="spellStart"/>
      <w:r w:rsidRPr="00C945B1">
        <w:t>Trinquecoste</w:t>
      </w:r>
      <w:proofErr w:type="spellEnd"/>
      <w:r w:rsidRPr="00C945B1">
        <w:t xml:space="preserve"> &amp; Volle, 2021). Dans cette vision, le marketing est perçu comme un construit social et une activité discursive traversant les différents niveaux de l’organisation. L’analyse des pratiques marketing met ainsi en lumière le rôle des acteurs, des processus et des dynamiques organisationnelles qui structurent leur mise en œuvre.</w:t>
      </w:r>
    </w:p>
    <w:p w14:paraId="566FB0F1" w14:textId="77777777" w:rsidR="00C945B1" w:rsidRPr="00ED6FF9" w:rsidRDefault="00C945B1" w:rsidP="001C068C"/>
    <w:p w14:paraId="1C5D8235" w14:textId="41BDCC1A" w:rsidR="00401607" w:rsidRPr="00A074E9" w:rsidRDefault="00401607" w:rsidP="00A074E9">
      <w:pPr>
        <w:rPr>
          <w:b/>
          <w:bCs/>
        </w:rPr>
      </w:pPr>
      <w:r w:rsidRPr="00A074E9">
        <w:rPr>
          <w:b/>
          <w:bCs/>
        </w:rPr>
        <w:t>Intérêt du courant des pratiques sociales dans le cadre de notre recherche</w:t>
      </w:r>
    </w:p>
    <w:p w14:paraId="61D42249" w14:textId="77777777" w:rsidR="00401607" w:rsidRPr="00ED6FF9" w:rsidRDefault="00401607" w:rsidP="001C068C">
      <w:r w:rsidRPr="00ED6FF9">
        <w:t xml:space="preserve">Dans le secteur public, l’approche des pratiques s’avère pertinente en raison de son ancrage contextuel. Les pratiques évoluent sous l’effet des innovations sociales, culturelles et technologiques (Hand et al., 2005 ; </w:t>
      </w:r>
      <w:proofErr w:type="spellStart"/>
      <w:r w:rsidRPr="00ED6FF9">
        <w:t>Shove</w:t>
      </w:r>
      <w:proofErr w:type="spellEnd"/>
      <w:r w:rsidRPr="00ED6FF9">
        <w:t xml:space="preserve"> et al., 2012). Les réformes du New Public Management sont vues comme une source d’innovation, influençant l’intégration du </w:t>
      </w:r>
      <w:proofErr w:type="spellStart"/>
      <w:r w:rsidRPr="00ED6FF9">
        <w:t>branding</w:t>
      </w:r>
      <w:proofErr w:type="spellEnd"/>
      <w:r w:rsidRPr="00ED6FF9">
        <w:t xml:space="preserve"> dans les organisations publiques.</w:t>
      </w:r>
    </w:p>
    <w:p w14:paraId="68E0C8CD" w14:textId="2C67EF8D" w:rsidR="00401607" w:rsidRPr="00ED6FF9" w:rsidRDefault="00401607" w:rsidP="001C068C">
      <w:r w:rsidRPr="00ED6FF9">
        <w:t>La marque et sa stratégie ne sont pas de simples possessions organisationnelles, mais le fruit d’activités et de comportements au quotidien (Allard-</w:t>
      </w:r>
      <w:proofErr w:type="spellStart"/>
      <w:r w:rsidRPr="00ED6FF9">
        <w:t>Poesi</w:t>
      </w:r>
      <w:proofErr w:type="spellEnd"/>
      <w:r w:rsidRPr="00ED6FF9">
        <w:t xml:space="preserve">, 2006). L’étude interroge les compétences </w:t>
      </w:r>
      <w:r w:rsidR="00CD7D45">
        <w:t xml:space="preserve">et outils </w:t>
      </w:r>
      <w:r w:rsidRPr="00ED6FF9">
        <w:t>mobilisées</w:t>
      </w:r>
      <w:r w:rsidR="00CD7D45">
        <w:t xml:space="preserve">, </w:t>
      </w:r>
      <w:r w:rsidR="00CD7D45" w:rsidRPr="00ED6FF9">
        <w:t>les modalités de prise de décision</w:t>
      </w:r>
      <w:r w:rsidRPr="00ED6FF9">
        <w:t xml:space="preserve"> et les interactions entre acteurs, contribuant ainsi à une meilleure compréhension de la légitimité et du rôle du </w:t>
      </w:r>
      <w:proofErr w:type="spellStart"/>
      <w:r w:rsidRPr="00ED6FF9">
        <w:t>branding</w:t>
      </w:r>
      <w:proofErr w:type="spellEnd"/>
      <w:r w:rsidRPr="00ED6FF9">
        <w:t xml:space="preserve"> dans le secteur public.</w:t>
      </w:r>
    </w:p>
    <w:p w14:paraId="42E211EF" w14:textId="77777777" w:rsidR="004A4CF8" w:rsidRPr="00ED6FF9" w:rsidRDefault="004A4CF8" w:rsidP="001C068C"/>
    <w:p w14:paraId="6D135A8C" w14:textId="77777777" w:rsidR="001A1E26" w:rsidRPr="00ED6FF9" w:rsidRDefault="001A1E26" w:rsidP="001C068C"/>
    <w:p w14:paraId="5EFF6C0D" w14:textId="218184DA" w:rsidR="00897AE4" w:rsidRPr="00ED6FF9" w:rsidRDefault="00AC1D5D" w:rsidP="001C068C">
      <w:pPr>
        <w:pStyle w:val="Titre2"/>
        <w:spacing w:line="360" w:lineRule="auto"/>
      </w:pPr>
      <w:bookmarkStart w:id="10" w:name="_Toc192189765"/>
      <w:r w:rsidRPr="00ED6FF9">
        <w:t xml:space="preserve">Conduite de la </w:t>
      </w:r>
      <w:r w:rsidR="00903C56" w:rsidRPr="00ED6FF9">
        <w:t>recherche</w:t>
      </w:r>
      <w:bookmarkEnd w:id="10"/>
    </w:p>
    <w:p w14:paraId="1F950124" w14:textId="33C5C92B" w:rsidR="00DC14E9" w:rsidRPr="00A074E9" w:rsidRDefault="009D71E9" w:rsidP="00A074E9">
      <w:r w:rsidRPr="00A074E9">
        <w:t xml:space="preserve">L’objectif </w:t>
      </w:r>
      <w:r w:rsidR="00632D32" w:rsidRPr="00A074E9">
        <w:t xml:space="preserve">principale </w:t>
      </w:r>
      <w:r w:rsidRPr="00A074E9">
        <w:t xml:space="preserve">de notre recherche </w:t>
      </w:r>
      <w:r w:rsidR="00632D32" w:rsidRPr="00A074E9">
        <w:t xml:space="preserve">est de parvenir à </w:t>
      </w:r>
      <w:r w:rsidRPr="00A074E9">
        <w:t>une compréhension</w:t>
      </w:r>
      <w:r w:rsidR="00632D32" w:rsidRPr="00A074E9">
        <w:t xml:space="preserve"> approfondie </w:t>
      </w:r>
      <w:r w:rsidRPr="00A074E9">
        <w:t xml:space="preserve">des mécanismes de perception et d’adoption de la marque par les agents du secteur </w:t>
      </w:r>
      <w:r w:rsidR="00D11697" w:rsidRPr="00A074E9">
        <w:t xml:space="preserve">public. </w:t>
      </w:r>
      <w:r w:rsidR="00DC14E9" w:rsidRPr="00A074E9">
        <w:t xml:space="preserve">Elle s’appuie sur une approche qualitative exploratoire et une posture interprétativiste. Dix entretiens semi-directifs ont </w:t>
      </w:r>
      <w:r w:rsidR="00DC14E9" w:rsidRPr="00A074E9">
        <w:lastRenderedPageBreak/>
        <w:t xml:space="preserve">déjà été menés auprès de gestionnaires de marques publiques et d’agences partenaires, avec un objectif d’explorer les pratiques de </w:t>
      </w:r>
      <w:proofErr w:type="spellStart"/>
      <w:r w:rsidR="00DC14E9" w:rsidRPr="00A074E9">
        <w:t>branding</w:t>
      </w:r>
      <w:proofErr w:type="spellEnd"/>
      <w:r w:rsidR="00DC14E9" w:rsidRPr="00A074E9">
        <w:t xml:space="preserve">. La collecte de données est toujours en cours, avec l’objectif d’atteindre 15 à 20 personnes. La liste des entités publiques approchées et celle des personnes interrogées sont fournies en annexe 1 et 2. Les entités ont été retenues en appliquant trois critères : (1) la portée des marques est nationale (les marques de territoire ont été exclues), (2) les marques ont une notoriété auprès du grand public et (3) les entités opèrent dans le régalien et la culture (la santé et l’éducation, autres grands domaines de l’action publique, ont été exclus car recouvrant une grande diversité de situations notamment territoriales). Ces entretiens ont été enrichis par l’analyse de documents institutionnels et des observations in situ. Les données ont été analysées par un premier codage descriptif ayant pour but de réduire la donnée. </w:t>
      </w:r>
      <w:r w:rsidR="00F24B57" w:rsidRPr="00A074E9">
        <w:t>À</w:t>
      </w:r>
      <w:r w:rsidR="00DC14E9" w:rsidRPr="00A074E9">
        <w:t xml:space="preserve"> l’issue de ce premier codage, six pratiques de </w:t>
      </w:r>
      <w:proofErr w:type="spellStart"/>
      <w:r w:rsidR="00DC14E9" w:rsidRPr="00A074E9">
        <w:t>branding</w:t>
      </w:r>
      <w:proofErr w:type="spellEnd"/>
      <w:r w:rsidR="00DC14E9" w:rsidRPr="00A074E9">
        <w:t xml:space="preserve"> mobilisées par des gestionnaires de marques publiques ont été identifiées. Un deuxième codage théorique a ensuite été exécuté en s’appuyant sur les dimensions de la pratique proposées par </w:t>
      </w:r>
      <w:proofErr w:type="spellStart"/>
      <w:r w:rsidR="00DC14E9" w:rsidRPr="00A074E9">
        <w:t>Shove</w:t>
      </w:r>
      <w:proofErr w:type="spellEnd"/>
      <w:r w:rsidR="00DC14E9" w:rsidRPr="00A074E9">
        <w:t xml:space="preserve"> et al (2002), à savoir les matériaux, les significations et les compétences. </w:t>
      </w:r>
    </w:p>
    <w:p w14:paraId="063FC820" w14:textId="77777777" w:rsidR="00432A87" w:rsidRPr="00ED6FF9" w:rsidRDefault="00432A87" w:rsidP="001C068C">
      <w:pPr>
        <w:spacing w:after="160"/>
        <w:jc w:val="left"/>
        <w:rPr>
          <w:b/>
        </w:rPr>
      </w:pPr>
    </w:p>
    <w:p w14:paraId="11CDF600" w14:textId="031BAA10" w:rsidR="00420869" w:rsidRPr="00ED6FF9" w:rsidRDefault="00406BC5" w:rsidP="001C068C">
      <w:pPr>
        <w:pStyle w:val="Titre2"/>
        <w:spacing w:line="360" w:lineRule="auto"/>
      </w:pPr>
      <w:bookmarkStart w:id="11" w:name="_Toc192189766"/>
      <w:r>
        <w:t>premiers r</w:t>
      </w:r>
      <w:r w:rsidR="00DA0566" w:rsidRPr="00ED6FF9">
        <w:t>ésultats</w:t>
      </w:r>
      <w:bookmarkEnd w:id="11"/>
      <w:r w:rsidR="00DA0566" w:rsidRPr="00ED6FF9">
        <w:t xml:space="preserve"> </w:t>
      </w:r>
    </w:p>
    <w:p w14:paraId="5BDA9749" w14:textId="61FC8B47" w:rsidR="001413EB" w:rsidRPr="00ED6FF9" w:rsidRDefault="001413EB" w:rsidP="001C068C">
      <w:pPr>
        <w:rPr>
          <w:lang w:eastAsia="fr-FR"/>
        </w:rPr>
      </w:pPr>
      <w:r w:rsidRPr="001413EB">
        <w:rPr>
          <w:lang w:eastAsia="fr-FR"/>
        </w:rPr>
        <w:t xml:space="preserve">La gestion des marques publiques est un sujet qui soulève des enjeux stratégiques et organisationnels majeurs. Contrairement aux marques du secteur privé, qui visent principalement à conquérir des parts de marché, les marques publiques ont pour vocation de renforcer la légitimité des institutions, d’améliorer la perception citoyenne et de fédérer des parties prenantes autour d’une identité commune. </w:t>
      </w:r>
      <w:r w:rsidR="003C05B7">
        <w:rPr>
          <w:lang w:eastAsia="fr-FR"/>
        </w:rPr>
        <w:t>N</w:t>
      </w:r>
      <w:r w:rsidRPr="00ED6FF9">
        <w:t xml:space="preserve">ous avons souhaité </w:t>
      </w:r>
      <w:r w:rsidR="002B42E1" w:rsidRPr="00ED6FF9">
        <w:t>é</w:t>
      </w:r>
      <w:r w:rsidR="002B42E1" w:rsidRPr="00ED6FF9">
        <w:rPr>
          <w:lang w:eastAsia="fr-FR"/>
        </w:rPr>
        <w:t>tudier</w:t>
      </w:r>
      <w:r w:rsidRPr="001413EB">
        <w:rPr>
          <w:lang w:eastAsia="fr-FR"/>
        </w:rPr>
        <w:t xml:space="preserve"> la trajectoire des marques publiques, de leur adoption initiale à leur structuration,</w:t>
      </w:r>
      <w:r w:rsidRPr="00ED6FF9">
        <w:t xml:space="preserve"> afin de </w:t>
      </w:r>
      <w:r w:rsidRPr="001413EB">
        <w:rPr>
          <w:lang w:eastAsia="fr-FR"/>
        </w:rPr>
        <w:t xml:space="preserve">mieux comprendre les dynamiques organisationnelles, les enjeux de compétences, </w:t>
      </w:r>
      <w:r w:rsidRPr="00ED6FF9">
        <w:t xml:space="preserve">les tensions </w:t>
      </w:r>
      <w:r w:rsidRPr="001413EB">
        <w:rPr>
          <w:lang w:eastAsia="fr-FR"/>
        </w:rPr>
        <w:t xml:space="preserve">ainsi que les spécificités d’un </w:t>
      </w:r>
      <w:proofErr w:type="spellStart"/>
      <w:r w:rsidRPr="001413EB">
        <w:rPr>
          <w:lang w:eastAsia="fr-FR"/>
        </w:rPr>
        <w:t>branding</w:t>
      </w:r>
      <w:proofErr w:type="spellEnd"/>
      <w:r w:rsidRPr="001413EB">
        <w:rPr>
          <w:lang w:eastAsia="fr-FR"/>
        </w:rPr>
        <w:t xml:space="preserve"> adapté au secteur public. </w:t>
      </w:r>
    </w:p>
    <w:p w14:paraId="57479F13" w14:textId="77777777" w:rsidR="002B42E1" w:rsidRPr="001413EB" w:rsidRDefault="002B42E1" w:rsidP="001C068C">
      <w:pPr>
        <w:rPr>
          <w:lang w:eastAsia="fr-FR"/>
        </w:rPr>
      </w:pPr>
    </w:p>
    <w:p w14:paraId="2EDBB2B1" w14:textId="517BD77A" w:rsidR="001413EB" w:rsidRPr="001413EB" w:rsidRDefault="001413EB" w:rsidP="001C068C">
      <w:pPr>
        <w:rPr>
          <w:b/>
          <w:bCs/>
        </w:rPr>
      </w:pPr>
      <w:r w:rsidRPr="00ED6FF9">
        <w:rPr>
          <w:b/>
          <w:bCs/>
        </w:rPr>
        <w:t xml:space="preserve">Phase d’adoption de la marque par les entités publiques </w:t>
      </w:r>
    </w:p>
    <w:p w14:paraId="4143D3A2" w14:textId="77777777" w:rsidR="00432A87" w:rsidRDefault="001413EB" w:rsidP="001C068C">
      <w:pPr>
        <w:rPr>
          <w:i/>
          <w:iCs/>
        </w:rPr>
      </w:pPr>
      <w:r w:rsidRPr="001413EB">
        <w:t>L’arrivée de la marque publique est souvent marquée par une phase initiale d’adoption motivée davantage par des pressions externes que par des besoins internes clairement définis</w:t>
      </w:r>
      <w:r w:rsidRPr="00ED6FF9">
        <w:t xml:space="preserve"> : </w:t>
      </w:r>
      <w:r w:rsidRPr="00ED6FF9">
        <w:rPr>
          <w:i/>
          <w:iCs/>
        </w:rPr>
        <w:t>« On s'est dit : c'est la mode. Il y a l'</w:t>
      </w:r>
      <w:proofErr w:type="spellStart"/>
      <w:r w:rsidRPr="00ED6FF9">
        <w:rPr>
          <w:i/>
          <w:iCs/>
        </w:rPr>
        <w:t>APIE</w:t>
      </w:r>
      <w:proofErr w:type="spellEnd"/>
      <w:r w:rsidRPr="00ED6FF9">
        <w:rPr>
          <w:i/>
          <w:iCs/>
        </w:rPr>
        <w:t>. On nous dit qu'il faut déposer des marques. »</w:t>
      </w:r>
      <w:r w:rsidRPr="00ED6FF9">
        <w:t xml:space="preserve">. </w:t>
      </w:r>
      <w:r w:rsidRPr="001413EB">
        <w:t xml:space="preserve"> Les institutions adoptent souvent une démarche réactive, sous l’impulsion d’injonctions politiques ou de la nécessité de se conformer à des tendances générales, plutôt que de répondre à des objectifs stratégiques préalablement identifiés. </w:t>
      </w:r>
      <w:r w:rsidR="002B42E1" w:rsidRPr="00ED6FF9">
        <w:t xml:space="preserve"> </w:t>
      </w:r>
      <w:r w:rsidRPr="00ED6FF9">
        <w:t>C</w:t>
      </w:r>
      <w:r w:rsidRPr="001413EB">
        <w:t>ette adoption est généralement mise en œuvre de manière empirique, souvent limitée par des ressources restreintes et un manque de structuration initiale.</w:t>
      </w:r>
      <w:r w:rsidRPr="00ED6FF9">
        <w:rPr>
          <w:rFonts w:eastAsiaTheme="minorEastAsia"/>
          <w:i/>
          <w:iCs/>
          <w:color w:val="1F3864" w:themeColor="accent1" w:themeShade="80"/>
          <w:kern w:val="24"/>
          <w:sz w:val="36"/>
          <w:szCs w:val="36"/>
          <w:lang w:eastAsia="fr-FR"/>
        </w:rPr>
        <w:t xml:space="preserve"> </w:t>
      </w:r>
      <w:r w:rsidRPr="00ED6FF9">
        <w:rPr>
          <w:i/>
          <w:iCs/>
        </w:rPr>
        <w:t>« Parce qu'une fois que vous avez dit, oui, il faut que les administrations, elles aient leurs marques, elles fassent des produits dérivés, d'accord ? Mais il est où, le cadre ? Les budgets ? Les instruments ? Les outils ? »</w:t>
      </w:r>
      <w:r w:rsidR="002B42E1" w:rsidRPr="00ED6FF9">
        <w:rPr>
          <w:i/>
          <w:iCs/>
        </w:rPr>
        <w:t xml:space="preserve">. </w:t>
      </w:r>
    </w:p>
    <w:p w14:paraId="296641AC" w14:textId="72B9795E" w:rsidR="001413EB" w:rsidRPr="001413EB" w:rsidRDefault="001413EB" w:rsidP="001C068C">
      <w:r w:rsidRPr="001413EB">
        <w:t>Les équipes internes, peu familières avec les concepts liés à la gestion de marque</w:t>
      </w:r>
      <w:r w:rsidR="00432A87">
        <w:t xml:space="preserve"> et </w:t>
      </w:r>
      <w:r w:rsidR="00432A87" w:rsidRPr="001413EB">
        <w:t>en l’absence d’un cadre clair ou de compétences spécialisées</w:t>
      </w:r>
      <w:r w:rsidRPr="001413EB">
        <w:t xml:space="preserve">, </w:t>
      </w:r>
      <w:r w:rsidR="00432A87">
        <w:t xml:space="preserve">se montrent hésitantes </w:t>
      </w:r>
      <w:r w:rsidRPr="001413EB">
        <w:t>pour définir et implémenter les premières actions</w:t>
      </w:r>
      <w:r w:rsidR="00432A87">
        <w:t>.</w:t>
      </w:r>
      <w:r w:rsidRPr="001413EB">
        <w:t xml:space="preserve"> À cela s’ajoutent des résistances internes au sein des organisations, dues à des </w:t>
      </w:r>
      <w:r w:rsidRPr="001413EB">
        <w:lastRenderedPageBreak/>
        <w:t>malentendus sur la valeur ajoutée d’une marque publique et à des dynamiques organisationnelles rigides. Ces résistances sont amplifiées par une perception floue de ce qu’une marque publique représente, et par une certaine défiance vis-à-vis de la transposition de logiques issues du privé vers le secteur public.</w:t>
      </w:r>
      <w:r w:rsidRPr="00ED6FF9">
        <w:rPr>
          <w:rFonts w:eastAsiaTheme="minorEastAsia"/>
          <w:i/>
          <w:iCs/>
          <w:color w:val="1F3864" w:themeColor="accent1" w:themeShade="80"/>
          <w:kern w:val="24"/>
          <w:sz w:val="36"/>
          <w:szCs w:val="36"/>
          <w:lang w:eastAsia="fr-FR"/>
        </w:rPr>
        <w:t xml:space="preserve"> </w:t>
      </w:r>
      <w:r w:rsidRPr="00ED6FF9">
        <w:rPr>
          <w:i/>
          <w:iCs/>
        </w:rPr>
        <w:t xml:space="preserve">« On pense tout de suite à Apple, on pense à Google ou autre chose. Mais on ne pense pas, justement, à une institution. » </w:t>
      </w:r>
      <w:r w:rsidRPr="001413EB">
        <w:rPr>
          <w:i/>
          <w:iCs/>
        </w:rPr>
        <w:t>« Cela a été... un peu reçu dans l'indifférence. »</w:t>
      </w:r>
      <w:r w:rsidR="00432A87">
        <w:rPr>
          <w:i/>
          <w:iCs/>
        </w:rPr>
        <w:t>.</w:t>
      </w:r>
    </w:p>
    <w:p w14:paraId="1A35A803" w14:textId="52F23142" w:rsidR="001413EB" w:rsidRPr="001413EB" w:rsidRDefault="001413EB" w:rsidP="001C068C"/>
    <w:p w14:paraId="7B61468F" w14:textId="232160B9" w:rsidR="001413EB" w:rsidRPr="001413EB" w:rsidRDefault="000E508C" w:rsidP="001C068C">
      <w:pPr>
        <w:rPr>
          <w:b/>
          <w:bCs/>
        </w:rPr>
      </w:pPr>
      <w:r w:rsidRPr="00ED6FF9">
        <w:rPr>
          <w:b/>
          <w:bCs/>
        </w:rPr>
        <w:t xml:space="preserve">Phase de structuration des pratiques </w:t>
      </w:r>
    </w:p>
    <w:p w14:paraId="7063DF50" w14:textId="0BFEDDA5" w:rsidR="001413EB" w:rsidRPr="001413EB" w:rsidRDefault="001413EB" w:rsidP="001C068C">
      <w:r w:rsidRPr="001413EB">
        <w:t>Progressivement, après cette phase initiale d’adoption, les organisations entrent dans une seconde phase de structuration, marquée par un effort conscient pour professionnaliser leurs pratiques. Cette phase repose sur deux dynamiques principales :</w:t>
      </w:r>
      <w:r w:rsidR="000E508C" w:rsidRPr="00ED6FF9">
        <w:t xml:space="preserve"> l</w:t>
      </w:r>
      <w:r w:rsidRPr="00ED6FF9">
        <w:t xml:space="preserve">a montée en compétence des équipes internes </w:t>
      </w:r>
      <w:r w:rsidR="000E508C" w:rsidRPr="00ED6FF9">
        <w:t xml:space="preserve">et la collaboration avec des acteurs externes. </w:t>
      </w:r>
      <w:r w:rsidRPr="00ED6FF9">
        <w:t>Les acteurs impliqués dans la gestion de la marque publique développent de nouvelles expertises, souvent à travers des formations ou des apprentissages par l’expérience. L’objectif devient alors d’assurer une cohérence stratégique entre les différentes entités ou sous-marques qui composent cet écosystème institutionnel.</w:t>
      </w:r>
      <w:r w:rsidR="000E508C" w:rsidRPr="00ED6FF9">
        <w:rPr>
          <w:rFonts w:eastAsia="Calibri"/>
          <w:i/>
          <w:iCs/>
          <w:color w:val="000000" w:themeColor="text1"/>
          <w:kern w:val="24"/>
          <w:sz w:val="32"/>
          <w:szCs w:val="32"/>
          <w:lang w:eastAsia="fr-FR"/>
        </w:rPr>
        <w:t xml:space="preserve"> </w:t>
      </w:r>
      <w:r w:rsidR="000E508C" w:rsidRPr="00ED6FF9">
        <w:rPr>
          <w:i/>
          <w:iCs/>
        </w:rPr>
        <w:t xml:space="preserve">« On a créé un pôle marque, mais c’était au début un fourre-tout, et on a dû structurer petit à petit les missions »​. </w:t>
      </w:r>
      <w:r w:rsidR="000E508C" w:rsidRPr="000E508C">
        <w:rPr>
          <w:i/>
          <w:iCs/>
        </w:rPr>
        <w:t>« La création d'un pôle marque a été un tournant. Cela nous a permis de centraliser les initiatives et de mieux structurer les actions autour d'une identité cohérente. »​</w:t>
      </w:r>
      <w:r w:rsidR="003C05B7">
        <w:rPr>
          <w:i/>
          <w:iCs/>
        </w:rPr>
        <w:t xml:space="preserve">. </w:t>
      </w:r>
      <w:r w:rsidRPr="00ED6FF9">
        <w:t>La structuration de la marque s’appuie également sur des collaborations av</w:t>
      </w:r>
      <w:r w:rsidR="00A24BAC">
        <w:t xml:space="preserve">ec </w:t>
      </w:r>
      <w:r w:rsidRPr="00ED6FF9">
        <w:t>des agences spécialisées</w:t>
      </w:r>
      <w:r w:rsidR="00A24BAC">
        <w:t xml:space="preserve"> ou avec le support de l’agence publique </w:t>
      </w:r>
      <w:proofErr w:type="spellStart"/>
      <w:r w:rsidR="00A24BAC">
        <w:t>APIE</w:t>
      </w:r>
      <w:proofErr w:type="spellEnd"/>
      <w:r w:rsidRPr="00ED6FF9">
        <w:t xml:space="preserve">. Ces partenariats permettent d’apporter des outils méthodologiques et des approches professionnelles qui manquent souvent en interne. Cette aide externe est </w:t>
      </w:r>
      <w:r w:rsidR="00B0258F" w:rsidRPr="00ED6FF9">
        <w:t>déterminante</w:t>
      </w:r>
      <w:r w:rsidRPr="00ED6FF9">
        <w:t xml:space="preserve"> pour accompagner la professionnalisation des pratiques et pour élaborer des cadres d’action structurés. </w:t>
      </w:r>
      <w:r w:rsidR="000E508C" w:rsidRPr="00ED6FF9">
        <w:rPr>
          <w:i/>
          <w:iCs/>
        </w:rPr>
        <w:t>« Quand on a refait la boutique, je voulais que ce soit fait par des professionnels qui avaient une vision merchandising, justement pour bien prendre en compte l'identité de la marque. Donc, on a travaillé avec une agence qui a réfléchi en amont avec la plateforme de marque. Cela nous a permis de tirer l'essentiel pour concevoir la boutique.</w:t>
      </w:r>
      <w:r w:rsidR="00B0258F" w:rsidRPr="00ED6FF9">
        <w:rPr>
          <w:i/>
          <w:iCs/>
        </w:rPr>
        <w:t> »</w:t>
      </w:r>
      <w:r w:rsidR="003C05B7">
        <w:rPr>
          <w:i/>
          <w:iCs/>
        </w:rPr>
        <w:t xml:space="preserve">. </w:t>
      </w:r>
      <w:r w:rsidRPr="00ED6FF9">
        <w:t xml:space="preserve">Ce processus conduit les institutions à passer </w:t>
      </w:r>
      <w:r w:rsidRPr="00ED6FF9">
        <w:rPr>
          <w:i/>
          <w:iCs/>
        </w:rPr>
        <w:t>« d’une vision floue à une structuration complète des pratiques »</w:t>
      </w:r>
      <w:r w:rsidRPr="00ED6FF9">
        <w:t>.</w:t>
      </w:r>
      <w:r w:rsidR="000E508C" w:rsidRPr="00ED6FF9">
        <w:t xml:space="preserve"> </w:t>
      </w:r>
    </w:p>
    <w:p w14:paraId="40B2A294" w14:textId="77777777" w:rsidR="001413EB" w:rsidRPr="00ED6FF9" w:rsidRDefault="001413EB" w:rsidP="001C068C"/>
    <w:p w14:paraId="3C78D660" w14:textId="3A2FBC37" w:rsidR="002B42E1" w:rsidRPr="00ED6FF9" w:rsidRDefault="002B42E1" w:rsidP="001C068C">
      <w:pPr>
        <w:rPr>
          <w:b/>
          <w:bCs/>
          <w:i/>
          <w:iCs/>
        </w:rPr>
      </w:pPr>
      <w:r w:rsidRPr="00ED6FF9">
        <w:rPr>
          <w:b/>
          <w:bCs/>
          <w:i/>
          <w:iCs/>
        </w:rPr>
        <w:t xml:space="preserve">La structure </w:t>
      </w:r>
      <w:proofErr w:type="spellStart"/>
      <w:r w:rsidR="000E508C" w:rsidRPr="00ED6FF9">
        <w:rPr>
          <w:b/>
          <w:bCs/>
          <w:i/>
          <w:iCs/>
        </w:rPr>
        <w:t>téléoaffective</w:t>
      </w:r>
      <w:proofErr w:type="spellEnd"/>
      <w:r w:rsidR="000E508C" w:rsidRPr="00ED6FF9">
        <w:rPr>
          <w:b/>
          <w:bCs/>
          <w:i/>
          <w:iCs/>
        </w:rPr>
        <w:t xml:space="preserve"> des pratiques de marques publiques. </w:t>
      </w:r>
    </w:p>
    <w:p w14:paraId="54A19755" w14:textId="6DF5F79C" w:rsidR="000E508C" w:rsidRPr="001413EB" w:rsidRDefault="001413EB" w:rsidP="001C068C">
      <w:r w:rsidRPr="001413EB">
        <w:t>Les thématiques observées dans les discours des gestionnaires mettent en évidence des dynamiques complexes qui structurent leurs pratiques dans la gestion de la marque publique. L’une des premières tensions concerne la légitimité des actions, où les acteurs doivent naviguer entre des marges de manœuvre étroites et des contraintes perçues comme immuables</w:t>
      </w:r>
      <w:r w:rsidR="000E508C" w:rsidRPr="00ED6FF9">
        <w:t> </w:t>
      </w:r>
      <w:r w:rsidR="00B0258F" w:rsidRPr="00ED6FF9">
        <w:t>: «</w:t>
      </w:r>
      <w:r w:rsidRPr="001413EB">
        <w:t xml:space="preserve"> </w:t>
      </w:r>
      <w:r w:rsidRPr="001413EB">
        <w:rPr>
          <w:i/>
          <w:iCs/>
        </w:rPr>
        <w:t>Faut faire attention à ce que vous êtes en train de faire là. Ce n'est pas possible, ça va trop loin. On sort du cadre. On n'a pas le droit</w:t>
      </w:r>
      <w:r w:rsidRPr="001413EB">
        <w:t>. » Cette déclaration illustre la prégnance des normes institutionnelles et la manière dont elles freinent certaines initiatives, même lorsque celles-ci pourraient être bénéfiques pour la gestion des marques publiques.</w:t>
      </w:r>
      <w:r w:rsidR="000E508C" w:rsidRPr="00ED6FF9">
        <w:t xml:space="preserve"> </w:t>
      </w:r>
      <w:r w:rsidRPr="001413EB">
        <w:t xml:space="preserve">Dans ce contexte, </w:t>
      </w:r>
      <w:r w:rsidRPr="00ED6FF9">
        <w:t>l</w:t>
      </w:r>
      <w:r w:rsidRPr="001413EB">
        <w:t xml:space="preserve">es gestionnaires sont à la fois animés par une volonté d’innovation et freinés par des craintes liées à la rupture des cadres traditionnels. Ce phénomène est accentué par la </w:t>
      </w:r>
      <w:r w:rsidRPr="001413EB">
        <w:lastRenderedPageBreak/>
        <w:t>vigilance constante au respect des normes institutionnelles, qui oblige les acteurs à jongler avec des objectifs contradictoires : créer de la valeur et de la visibilité pour la marque tout en respectant des règles parfois perçues comme rigides ou inadaptées.</w:t>
      </w:r>
      <w:r w:rsidR="000E508C" w:rsidRPr="00ED6FF9">
        <w:t xml:space="preserve"> </w:t>
      </w:r>
    </w:p>
    <w:p w14:paraId="1C41AE3A" w14:textId="7F47AB28" w:rsidR="001413EB" w:rsidRPr="001413EB" w:rsidRDefault="001413EB" w:rsidP="001C068C">
      <w:r w:rsidRPr="001413EB">
        <w:t xml:space="preserve">Ces thématiques peuvent être analysées sous l’angle de la </w:t>
      </w:r>
      <w:r w:rsidRPr="00A24BAC">
        <w:t xml:space="preserve">structure </w:t>
      </w:r>
      <w:proofErr w:type="spellStart"/>
      <w:r w:rsidRPr="00A24BAC">
        <w:t>téléoaffective</w:t>
      </w:r>
      <w:proofErr w:type="spellEnd"/>
      <w:r w:rsidRPr="00A24BAC">
        <w:t xml:space="preserve"> définie par </w:t>
      </w:r>
      <w:proofErr w:type="spellStart"/>
      <w:r w:rsidRPr="00A24BAC">
        <w:t>Schatzki</w:t>
      </w:r>
      <w:proofErr w:type="spellEnd"/>
      <w:r w:rsidRPr="00A24BAC">
        <w:t>, qui articule les pratiques autour de trois composantes principales : les finalités (téléologiques) guidant l’action, les émotions et affects qui la motivent, et les normes</w:t>
      </w:r>
      <w:r w:rsidRPr="001413EB">
        <w:t xml:space="preserve"> qui la structurent. Dans </w:t>
      </w:r>
      <w:r w:rsidR="00B0258F" w:rsidRPr="00ED6FF9">
        <w:t>notre</w:t>
      </w:r>
      <w:r w:rsidRPr="001413EB">
        <w:t xml:space="preserve"> cas</w:t>
      </w:r>
      <w:r w:rsidR="00B0258F" w:rsidRPr="00ED6FF9">
        <w:t>, l</w:t>
      </w:r>
      <w:r w:rsidRPr="001413EB">
        <w:t>es finalités téléologiques se manifestent dans la quête de légitimité</w:t>
      </w:r>
      <w:r w:rsidR="00B0258F" w:rsidRPr="00ED6FF9">
        <w:t xml:space="preserve"> </w:t>
      </w:r>
      <w:r w:rsidRPr="001413EB">
        <w:t>et de valorisation de la marque publique. Les gestionnaires sont orientés par des objectifs explicites (développement, visibilité) mais aussi implicites (ne pas "sortir du cadre").</w:t>
      </w:r>
      <w:r w:rsidR="000E508C" w:rsidRPr="00ED6FF9">
        <w:t xml:space="preserve"> </w:t>
      </w:r>
      <w:r w:rsidRPr="001413EB">
        <w:t>Les émotions jouent un rôle clé, notamment à travers des affects comme la crainte, la frustration ou la prudence.</w:t>
      </w:r>
      <w:r w:rsidR="000E508C" w:rsidRPr="00ED6FF9">
        <w:t xml:space="preserve"> </w:t>
      </w:r>
      <w:r w:rsidRPr="001413EB">
        <w:t xml:space="preserve">Les normes institutionnelles et organisationnelles agissent comme des balises omniprésentes qui encadrent les marges de manœuvre des gestionnaires, limitant ainsi leur capacité </w:t>
      </w:r>
      <w:r w:rsidR="00B0258F" w:rsidRPr="00ED6FF9">
        <w:t>d’intervention</w:t>
      </w:r>
      <w:r w:rsidRPr="001413EB">
        <w:t>.</w:t>
      </w:r>
      <w:r w:rsidR="000E508C" w:rsidRPr="00ED6FF9">
        <w:t xml:space="preserve"> </w:t>
      </w:r>
      <w:r w:rsidR="00B0258F" w:rsidRPr="00ED6FF9">
        <w:t>L</w:t>
      </w:r>
      <w:r w:rsidRPr="001413EB">
        <w:t>es dynamismes entre ces éléments renforcent la complexité des pratiques : les affects viennent réorienter les objectifs en fonction des réactions des parties prenantes ou des contraintes perçues, tandis que les normes façonnent les priorités téléologiques et les justifications des actions. Cette interconnexion rend compte d’un système où les pratiques ne peuvent être comprises isolément, mais doivent être vues comme un assemblage dynamique d’intentions, d’émotions et de règles.</w:t>
      </w:r>
    </w:p>
    <w:p w14:paraId="3276E831" w14:textId="77777777" w:rsidR="001413EB" w:rsidRPr="00ED6FF9" w:rsidRDefault="001413EB" w:rsidP="001C068C"/>
    <w:p w14:paraId="58A3489E" w14:textId="6E4CC27C" w:rsidR="00596E42" w:rsidRPr="00ED6FF9" w:rsidRDefault="00596E42" w:rsidP="001C068C">
      <w:pPr>
        <w:pStyle w:val="Titre3"/>
        <w:spacing w:line="360" w:lineRule="auto"/>
      </w:pPr>
      <w:bookmarkStart w:id="12" w:name="_Toc192189767"/>
      <w:r w:rsidRPr="00ED6FF9">
        <w:t>Analyser les pratiques de marques par les entités publiques</w:t>
      </w:r>
      <w:bookmarkEnd w:id="12"/>
      <w:r w:rsidRPr="00ED6FF9">
        <w:t xml:space="preserve"> </w:t>
      </w:r>
    </w:p>
    <w:p w14:paraId="3AA7EC46" w14:textId="2C666541" w:rsidR="00B43011" w:rsidRPr="00B43011" w:rsidRDefault="001714B7" w:rsidP="001C068C">
      <w:r w:rsidRPr="00ED6FF9">
        <w:t>Après avoir exploré les phases d’adoption, de structuration et d’intégration de la pratique, il est intéressant de se pencher sur les déclinaisons ou sous-pratiques qui en découlent.</w:t>
      </w:r>
      <w:r w:rsidR="002B42E1" w:rsidRPr="00ED6FF9">
        <w:t xml:space="preserve"> </w:t>
      </w:r>
      <w:r w:rsidR="00542237" w:rsidRPr="00ED6FF9">
        <w:t>Six sous</w:t>
      </w:r>
      <w:r w:rsidR="00B93971" w:rsidRPr="00ED6FF9">
        <w:t>-pratiques des gestionnaires de marques publiques</w:t>
      </w:r>
      <w:r w:rsidR="00542237" w:rsidRPr="00ED6FF9">
        <w:t xml:space="preserve"> </w:t>
      </w:r>
      <w:r w:rsidR="005168CB" w:rsidRPr="00ED6FF9">
        <w:t>ont</w:t>
      </w:r>
      <w:r w:rsidR="00542237" w:rsidRPr="00ED6FF9">
        <w:t xml:space="preserve"> été </w:t>
      </w:r>
      <w:r w:rsidR="00B32AF0" w:rsidRPr="00ED6FF9">
        <w:t>identifiées :</w:t>
      </w:r>
      <w:r w:rsidR="004E347D" w:rsidRPr="00ED6FF9">
        <w:t xml:space="preserve"> « Connecter », « Attirer », « Légitimer », «</w:t>
      </w:r>
      <w:r w:rsidR="00A24BAC">
        <w:t> </w:t>
      </w:r>
      <w:r w:rsidR="004E347D" w:rsidRPr="00ED6FF9">
        <w:t>Valoriser », « Protéger », « Incarner »</w:t>
      </w:r>
      <w:r w:rsidR="00542237" w:rsidRPr="00ED6FF9">
        <w:t xml:space="preserve">. </w:t>
      </w:r>
      <w:r w:rsidR="004E347D" w:rsidRPr="00ED6FF9">
        <w:t xml:space="preserve"> </w:t>
      </w:r>
      <w:r w:rsidR="00616644" w:rsidRPr="00ED6FF9">
        <w:t xml:space="preserve">Ces six pratiques sont analysées à partir des trois éléments du modèle de </w:t>
      </w:r>
      <w:proofErr w:type="spellStart"/>
      <w:r w:rsidR="00616644" w:rsidRPr="00ED6FF9">
        <w:t>Shove</w:t>
      </w:r>
      <w:proofErr w:type="spellEnd"/>
      <w:r w:rsidR="00616644" w:rsidRPr="00ED6FF9">
        <w:t xml:space="preserve"> et al. (2002) (matériaux, signification</w:t>
      </w:r>
      <w:r w:rsidR="00A24BAC">
        <w:t>s</w:t>
      </w:r>
      <w:r w:rsidR="00616644" w:rsidRPr="00ED6FF9">
        <w:t xml:space="preserve"> et compétences). </w:t>
      </w:r>
      <w:r w:rsidR="00387796" w:rsidRPr="00ED6FF9">
        <w:t xml:space="preserve">En appliquant ce cadre, nous souhaitons identifier les dynamiques sous-jacentes à la pratique de </w:t>
      </w:r>
      <w:proofErr w:type="spellStart"/>
      <w:r w:rsidR="00A24BAC">
        <w:t>branding</w:t>
      </w:r>
      <w:proofErr w:type="spellEnd"/>
      <w:r w:rsidR="00387796" w:rsidRPr="00ED6FF9">
        <w:t xml:space="preserve"> au sein des entités publiques. Cette approche permet de comprendre les interactions entre les différents éléments constituants des pratiques sociales et leur contribution à la stratégie globale des marques publiques. </w:t>
      </w:r>
      <w:r w:rsidR="00B43011" w:rsidRPr="00B43011">
        <w:t>Pour chaque sous-pratique</w:t>
      </w:r>
      <w:r w:rsidR="00387796" w:rsidRPr="00ED6FF9">
        <w:t xml:space="preserve">, </w:t>
      </w:r>
      <w:r w:rsidR="00B43011" w:rsidRPr="00B43011">
        <w:t>un diagramme a été réalisé afin de mettre en relation les matériaux, les compétences et les significations, tout en identifiant les liens dynamiques entre ces éléments. Une synthèse détaillée a été rédigée pour chaque sous-pratique, étayée par des citations extraites des entretiens pour illustrer les constats.</w:t>
      </w:r>
      <w:r w:rsidR="00387796" w:rsidRPr="00ED6FF9">
        <w:t xml:space="preserve"> </w:t>
      </w:r>
      <w:r w:rsidR="003C05B7">
        <w:t xml:space="preserve"> </w:t>
      </w:r>
      <w:r w:rsidR="00B43011" w:rsidRPr="00B43011">
        <w:t xml:space="preserve">Dans ce document, nous présentons uniquement la sous-pratique « Incarner ». </w:t>
      </w:r>
    </w:p>
    <w:p w14:paraId="7EBAAD71" w14:textId="77777777" w:rsidR="00B43011" w:rsidRPr="00ED6FF9" w:rsidRDefault="00B43011" w:rsidP="001C068C"/>
    <w:p w14:paraId="2C749068" w14:textId="77777777" w:rsidR="007F3B11" w:rsidRPr="00ED6FF9" w:rsidRDefault="007F3B11" w:rsidP="001C068C">
      <w:pPr>
        <w:rPr>
          <w:b/>
          <w:bCs/>
          <w:i/>
          <w:iCs/>
        </w:rPr>
      </w:pPr>
      <w:r w:rsidRPr="00ED6FF9">
        <w:rPr>
          <w:b/>
          <w:bCs/>
          <w:i/>
          <w:iCs/>
        </w:rPr>
        <w:t>La pratique « Incarner » : matérialiser l'immatériel pour renforcer la connexion avec le public</w:t>
      </w:r>
    </w:p>
    <w:p w14:paraId="4FAA2462" w14:textId="13571247" w:rsidR="007F3B11" w:rsidRPr="007F3B11" w:rsidRDefault="007F3B11" w:rsidP="001C068C">
      <w:r w:rsidRPr="007F3B11">
        <w:t xml:space="preserve">La sous-pratique « Incarner » mobilise des supports tangibles tels que les produits dérivés, </w:t>
      </w:r>
      <w:r w:rsidRPr="00ED6FF9">
        <w:t xml:space="preserve">des lieux physiques tels que </w:t>
      </w:r>
      <w:r w:rsidRPr="007F3B11">
        <w:t>les boutiques, les musées</w:t>
      </w:r>
      <w:r w:rsidRPr="00ED6FF9">
        <w:t xml:space="preserve"> mais fait également appel </w:t>
      </w:r>
      <w:r w:rsidR="00A24BAC" w:rsidRPr="00ED6FF9">
        <w:t>à</w:t>
      </w:r>
      <w:r w:rsidRPr="00ED6FF9">
        <w:t xml:space="preserve"> d</w:t>
      </w:r>
      <w:r w:rsidRPr="007F3B11">
        <w:t>es contrats de licences,</w:t>
      </w:r>
      <w:r w:rsidRPr="00ED6FF9">
        <w:t xml:space="preserve"> ou encore </w:t>
      </w:r>
      <w:r w:rsidR="00C07101" w:rsidRPr="00ED6FF9">
        <w:t>des objets propres</w:t>
      </w:r>
      <w:r w:rsidRPr="00ED6FF9">
        <w:t xml:space="preserve"> aux entités publique </w:t>
      </w:r>
      <w:r w:rsidR="00A24BAC">
        <w:t>(</w:t>
      </w:r>
      <w:r w:rsidRPr="007F3B11">
        <w:t>uniformes</w:t>
      </w:r>
      <w:r w:rsidR="00A24BAC">
        <w:t xml:space="preserve">, </w:t>
      </w:r>
      <w:r w:rsidRPr="007F3B11">
        <w:t>costumes</w:t>
      </w:r>
      <w:r w:rsidR="00A24BAC">
        <w:t>)</w:t>
      </w:r>
      <w:r w:rsidRPr="007F3B11">
        <w:t xml:space="preserve">. Ces éléments jouent un rôle clé </w:t>
      </w:r>
      <w:r w:rsidRPr="007F3B11">
        <w:lastRenderedPageBreak/>
        <w:t>dans la stratégie des marques publiques car ils permettent de matérialiser</w:t>
      </w:r>
      <w:r w:rsidR="00A24BAC">
        <w:t> </w:t>
      </w:r>
      <w:r w:rsidR="00A24BAC" w:rsidRPr="007F3B11">
        <w:t>l’incorporel</w:t>
      </w:r>
      <w:r w:rsidRPr="007F3B11">
        <w:t>, offrant ainsi des expériences concrètes aux citoyens. En établissant une connexion émotionnelle forte avec le public, ces objets participent également à renforcer l’identité institutionnelle et à ancrer la marque dans le quotidien des citoyens.</w:t>
      </w:r>
      <w:r w:rsidR="003C05B7">
        <w:t xml:space="preserve"> D</w:t>
      </w:r>
      <w:r w:rsidRPr="007F3B11">
        <w:t>u côté des compétences, la gestion de ces produits exige un savoir-faire spécifique en développement</w:t>
      </w:r>
      <w:r w:rsidRPr="00ED6FF9">
        <w:t xml:space="preserve"> marketing, gestion </w:t>
      </w:r>
      <w:r w:rsidRPr="007F3B11">
        <w:t xml:space="preserve">logistique, </w:t>
      </w:r>
      <w:r w:rsidRPr="00ED6FF9">
        <w:t xml:space="preserve">gestion des canaux de </w:t>
      </w:r>
      <w:r w:rsidRPr="007F3B11">
        <w:t xml:space="preserve">distribution et gestion juridique pour assurer l’alignement avec les valeurs de la marque. </w:t>
      </w:r>
      <w:r w:rsidRPr="00ED6FF9">
        <w:t xml:space="preserve">Le choix des objets, des partenariats est un </w:t>
      </w:r>
      <w:r w:rsidR="006A26D9" w:rsidRPr="00ED6FF9">
        <w:t>élément</w:t>
      </w:r>
      <w:r w:rsidRPr="00ED6FF9">
        <w:t xml:space="preserve"> indispensable pour assurer le développement</w:t>
      </w:r>
      <w:r w:rsidR="003C05B7">
        <w:t xml:space="preserve">. </w:t>
      </w:r>
      <w:r w:rsidRPr="007F3B11">
        <w:t>Enfin, sur le plan des significations, ces objets incarnent l’engagement de la marque à transmettre des valeurs institutionnelles fortes. En combinant les matériaux et les compétences, la pratique « Incarner</w:t>
      </w:r>
      <w:r w:rsidR="006A26D9">
        <w:t> </w:t>
      </w:r>
      <w:r w:rsidRPr="007F3B11">
        <w:t>» traduit une démarche cohérente et responsable qui fait rayonner la marque dans la sphère publique, tout en favorisant une perception positive auprès des citoyens.</w:t>
      </w:r>
      <w:r w:rsidR="003C05B7">
        <w:t xml:space="preserve"> </w:t>
      </w:r>
      <w:r w:rsidRPr="007F3B11">
        <w:t>Cette pratique se distingue par sa capacité à structurer et à relier des ressources tangibles et symboliques grâce à une interaction dynamique entre matériaux, compétences et significations. Cette interaction permet à la marque publique</w:t>
      </w:r>
      <w:r w:rsidR="00437688" w:rsidRPr="00ED6FF9">
        <w:t xml:space="preserve"> de </w:t>
      </w:r>
      <w:r w:rsidR="00437688" w:rsidRPr="007F3B11">
        <w:t>matérialiser des concepts abstraits et d’incarner leurs valeurs de manière concrète.</w:t>
      </w:r>
      <w:r w:rsidRPr="007F3B11">
        <w:t xml:space="preserve"> </w:t>
      </w:r>
      <w:r w:rsidR="00437688" w:rsidRPr="00ED6FF9">
        <w:t>Elle permet également de concourir à sa</w:t>
      </w:r>
      <w:r w:rsidRPr="00ED6FF9">
        <w:t xml:space="preserve"> diffusion, </w:t>
      </w:r>
      <w:r w:rsidR="00437688" w:rsidRPr="00ED6FF9">
        <w:t>son rayonnement</w:t>
      </w:r>
      <w:r w:rsidRPr="007F3B11">
        <w:t xml:space="preserve">, tout en </w:t>
      </w:r>
      <w:r w:rsidR="00437688" w:rsidRPr="00ED6FF9">
        <w:t xml:space="preserve">développant </w:t>
      </w:r>
      <w:r w:rsidRPr="00ED6FF9">
        <w:t>un lien émotionnel</w:t>
      </w:r>
      <w:r w:rsidRPr="007F3B11">
        <w:t xml:space="preserve"> auprès des publics.</w:t>
      </w:r>
    </w:p>
    <w:p w14:paraId="7C89FA7C" w14:textId="1FB223D2" w:rsidR="00542237" w:rsidRPr="00ED6FF9" w:rsidRDefault="002F202A" w:rsidP="001C068C">
      <w:pPr>
        <w:spacing w:after="160"/>
        <w:jc w:val="center"/>
      </w:pPr>
      <w:r w:rsidRPr="002F202A">
        <w:rPr>
          <w:noProof/>
        </w:rPr>
        <w:drawing>
          <wp:inline distT="0" distB="0" distL="0" distR="0" wp14:anchorId="101500BD" wp14:editId="0E9CD1F3">
            <wp:extent cx="3505200" cy="1817453"/>
            <wp:effectExtent l="0" t="0" r="0" b="0"/>
            <wp:docPr id="714394481"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94481" name="Image 1" descr="Une image contenant texte, capture d’écran, Police, conception&#10;&#10;Description générée automatiquement"/>
                    <pic:cNvPicPr/>
                  </pic:nvPicPr>
                  <pic:blipFill>
                    <a:blip r:embed="rId9"/>
                    <a:stretch>
                      <a:fillRect/>
                    </a:stretch>
                  </pic:blipFill>
                  <pic:spPr>
                    <a:xfrm>
                      <a:off x="0" y="0"/>
                      <a:ext cx="3529288" cy="1829943"/>
                    </a:xfrm>
                    <a:prstGeom prst="rect">
                      <a:avLst/>
                    </a:prstGeom>
                  </pic:spPr>
                </pic:pic>
              </a:graphicData>
            </a:graphic>
          </wp:inline>
        </w:drawing>
      </w:r>
    </w:p>
    <w:p w14:paraId="59C50F1C" w14:textId="70CE70D2" w:rsidR="007F3B11" w:rsidRPr="007F3B11" w:rsidRDefault="007F3B11" w:rsidP="001C068C">
      <w:pPr>
        <w:rPr>
          <w:b/>
          <w:bCs/>
          <w:i/>
          <w:iCs/>
        </w:rPr>
      </w:pPr>
      <w:r w:rsidRPr="007F3B11">
        <w:rPr>
          <w:b/>
          <w:bCs/>
          <w:i/>
          <w:iCs/>
        </w:rPr>
        <w:t>Conclusion : incarner l’identité institutionnelle dans le quotidien des citoyens</w:t>
      </w:r>
    </w:p>
    <w:p w14:paraId="47E714FF" w14:textId="4982EEEC" w:rsidR="007F3B11" w:rsidRDefault="007F3B11" w:rsidP="001C068C">
      <w:r w:rsidRPr="007F3B11">
        <w:t>La sous-pratique « Incarner » joue un rôle stratégique dans la gestion des marques publiques. Elle traduit une identité institutionnelle immatérielle en supports tangibles qui établissent une connexion forte et durable avec les publics.</w:t>
      </w:r>
      <w:r w:rsidR="0061728D" w:rsidRPr="00ED6FF9">
        <w:t xml:space="preserve"> </w:t>
      </w:r>
      <w:r w:rsidRPr="007F3B11">
        <w:t xml:space="preserve">En mobilisant des matériaux symboliques, des compétences techniques et des significations fortes, cette pratique participe à ancrer la marque dans la vie des citoyens tout en reflétant ses valeurs fondamentales. </w:t>
      </w:r>
    </w:p>
    <w:p w14:paraId="18566670" w14:textId="77777777" w:rsidR="0000104D" w:rsidRPr="00ED6FF9" w:rsidRDefault="0000104D" w:rsidP="001C068C"/>
    <w:p w14:paraId="5417EB9A" w14:textId="0E1AE3A0" w:rsidR="00E960AA" w:rsidRPr="00ED6FF9" w:rsidRDefault="002D24CE" w:rsidP="001C068C">
      <w:pPr>
        <w:pStyle w:val="Titre3"/>
        <w:spacing w:line="360" w:lineRule="auto"/>
      </w:pPr>
      <w:bookmarkStart w:id="13" w:name="_Toc192189768"/>
      <w:r w:rsidRPr="00ED6FF9">
        <w:t>Une relation systémique entre les pratiques.</w:t>
      </w:r>
      <w:bookmarkEnd w:id="13"/>
      <w:r w:rsidRPr="00ED6FF9">
        <w:t xml:space="preserve"> </w:t>
      </w:r>
    </w:p>
    <w:p w14:paraId="7BBD8115" w14:textId="3284DC4C" w:rsidR="003C4512" w:rsidRPr="00ED6FF9" w:rsidRDefault="0095453C" w:rsidP="001C068C">
      <w:r w:rsidRPr="00ED6FF9">
        <w:t>À</w:t>
      </w:r>
      <w:r w:rsidR="002B58AD" w:rsidRPr="00ED6FF9">
        <w:t xml:space="preserve"> la suite de cette phase d’analyse, nous </w:t>
      </w:r>
      <w:r w:rsidR="007F3B11" w:rsidRPr="00ED6FF9">
        <w:t>avons</w:t>
      </w:r>
      <w:r w:rsidR="002B58AD" w:rsidRPr="00ED6FF9">
        <w:t xml:space="preserve"> </w:t>
      </w:r>
      <w:r w:rsidR="0050561B" w:rsidRPr="00ED6FF9">
        <w:t>explor</w:t>
      </w:r>
      <w:r w:rsidR="00A328BC">
        <w:t>é</w:t>
      </w:r>
      <w:r w:rsidR="0050561B" w:rsidRPr="00ED6FF9">
        <w:t xml:space="preserve"> les </w:t>
      </w:r>
      <w:r w:rsidRPr="00ED6FF9">
        <w:t xml:space="preserve">synergies possibles entre </w:t>
      </w:r>
      <w:r w:rsidR="00607D1C" w:rsidRPr="00ED6FF9">
        <w:t xml:space="preserve">les </w:t>
      </w:r>
      <w:r w:rsidRPr="00ED6FF9">
        <w:t>pratiques</w:t>
      </w:r>
      <w:r w:rsidR="00607D1C" w:rsidRPr="00ED6FF9">
        <w:t xml:space="preserve"> identifiées</w:t>
      </w:r>
      <w:r w:rsidRPr="00ED6FF9">
        <w:t xml:space="preserve">. </w:t>
      </w:r>
      <w:r w:rsidR="00A93EE0" w:rsidRPr="00ED6FF9">
        <w:t>Ces différentes interactions peuvent être sources d’enrichissement mais aussi de contractions, d’incohérence</w:t>
      </w:r>
      <w:r w:rsidR="008E4A7B" w:rsidRPr="00ED6FF9">
        <w:t>s</w:t>
      </w:r>
      <w:r w:rsidR="00A93EE0" w:rsidRPr="00ED6FF9">
        <w:t xml:space="preserve"> ou d’objectifs divergents. </w:t>
      </w:r>
      <w:r w:rsidR="003C4512" w:rsidRPr="00ED6FF9">
        <w:t>En travaillant sur des pratiques proches, no</w:t>
      </w:r>
      <w:r w:rsidR="0000104D">
        <w:t>u</w:t>
      </w:r>
      <w:r w:rsidR="003C4512" w:rsidRPr="00ED6FF9">
        <w:t xml:space="preserve">s pouvons identifier </w:t>
      </w:r>
      <w:r w:rsidR="00A93EE0" w:rsidRPr="00ED6FF9">
        <w:t>c</w:t>
      </w:r>
      <w:r w:rsidR="003C4512" w:rsidRPr="00ED6FF9">
        <w:t xml:space="preserve">es synergies mais aussi </w:t>
      </w:r>
      <w:r w:rsidR="00A93EE0" w:rsidRPr="00ED6FF9">
        <w:t>c</w:t>
      </w:r>
      <w:r w:rsidR="003C4512" w:rsidRPr="00ED6FF9">
        <w:t xml:space="preserve">es tensions (par exemple, des conflits de ressources ou encore des messages contradictoires). </w:t>
      </w:r>
      <w:r w:rsidR="008E4A7B" w:rsidRPr="00ED6FF9">
        <w:t xml:space="preserve">L’étude des interactions entre les pratiques peut en effet être </w:t>
      </w:r>
      <w:r w:rsidR="008E4A7B" w:rsidRPr="00ED6FF9">
        <w:lastRenderedPageBreak/>
        <w:t>révélateur des mécanismes sous-jacents des changements sociaux et institutionnel (</w:t>
      </w:r>
      <w:proofErr w:type="spellStart"/>
      <w:r w:rsidR="008E4A7B" w:rsidRPr="00ED6FF9">
        <w:t>Shove</w:t>
      </w:r>
      <w:proofErr w:type="spellEnd"/>
      <w:r w:rsidR="008E4A7B" w:rsidRPr="00ED6FF9">
        <w:t xml:space="preserve"> et al. 2002). Cette approche peut révèle des processus invisibles mais fondamentaux pour comprendre les dynamiques de changement des pratiques. Elle </w:t>
      </w:r>
      <w:r w:rsidR="003C4512" w:rsidRPr="00ED6FF9">
        <w:t xml:space="preserve">favorise une </w:t>
      </w:r>
      <w:r w:rsidR="00A93EE0" w:rsidRPr="00ED6FF9">
        <w:t>vision s</w:t>
      </w:r>
      <w:r w:rsidR="003C4512" w:rsidRPr="00ED6FF9">
        <w:t xml:space="preserve">tratégique </w:t>
      </w:r>
      <w:r w:rsidR="00A93EE0" w:rsidRPr="00ED6FF9">
        <w:t xml:space="preserve">intégrée des pratiques </w:t>
      </w:r>
      <w:r w:rsidR="008E4A7B" w:rsidRPr="00ED6FF9">
        <w:t>et nous parait particulièrement intéressante pour anticiper d</w:t>
      </w:r>
      <w:r w:rsidR="003C4512" w:rsidRPr="00ED6FF9">
        <w:t>es points de frictions</w:t>
      </w:r>
      <w:r w:rsidR="008E4A7B" w:rsidRPr="00ED6FF9">
        <w:t xml:space="preserve"> qui pourraient nuire à la pérennité des pratiques</w:t>
      </w:r>
      <w:r w:rsidR="00A93EE0" w:rsidRPr="00ED6FF9">
        <w:t xml:space="preserve">. </w:t>
      </w:r>
      <w:r w:rsidR="008E4A7B" w:rsidRPr="00ED6FF9">
        <w:t xml:space="preserve">Elle est également </w:t>
      </w:r>
      <w:r w:rsidR="001E0083" w:rsidRPr="00ED6FF9">
        <w:t>pertinente</w:t>
      </w:r>
      <w:r w:rsidR="008E4A7B" w:rsidRPr="00ED6FF9">
        <w:t xml:space="preserve"> pour envisager les points de recoupements entre les pratiques qui peuvent être la source </w:t>
      </w:r>
      <w:r w:rsidR="00A93EE0" w:rsidRPr="00ED6FF9">
        <w:t xml:space="preserve">de nouvelles opportunités </w:t>
      </w:r>
      <w:r w:rsidR="008E4A7B" w:rsidRPr="00ED6FF9">
        <w:t>ou d’une évolution des pratiques.</w:t>
      </w:r>
      <w:r w:rsidR="00A93EE0" w:rsidRPr="00ED6FF9">
        <w:t xml:space="preserve"> </w:t>
      </w:r>
    </w:p>
    <w:p w14:paraId="4BBC9B80" w14:textId="77777777" w:rsidR="00A93EE0" w:rsidRPr="00ED6FF9" w:rsidRDefault="00A93EE0" w:rsidP="001C068C"/>
    <w:p w14:paraId="33336CAA" w14:textId="35EB9856" w:rsidR="00C83C86" w:rsidRPr="00ED6FF9" w:rsidRDefault="0095453C" w:rsidP="001C068C">
      <w:r w:rsidRPr="00ED6FF9">
        <w:t>Nous avons donc fait le choix de décrypter les dynamiques entre les sous-pratiques présent</w:t>
      </w:r>
      <w:r w:rsidR="008E4A7B" w:rsidRPr="00ED6FF9">
        <w:t>ées</w:t>
      </w:r>
      <w:r w:rsidRPr="00ED6FF9">
        <w:t xml:space="preserve"> dans notre analyse précédente. </w:t>
      </w:r>
      <w:r w:rsidR="00C83C86" w:rsidRPr="00ED6FF9">
        <w:t xml:space="preserve"> Pour cela nous avons procédé en quatre étapes : </w:t>
      </w:r>
    </w:p>
    <w:p w14:paraId="7FF0355B" w14:textId="5B78F38E" w:rsidR="00FA4808" w:rsidRPr="00ED6FF9" w:rsidRDefault="00FA4808" w:rsidP="001C068C">
      <w:r w:rsidRPr="0000104D">
        <w:rPr>
          <w:b/>
          <w:bCs/>
          <w:i/>
          <w:iCs/>
        </w:rPr>
        <w:t>Relier les pratiques</w:t>
      </w:r>
      <w:r w:rsidR="0000104D">
        <w:rPr>
          <w:b/>
          <w:bCs/>
          <w:i/>
          <w:iCs/>
        </w:rPr>
        <w:t xml:space="preserve"> : </w:t>
      </w:r>
      <w:r w:rsidR="00C83C86" w:rsidRPr="00ED6FF9">
        <w:t xml:space="preserve">La première phase de notre travail à consister à relier les pratiques pouvant avoir des objectifs proches. </w:t>
      </w:r>
      <w:r w:rsidR="00707257" w:rsidRPr="00ED6FF9">
        <w:t>Trois</w:t>
      </w:r>
      <w:r w:rsidR="00C83C86" w:rsidRPr="00ED6FF9">
        <w:t xml:space="preserve"> paires de pratiques ont été repérées : </w:t>
      </w:r>
    </w:p>
    <w:p w14:paraId="1C75017D" w14:textId="14D577C9" w:rsidR="008130CC" w:rsidRPr="00ED6FF9" w:rsidRDefault="008130CC" w:rsidP="001C068C">
      <w:pPr>
        <w:pStyle w:val="Paragraphedeliste"/>
        <w:numPr>
          <w:ilvl w:val="0"/>
          <w:numId w:val="3"/>
        </w:numPr>
        <w:ind w:left="142" w:hanging="142"/>
      </w:pPr>
      <w:r w:rsidRPr="00ED6FF9">
        <w:t>Les pratiques « </w:t>
      </w:r>
      <w:r w:rsidRPr="00ED6FF9">
        <w:rPr>
          <w:i/>
          <w:iCs/>
        </w:rPr>
        <w:t>Connecter</w:t>
      </w:r>
      <w:r w:rsidRPr="00ED6FF9">
        <w:t> » et « </w:t>
      </w:r>
      <w:r w:rsidRPr="00ED6FF9">
        <w:rPr>
          <w:i/>
          <w:iCs/>
        </w:rPr>
        <w:t>Attirer</w:t>
      </w:r>
      <w:r w:rsidRPr="00ED6FF9">
        <w:t xml:space="preserve"> » partagent une finalité commune : renforcer l’image de l’institution via les pratiques de </w:t>
      </w:r>
      <w:proofErr w:type="spellStart"/>
      <w:r w:rsidR="0000104D">
        <w:t>branding</w:t>
      </w:r>
      <w:proofErr w:type="spellEnd"/>
      <w:r w:rsidRPr="00ED6FF9">
        <w:t xml:space="preserve"> en misant sur l’engagement interne et sur l’attractivité externe. La pratique </w:t>
      </w:r>
      <w:r w:rsidR="00FE199D" w:rsidRPr="00ED6FF9">
        <w:rPr>
          <w:i/>
          <w:iCs/>
        </w:rPr>
        <w:t>Connecter</w:t>
      </w:r>
      <w:r w:rsidRPr="00ED6FF9">
        <w:t xml:space="preserve"> se concentre sur la mobilisation des ressources internes, renforçant l'adhésion et la cohérence autour de la marque. La pratique </w:t>
      </w:r>
      <w:r w:rsidRPr="00ED6FF9">
        <w:rPr>
          <w:i/>
          <w:iCs/>
        </w:rPr>
        <w:t>Attirer</w:t>
      </w:r>
      <w:r w:rsidRPr="00ED6FF9">
        <w:t>, vise à projeter une image vers l'extérieur pour captiver de nouveaux publics. Cette paire de pratique peut mobiliser des dimensions communes</w:t>
      </w:r>
      <w:r w:rsidR="00FE199D" w:rsidRPr="00ED6FF9">
        <w:t xml:space="preserve"> et démontrer </w:t>
      </w:r>
      <w:r w:rsidRPr="00ED6FF9">
        <w:t>le nécessaire alignement entre l’inter</w:t>
      </w:r>
      <w:r w:rsidR="00707257" w:rsidRPr="00ED6FF9">
        <w:t>ne</w:t>
      </w:r>
      <w:r w:rsidRPr="00ED6FF9">
        <w:t xml:space="preserve"> et l’externe pour éviter des décalages entre la marque vécue en interne et celle perçue en externe.</w:t>
      </w:r>
    </w:p>
    <w:p w14:paraId="398BAD8A" w14:textId="4153BD8F" w:rsidR="008130CC" w:rsidRPr="00ED6FF9" w:rsidRDefault="008130CC" w:rsidP="001C068C">
      <w:pPr>
        <w:pStyle w:val="Paragraphedeliste"/>
        <w:numPr>
          <w:ilvl w:val="0"/>
          <w:numId w:val="3"/>
        </w:numPr>
        <w:ind w:left="142" w:hanging="142"/>
      </w:pPr>
      <w:r w:rsidRPr="00ED6FF9">
        <w:t xml:space="preserve">Le second couple de pratique identifié est </w:t>
      </w:r>
      <w:r w:rsidRPr="00ED6FF9">
        <w:rPr>
          <w:i/>
          <w:iCs/>
        </w:rPr>
        <w:t>Légitimer</w:t>
      </w:r>
      <w:r w:rsidRPr="00ED6FF9">
        <w:t xml:space="preserve"> et </w:t>
      </w:r>
      <w:r w:rsidR="0081686A" w:rsidRPr="00ED6FF9">
        <w:rPr>
          <w:i/>
          <w:iCs/>
        </w:rPr>
        <w:t>Protéger</w:t>
      </w:r>
      <w:r w:rsidRPr="00ED6FF9">
        <w:t xml:space="preserve">. </w:t>
      </w:r>
      <w:r w:rsidR="0081686A" w:rsidRPr="00ED6FF9">
        <w:t xml:space="preserve">Cette paire de pratiques ambitionne de construire une reconnaissance </w:t>
      </w:r>
      <w:r w:rsidR="00FE199D" w:rsidRPr="00ED6FF9">
        <w:t xml:space="preserve">de la marque et de sécuriser </w:t>
      </w:r>
      <w:r w:rsidR="0081686A" w:rsidRPr="00ED6FF9">
        <w:t>la légitimité acquise.</w:t>
      </w:r>
      <w:r w:rsidR="00FE199D" w:rsidRPr="00ED6FF9">
        <w:t xml:space="preserve"> </w:t>
      </w:r>
      <w:r w:rsidR="00FE199D" w:rsidRPr="00ED6FF9">
        <w:rPr>
          <w:i/>
          <w:iCs/>
        </w:rPr>
        <w:t>Légitimer</w:t>
      </w:r>
      <w:r w:rsidR="00FE199D" w:rsidRPr="00ED6FF9">
        <w:t xml:space="preserve"> s’ancre dans la mise en œuvre de </w:t>
      </w:r>
      <w:r w:rsidRPr="00ED6FF9">
        <w:t>démarches narratives ou des actions de transparence</w:t>
      </w:r>
      <w:r w:rsidR="00FE199D" w:rsidRPr="00ED6FF9">
        <w:t xml:space="preserve"> pour renforcer l’image de marque de l’institution</w:t>
      </w:r>
      <w:r w:rsidRPr="00ED6FF9">
        <w:t xml:space="preserve">. </w:t>
      </w:r>
      <w:r w:rsidRPr="00ED6FF9">
        <w:rPr>
          <w:i/>
          <w:iCs/>
        </w:rPr>
        <w:t>Protéger</w:t>
      </w:r>
      <w:r w:rsidRPr="00ED6FF9">
        <w:t xml:space="preserve">, </w:t>
      </w:r>
      <w:r w:rsidR="0081686A" w:rsidRPr="00ED6FF9">
        <w:t xml:space="preserve">assure la </w:t>
      </w:r>
      <w:r w:rsidRPr="00ED6FF9">
        <w:t xml:space="preserve">défense des actifs de la marque (par exemple, logos, </w:t>
      </w:r>
      <w:r w:rsidR="00FE199D" w:rsidRPr="00ED6FF9">
        <w:t>signes distinctifs</w:t>
      </w:r>
      <w:r w:rsidRPr="00ED6FF9">
        <w:t>). Une légitimité reconnue renforce la capacité à protéger les éléments de la marque, tandis que la protection de ces éléments</w:t>
      </w:r>
      <w:r w:rsidR="00FE199D" w:rsidRPr="00ED6FF9">
        <w:t xml:space="preserve"> </w:t>
      </w:r>
      <w:r w:rsidRPr="00ED6FF9">
        <w:t>assure la continuité de cette légitimité.</w:t>
      </w:r>
    </w:p>
    <w:p w14:paraId="1A68B68B" w14:textId="5FA58265" w:rsidR="008130CC" w:rsidRPr="00ED6FF9" w:rsidRDefault="00822BB8" w:rsidP="001C068C">
      <w:pPr>
        <w:pStyle w:val="Paragraphedeliste"/>
        <w:numPr>
          <w:ilvl w:val="0"/>
          <w:numId w:val="3"/>
        </w:numPr>
        <w:ind w:left="142" w:hanging="142"/>
      </w:pPr>
      <w:r w:rsidRPr="00ED6FF9">
        <w:t>Enfin, les</w:t>
      </w:r>
      <w:r w:rsidR="008130CC" w:rsidRPr="00ED6FF9">
        <w:t xml:space="preserve"> pratiques </w:t>
      </w:r>
      <w:r w:rsidR="008130CC" w:rsidRPr="00ED6FF9">
        <w:rPr>
          <w:i/>
          <w:iCs/>
        </w:rPr>
        <w:t>Valoriser</w:t>
      </w:r>
      <w:r w:rsidR="008130CC" w:rsidRPr="00ED6FF9">
        <w:t xml:space="preserve"> et </w:t>
      </w:r>
      <w:r w:rsidR="008130CC" w:rsidRPr="00ED6FF9">
        <w:rPr>
          <w:i/>
          <w:iCs/>
        </w:rPr>
        <w:t>Incarner</w:t>
      </w:r>
      <w:r w:rsidR="008130CC" w:rsidRPr="00ED6FF9">
        <w:t xml:space="preserve"> ont pour point commun la volonté d’ancrer la marque dans l’imaginaire collectif et de renforcer son attractivité. Dans </w:t>
      </w:r>
      <w:r w:rsidR="00916772" w:rsidRPr="00ED6FF9">
        <w:t>le cas</w:t>
      </w:r>
      <w:r w:rsidR="008130CC" w:rsidRPr="00ED6FF9">
        <w:t xml:space="preserve"> de </w:t>
      </w:r>
      <w:r w:rsidR="00916772" w:rsidRPr="00ED6FF9">
        <w:rPr>
          <w:i/>
          <w:iCs/>
        </w:rPr>
        <w:t>V</w:t>
      </w:r>
      <w:r w:rsidR="008130CC" w:rsidRPr="00ED6FF9">
        <w:rPr>
          <w:i/>
          <w:iCs/>
        </w:rPr>
        <w:t>aloriser</w:t>
      </w:r>
      <w:r w:rsidR="008130CC" w:rsidRPr="00ED6FF9">
        <w:t xml:space="preserve"> cela passe par une mise en avant des atouts de l’institution. Dans le cas de la pratique </w:t>
      </w:r>
      <w:r w:rsidR="00916772" w:rsidRPr="00ED6FF9">
        <w:rPr>
          <w:i/>
          <w:iCs/>
        </w:rPr>
        <w:t>I</w:t>
      </w:r>
      <w:r w:rsidR="008130CC" w:rsidRPr="00ED6FF9">
        <w:rPr>
          <w:i/>
          <w:iCs/>
        </w:rPr>
        <w:t>ncarner</w:t>
      </w:r>
      <w:r w:rsidR="008130CC" w:rsidRPr="00ED6FF9">
        <w:t>, la transformation des valeur</w:t>
      </w:r>
      <w:r w:rsidR="00916772" w:rsidRPr="00ED6FF9">
        <w:t>s</w:t>
      </w:r>
      <w:r w:rsidR="008130CC" w:rsidRPr="00ED6FF9">
        <w:t xml:space="preserve"> en élément tangibles est </w:t>
      </w:r>
      <w:r w:rsidR="00FA4808" w:rsidRPr="00ED6FF9">
        <w:t>proposée</w:t>
      </w:r>
      <w:r w:rsidR="008130CC" w:rsidRPr="00ED6FF9">
        <w:t xml:space="preserve">.  Le lien entre ces deux pratiques repose sur une mise en valeur de l’institution par une mise en récit et des support concret permettant une incarnation de l’immatériel dans un élément matériel. </w:t>
      </w:r>
    </w:p>
    <w:p w14:paraId="0558F587" w14:textId="51138990" w:rsidR="006C6D56" w:rsidRPr="00ED6FF9" w:rsidRDefault="004549FF" w:rsidP="001C068C">
      <w:pPr>
        <w:jc w:val="center"/>
      </w:pPr>
      <w:r w:rsidRPr="00ED6FF9">
        <w:rPr>
          <w:noProof/>
        </w:rPr>
        <w:drawing>
          <wp:inline distT="0" distB="0" distL="0" distR="0" wp14:anchorId="1CA8D9C8" wp14:editId="539A49FB">
            <wp:extent cx="2556164" cy="1588148"/>
            <wp:effectExtent l="0" t="0" r="0" b="0"/>
            <wp:docPr id="343273030" name="Image 1" descr="Une image contenant texte, capture d’écran,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73030" name="Image 1" descr="Une image contenant texte, capture d’écran, diagramme, Police&#10;&#10;Description générée automatiquement"/>
                    <pic:cNvPicPr/>
                  </pic:nvPicPr>
                  <pic:blipFill rotWithShape="1">
                    <a:blip r:embed="rId10"/>
                    <a:srcRect t="3877" b="6570"/>
                    <a:stretch/>
                  </pic:blipFill>
                  <pic:spPr bwMode="auto">
                    <a:xfrm>
                      <a:off x="0" y="0"/>
                      <a:ext cx="2618843" cy="1627091"/>
                    </a:xfrm>
                    <a:prstGeom prst="rect">
                      <a:avLst/>
                    </a:prstGeom>
                    <a:ln>
                      <a:noFill/>
                    </a:ln>
                    <a:extLst>
                      <a:ext uri="{53640926-AAD7-44D8-BBD7-CCE9431645EC}">
                        <a14:shadowObscured xmlns:a14="http://schemas.microsoft.com/office/drawing/2010/main"/>
                      </a:ext>
                    </a:extLst>
                  </pic:spPr>
                </pic:pic>
              </a:graphicData>
            </a:graphic>
          </wp:inline>
        </w:drawing>
      </w:r>
    </w:p>
    <w:p w14:paraId="4004B272" w14:textId="3C79AACC" w:rsidR="00C83C86" w:rsidRPr="00ED6FF9" w:rsidRDefault="00FA4808" w:rsidP="001C068C">
      <w:r w:rsidRPr="0000104D">
        <w:rPr>
          <w:b/>
          <w:bCs/>
          <w:i/>
          <w:iCs/>
        </w:rPr>
        <w:lastRenderedPageBreak/>
        <w:t>Définir les éléments communs</w:t>
      </w:r>
      <w:r w:rsidR="0000104D">
        <w:rPr>
          <w:b/>
          <w:bCs/>
          <w:i/>
          <w:iCs/>
        </w:rPr>
        <w:t xml:space="preserve"> : </w:t>
      </w:r>
      <w:r w:rsidR="0000104D">
        <w:t>n</w:t>
      </w:r>
      <w:r w:rsidR="00C83C86" w:rsidRPr="00ED6FF9">
        <w:t>ous avons ensuite déterminé les éléments communs à ces pratiques (matériaux, compétences, significations).</w:t>
      </w:r>
      <w:r w:rsidR="00D841C1" w:rsidRPr="00ED6FF9">
        <w:t xml:space="preserve"> Les éléments partagés (matériaux, compétences, significations) agissent comme des points de liaison entre les pratiques. </w:t>
      </w:r>
    </w:p>
    <w:p w14:paraId="3EC1C7DF" w14:textId="66D0A343" w:rsidR="00C83C86" w:rsidRPr="0000104D" w:rsidRDefault="00FA4808" w:rsidP="001C068C">
      <w:pPr>
        <w:rPr>
          <w:b/>
          <w:bCs/>
          <w:i/>
          <w:iCs/>
        </w:rPr>
      </w:pPr>
      <w:r w:rsidRPr="0000104D">
        <w:rPr>
          <w:b/>
          <w:bCs/>
          <w:i/>
          <w:iCs/>
        </w:rPr>
        <w:t xml:space="preserve">Étudier </w:t>
      </w:r>
      <w:r w:rsidR="007877FD" w:rsidRPr="0000104D">
        <w:rPr>
          <w:b/>
          <w:bCs/>
          <w:i/>
          <w:iCs/>
        </w:rPr>
        <w:t>les dynamiques</w:t>
      </w:r>
      <w:r w:rsidRPr="0000104D">
        <w:rPr>
          <w:b/>
          <w:bCs/>
          <w:i/>
          <w:iCs/>
        </w:rPr>
        <w:t xml:space="preserve"> entre les pratiques</w:t>
      </w:r>
      <w:r w:rsidR="0000104D">
        <w:rPr>
          <w:b/>
          <w:bCs/>
          <w:i/>
          <w:iCs/>
        </w:rPr>
        <w:t xml:space="preserve"> : </w:t>
      </w:r>
      <w:r w:rsidR="0000104D">
        <w:t>p</w:t>
      </w:r>
      <w:r w:rsidR="00C83C86" w:rsidRPr="00ED6FF9">
        <w:t>ar la suite nous avons étudi</w:t>
      </w:r>
      <w:r w:rsidR="00D841C1" w:rsidRPr="00ED6FF9">
        <w:t>é</w:t>
      </w:r>
      <w:r w:rsidR="00C83C86" w:rsidRPr="00ED6FF9">
        <w:t xml:space="preserve"> </w:t>
      </w:r>
      <w:r w:rsidR="007877FD" w:rsidRPr="00ED6FF9">
        <w:t>les relations dynamiques</w:t>
      </w:r>
      <w:r w:rsidR="00C83C86" w:rsidRPr="00ED6FF9">
        <w:t xml:space="preserve"> entre les pratiques. </w:t>
      </w:r>
      <w:r w:rsidR="00707257" w:rsidRPr="00ED6FF9">
        <w:t xml:space="preserve">L’ambition de cette étape était de mettre en lumière, par paire de pratique, la façon dont une pratique influence sa pratique homologue. L’étude de ces dynamiques permet un travail approfondi </w:t>
      </w:r>
      <w:r w:rsidR="0009430A" w:rsidRPr="00ED6FF9">
        <w:t>des interactions</w:t>
      </w:r>
      <w:r w:rsidR="00707257" w:rsidRPr="00ED6FF9">
        <w:t xml:space="preserve">. Elle vise à identifier </w:t>
      </w:r>
      <w:r w:rsidR="0009430A" w:rsidRPr="00ED6FF9">
        <w:t>les synergies</w:t>
      </w:r>
      <w:r w:rsidR="00707257" w:rsidRPr="00ED6FF9">
        <w:t xml:space="preserve"> </w:t>
      </w:r>
      <w:r w:rsidR="00A710D1" w:rsidRPr="00ED6FF9">
        <w:t xml:space="preserve">pour renforcer la cohérence des pratiques et </w:t>
      </w:r>
      <w:r w:rsidR="00A91507" w:rsidRPr="00ED6FF9">
        <w:t>leurs efficacités</w:t>
      </w:r>
      <w:r w:rsidR="00A710D1" w:rsidRPr="00ED6FF9">
        <w:t xml:space="preserve">. </w:t>
      </w:r>
    </w:p>
    <w:p w14:paraId="3666D92A" w14:textId="701DE0AB" w:rsidR="008E1D83" w:rsidRPr="00ED6FF9" w:rsidRDefault="00FA4808" w:rsidP="001C068C">
      <w:pPr>
        <w:rPr>
          <w:b/>
          <w:bCs/>
        </w:rPr>
      </w:pPr>
      <w:r w:rsidRPr="0000104D">
        <w:rPr>
          <w:b/>
          <w:bCs/>
          <w:i/>
          <w:iCs/>
        </w:rPr>
        <w:t>Noter les points de frictions entre les pratiques</w:t>
      </w:r>
      <w:r w:rsidR="0000104D">
        <w:rPr>
          <w:b/>
          <w:bCs/>
          <w:i/>
          <w:iCs/>
        </w:rPr>
        <w:t xml:space="preserve"> : </w:t>
      </w:r>
      <w:r w:rsidR="0000104D">
        <w:t>en</w:t>
      </w:r>
      <w:r w:rsidR="00C83C86" w:rsidRPr="00ED6FF9">
        <w:t xml:space="preserve">fin, les risques et les tensions potentielles </w:t>
      </w:r>
      <w:r w:rsidR="00404C69" w:rsidRPr="00ED6FF9">
        <w:t>pouvant</w:t>
      </w:r>
      <w:r w:rsidR="00C83C86" w:rsidRPr="00ED6FF9">
        <w:t xml:space="preserve"> émerger entre la paire de pratique a mis en </w:t>
      </w:r>
      <w:r w:rsidR="00707257" w:rsidRPr="00ED6FF9">
        <w:t>avant.</w:t>
      </w:r>
      <w:r w:rsidR="00D841C1" w:rsidRPr="00ED6FF9">
        <w:t xml:space="preserve"> </w:t>
      </w:r>
      <w:r w:rsidR="00BB533F" w:rsidRPr="00ED6FF9">
        <w:t xml:space="preserve">En étudiant ces frictions, il devient possible d’anticiper les points de rupture </w:t>
      </w:r>
      <w:r w:rsidR="00A710D1" w:rsidRPr="00ED6FF9">
        <w:t>d’une pratique qui entrerait en incompatibilités avec une autre pratique. L’analyse de ces tensions offre la possibilité</w:t>
      </w:r>
      <w:r w:rsidR="00BB533F" w:rsidRPr="00ED6FF9">
        <w:t xml:space="preserve"> d’ajuster les stratégies </w:t>
      </w:r>
      <w:r w:rsidR="00A710D1" w:rsidRPr="00ED6FF9">
        <w:t xml:space="preserve">de chaque pratique </w:t>
      </w:r>
      <w:r w:rsidR="00BB533F" w:rsidRPr="00ED6FF9">
        <w:t>pour maintenir une cohérence d’ensemble</w:t>
      </w:r>
      <w:r w:rsidR="00BB533F" w:rsidRPr="00ED6FF9">
        <w:rPr>
          <w:b/>
          <w:bCs/>
        </w:rPr>
        <w:t>.</w:t>
      </w:r>
    </w:p>
    <w:p w14:paraId="4919D3BC" w14:textId="5494D661" w:rsidR="002B42E1" w:rsidRDefault="00D841C1" w:rsidP="001C068C">
      <w:r w:rsidRPr="00ED6FF9">
        <w:t>Les pratiques de marques publiques s’inscrivent dans un réseau d’interaction complexes que nous proposons d’étudier par des rapprochements entre pratique</w:t>
      </w:r>
      <w:r w:rsidR="0000104D">
        <w:t>s</w:t>
      </w:r>
      <w:r w:rsidRPr="00ED6FF9">
        <w:t>. Cette approche selon une vis</w:t>
      </w:r>
      <w:r w:rsidR="0000104D">
        <w:t>i</w:t>
      </w:r>
      <w:r w:rsidRPr="00ED6FF9">
        <w:t xml:space="preserve">on dynamique </w:t>
      </w:r>
      <w:r w:rsidR="00BB533F" w:rsidRPr="00ED6FF9">
        <w:t>p</w:t>
      </w:r>
      <w:r w:rsidRPr="00ED6FF9">
        <w:t xml:space="preserve">ermet une réflexion </w:t>
      </w:r>
      <w:r w:rsidR="003C2A25" w:rsidRPr="00ED6FF9">
        <w:t>sur les</w:t>
      </w:r>
      <w:r w:rsidRPr="00ED6FF9">
        <w:t xml:space="preserve"> liens entre pratiques pour </w:t>
      </w:r>
      <w:r w:rsidR="00BB533F" w:rsidRPr="00ED6FF9">
        <w:t xml:space="preserve">optimiser les ressources, </w:t>
      </w:r>
      <w:r w:rsidRPr="00ED6FF9">
        <w:t xml:space="preserve">renforcer </w:t>
      </w:r>
      <w:r w:rsidR="00BB533F" w:rsidRPr="00ED6FF9">
        <w:t>la cohérence stratégique</w:t>
      </w:r>
      <w:r w:rsidRPr="00ED6FF9">
        <w:t xml:space="preserve"> des pratiques et iden</w:t>
      </w:r>
      <w:r w:rsidR="003C2A25" w:rsidRPr="00ED6FF9">
        <w:t>ti</w:t>
      </w:r>
      <w:r w:rsidRPr="00ED6FF9">
        <w:t xml:space="preserve">fier des tension et </w:t>
      </w:r>
      <w:r w:rsidR="003C2A25" w:rsidRPr="00ED6FF9">
        <w:t>contradictions</w:t>
      </w:r>
      <w:r w:rsidRPr="00ED6FF9">
        <w:t xml:space="preserve"> potentielles entre </w:t>
      </w:r>
      <w:r w:rsidR="0000104D">
        <w:t>elles</w:t>
      </w:r>
      <w:r w:rsidRPr="00ED6FF9">
        <w:t xml:space="preserve">. </w:t>
      </w:r>
    </w:p>
    <w:p w14:paraId="490F6BAF" w14:textId="77777777" w:rsidR="002F202A" w:rsidRPr="00ED6FF9" w:rsidRDefault="002F202A" w:rsidP="001C068C"/>
    <w:p w14:paraId="1DF3601B" w14:textId="787903D8" w:rsidR="00897AE4" w:rsidRPr="00ED6FF9" w:rsidRDefault="00FB7217" w:rsidP="001C068C">
      <w:pPr>
        <w:pStyle w:val="Titre2"/>
        <w:spacing w:line="360" w:lineRule="auto"/>
      </w:pPr>
      <w:bookmarkStart w:id="14" w:name="_Toc192189769"/>
      <w:r w:rsidRPr="00ED6FF9">
        <w:t>T</w:t>
      </w:r>
      <w:r w:rsidR="007F3B11" w:rsidRPr="00ED6FF9">
        <w:t>ravaux restant à mener</w:t>
      </w:r>
      <w:bookmarkEnd w:id="14"/>
      <w:r w:rsidR="007F3B11" w:rsidRPr="00ED6FF9">
        <w:t xml:space="preserve"> </w:t>
      </w:r>
    </w:p>
    <w:p w14:paraId="3B478CF2" w14:textId="7E8769E7" w:rsidR="00C07101" w:rsidRPr="005A2CA6" w:rsidRDefault="00C07101" w:rsidP="001C068C">
      <w:r w:rsidRPr="00C07101">
        <w:t>Pour finaliser ce</w:t>
      </w:r>
      <w:r w:rsidR="009E32DD" w:rsidRPr="00ED6FF9">
        <w:t xml:space="preserve"> premier essai</w:t>
      </w:r>
      <w:r w:rsidRPr="00C07101">
        <w:t xml:space="preserve">, plusieurs actions restent à mener. Tout d'abord, il est nécessaire de </w:t>
      </w:r>
      <w:r w:rsidRPr="005A2CA6">
        <w:t>compléter la collecte des données en réalisant 5 à 10 entretiens supplémentaires. Parmi ces entretiens, un doit être mené auprès de l'Agence du Patrimoine Immatériel de l'État (</w:t>
      </w:r>
      <w:proofErr w:type="spellStart"/>
      <w:r w:rsidRPr="005A2CA6">
        <w:t>APIE</w:t>
      </w:r>
      <w:proofErr w:type="spellEnd"/>
      <w:r w:rsidRPr="005A2CA6">
        <w:t>) pour approfondir la compréhension de leur</w:t>
      </w:r>
      <w:r w:rsidR="005A2CA6" w:rsidRPr="005A2CA6">
        <w:t xml:space="preserve"> rôle. </w:t>
      </w:r>
      <w:r w:rsidRPr="005A2CA6">
        <w:t xml:space="preserve">Par ailleurs, il serait pertinent de diversifier davantage le panel en incluant des entités culturelles afin d’assurer une meilleure représentativité et d’enrichir les </w:t>
      </w:r>
      <w:r w:rsidR="005A2CA6" w:rsidRPr="005A2CA6">
        <w:t>données déjà</w:t>
      </w:r>
      <w:r w:rsidRPr="005A2CA6">
        <w:t xml:space="preserve"> recueillies.</w:t>
      </w:r>
      <w:r w:rsidR="00F24B57">
        <w:t xml:space="preserve"> </w:t>
      </w:r>
      <w:r w:rsidRPr="005A2CA6">
        <w:t xml:space="preserve">En ce qui concerne l'analyse des données, </w:t>
      </w:r>
      <w:r w:rsidR="003C05B7">
        <w:t xml:space="preserve">la mise en lumière des différences entre les pratiques de </w:t>
      </w:r>
      <w:proofErr w:type="spellStart"/>
      <w:r w:rsidR="003C05B7" w:rsidRPr="003C05B7">
        <w:rPr>
          <w:i/>
          <w:iCs/>
        </w:rPr>
        <w:t>branding</w:t>
      </w:r>
      <w:proofErr w:type="spellEnd"/>
      <w:r w:rsidR="003C05B7">
        <w:t xml:space="preserve"> traditionnel et de </w:t>
      </w:r>
      <w:proofErr w:type="spellStart"/>
      <w:r w:rsidR="003C05B7" w:rsidRPr="003C05B7">
        <w:rPr>
          <w:i/>
          <w:iCs/>
        </w:rPr>
        <w:t>branding</w:t>
      </w:r>
      <w:proofErr w:type="spellEnd"/>
      <w:r w:rsidR="003C05B7">
        <w:t xml:space="preserve"> public doit être accentué dans la présentation de nos résultats. </w:t>
      </w:r>
      <w:r w:rsidR="002F202A" w:rsidRPr="005A2CA6">
        <w:t>Nous envisageons</w:t>
      </w:r>
      <w:r w:rsidR="00387796" w:rsidRPr="005A2CA6">
        <w:t xml:space="preserve"> également d’approfondir notre analyse en mobilisant le cadre conceptuel proposé par </w:t>
      </w:r>
      <w:proofErr w:type="spellStart"/>
      <w:r w:rsidR="00387796" w:rsidRPr="005A2CA6">
        <w:t>Schatzki</w:t>
      </w:r>
      <w:proofErr w:type="spellEnd"/>
      <w:r w:rsidR="00387796" w:rsidRPr="005A2CA6">
        <w:t xml:space="preserve">. Plus précisément, il s’agirait d’examiner si ces pratiques relèvent de ce que </w:t>
      </w:r>
      <w:proofErr w:type="spellStart"/>
      <w:r w:rsidR="00387796" w:rsidRPr="005A2CA6">
        <w:t>Schatzki</w:t>
      </w:r>
      <w:proofErr w:type="spellEnd"/>
      <w:r w:rsidR="00387796" w:rsidRPr="005A2CA6">
        <w:t xml:space="preserve"> qualifie de pratiques dispersées (des actions ponctuelles et relativement autonomes) ou de pratiques intégratives (qui articulent ces actions de manière cohérente autour d’une finalité commune). Cette réflexion pourrait permettre de mieux comprendre comment s’organisent et s’articulent les différentes pratiques au sein des organisations étudiées, </w:t>
      </w:r>
      <w:r w:rsidR="00256A88">
        <w:t xml:space="preserve">mais aussi </w:t>
      </w:r>
      <w:r w:rsidR="00387796" w:rsidRPr="005A2CA6">
        <w:t>d’identifier si une logique intégrative est en train d’émerger ou si les pratiques restent fragmentées. Une telle analyse offrirait des pistes pour expliquer les éventuels freins ou leviers dans le processus de structuration des marques publiques.</w:t>
      </w:r>
      <w:r w:rsidR="00F24B57">
        <w:t xml:space="preserve"> </w:t>
      </w:r>
      <w:r w:rsidR="00685F31" w:rsidRPr="005A2CA6">
        <w:t xml:space="preserve">L’organisation de nos observations selon la structure </w:t>
      </w:r>
      <w:proofErr w:type="spellStart"/>
      <w:r w:rsidR="00685F31" w:rsidRPr="005A2CA6">
        <w:t>téléo</w:t>
      </w:r>
      <w:proofErr w:type="spellEnd"/>
      <w:r w:rsidR="00256A88">
        <w:t>-</w:t>
      </w:r>
      <w:r w:rsidR="00685F31" w:rsidRPr="005A2CA6">
        <w:t xml:space="preserve">affective de </w:t>
      </w:r>
      <w:proofErr w:type="spellStart"/>
      <w:r w:rsidR="00685F31" w:rsidRPr="005A2CA6">
        <w:t>Schatzki</w:t>
      </w:r>
      <w:proofErr w:type="spellEnd"/>
      <w:r w:rsidR="00685F31" w:rsidRPr="005A2CA6">
        <w:t xml:space="preserve"> demande également d’être approfondie. </w:t>
      </w:r>
      <w:r w:rsidR="003C05B7">
        <w:t xml:space="preserve">Nous pensons que la différence majeure entre le cadre traditionnel </w:t>
      </w:r>
      <w:proofErr w:type="gramStart"/>
      <w:r w:rsidR="003C05B7">
        <w:t>des pratique</w:t>
      </w:r>
      <w:proofErr w:type="gramEnd"/>
      <w:r w:rsidR="003C05B7">
        <w:t xml:space="preserve"> de </w:t>
      </w:r>
      <w:proofErr w:type="spellStart"/>
      <w:r w:rsidR="003C05B7">
        <w:lastRenderedPageBreak/>
        <w:t>branding</w:t>
      </w:r>
      <w:proofErr w:type="spellEnd"/>
      <w:r w:rsidR="003C05B7">
        <w:t xml:space="preserve"> et le contexte du secteur public repose par une variation de la structure </w:t>
      </w:r>
      <w:proofErr w:type="spellStart"/>
      <w:r w:rsidR="003C05B7">
        <w:t>téléoaffective</w:t>
      </w:r>
      <w:proofErr w:type="spellEnd"/>
      <w:r w:rsidR="003C05B7">
        <w:t xml:space="preserve"> qui conditionne les pratiques. </w:t>
      </w:r>
      <w:r w:rsidRPr="005A2CA6">
        <w:t>Enfin, la</w:t>
      </w:r>
      <w:r w:rsidR="000E508C" w:rsidRPr="005A2CA6">
        <w:t xml:space="preserve"> partie</w:t>
      </w:r>
      <w:r w:rsidRPr="005A2CA6">
        <w:t xml:space="preserve"> discussion</w:t>
      </w:r>
      <w:r w:rsidR="000E508C" w:rsidRPr="005A2CA6">
        <w:t xml:space="preserve"> permettant de</w:t>
      </w:r>
      <w:r w:rsidRPr="005A2CA6">
        <w:t xml:space="preserve"> consolider les liens entre les résultats empiriques et les contributions théoriques attendues</w:t>
      </w:r>
      <w:r w:rsidR="00256A88">
        <w:t xml:space="preserve">, </w:t>
      </w:r>
      <w:r w:rsidR="00685F31" w:rsidRPr="005A2CA6">
        <w:t>l’</w:t>
      </w:r>
      <w:r w:rsidRPr="005A2CA6">
        <w:t>intégrat</w:t>
      </w:r>
      <w:r w:rsidR="00685F31" w:rsidRPr="005A2CA6">
        <w:t>ion de</w:t>
      </w:r>
      <w:r w:rsidRPr="005A2CA6">
        <w:t xml:space="preserve"> perspectives critiques</w:t>
      </w:r>
      <w:r w:rsidR="00A445F0" w:rsidRPr="005A2CA6">
        <w:t>,</w:t>
      </w:r>
      <w:r w:rsidRPr="005A2CA6">
        <w:t xml:space="preserve"> de pistes pour des travaux futurs</w:t>
      </w:r>
      <w:r w:rsidR="00A445F0" w:rsidRPr="005A2CA6">
        <w:t xml:space="preserve"> et l’établissement d’un lien vers </w:t>
      </w:r>
      <w:r w:rsidR="00ED1F0B" w:rsidRPr="005A2CA6">
        <w:t>notre deuxième essai consacré</w:t>
      </w:r>
      <w:r w:rsidR="00A445F0" w:rsidRPr="005A2CA6">
        <w:t xml:space="preserve"> aux effets de la marque publique sur les collaborateurs</w:t>
      </w:r>
      <w:r w:rsidR="00256A88">
        <w:t xml:space="preserve"> </w:t>
      </w:r>
      <w:r w:rsidR="00256A88" w:rsidRPr="005A2CA6">
        <w:t xml:space="preserve">reste à </w:t>
      </w:r>
      <w:r w:rsidR="00256A88">
        <w:t xml:space="preserve">développer. </w:t>
      </w:r>
    </w:p>
    <w:p w14:paraId="01F44739" w14:textId="77777777" w:rsidR="00432463" w:rsidRPr="00ED6FF9" w:rsidRDefault="00432463" w:rsidP="001C068C"/>
    <w:p w14:paraId="7016C26D" w14:textId="64D3E2CC" w:rsidR="00944DCF" w:rsidRDefault="00D666C2" w:rsidP="00A074E9">
      <w:pPr>
        <w:pStyle w:val="Titre2"/>
        <w:numPr>
          <w:ilvl w:val="0"/>
          <w:numId w:val="0"/>
        </w:numPr>
        <w:spacing w:line="240" w:lineRule="auto"/>
        <w:rPr>
          <w:lang w:val="en-US"/>
        </w:rPr>
      </w:pPr>
      <w:bookmarkStart w:id="15" w:name="_Toc192189770"/>
      <w:proofErr w:type="spellStart"/>
      <w:r w:rsidRPr="00ED6FF9">
        <w:rPr>
          <w:lang w:val="en-US"/>
        </w:rPr>
        <w:t>Bibliographie</w:t>
      </w:r>
      <w:bookmarkEnd w:id="15"/>
      <w:proofErr w:type="spellEnd"/>
      <w:r w:rsidR="00944DCF" w:rsidRPr="00ED6FF9">
        <w:rPr>
          <w:lang w:val="en-US"/>
        </w:rPr>
        <w:t xml:space="preserve"> </w:t>
      </w:r>
    </w:p>
    <w:p w14:paraId="4DCBEA46" w14:textId="77777777" w:rsidR="00A03A98" w:rsidRPr="009D05D2" w:rsidRDefault="00A03A98" w:rsidP="00A074E9">
      <w:pPr>
        <w:spacing w:line="240" w:lineRule="auto"/>
        <w:rPr>
          <w:sz w:val="20"/>
        </w:rPr>
      </w:pPr>
      <w:r w:rsidRPr="009D05D2">
        <w:rPr>
          <w:b/>
          <w:bCs/>
          <w:sz w:val="20"/>
          <w:lang w:val="en-GB"/>
        </w:rPr>
        <w:t>Abimbola, T.</w:t>
      </w:r>
      <w:r w:rsidRPr="009D05D2">
        <w:rPr>
          <w:sz w:val="20"/>
          <w:lang w:val="en-GB"/>
        </w:rPr>
        <w:t xml:space="preserve"> (2001). </w:t>
      </w:r>
      <w:r w:rsidRPr="009D05D2">
        <w:rPr>
          <w:i/>
          <w:iCs/>
          <w:sz w:val="20"/>
          <w:lang w:val="en-GB"/>
        </w:rPr>
        <w:t>The role of corporate branding in the service sector</w:t>
      </w:r>
      <w:r w:rsidRPr="009D05D2">
        <w:rPr>
          <w:sz w:val="20"/>
          <w:lang w:val="en-GB"/>
        </w:rPr>
        <w:t xml:space="preserve">. </w:t>
      </w:r>
      <w:r w:rsidRPr="009D05D2">
        <w:rPr>
          <w:sz w:val="20"/>
        </w:rPr>
        <w:t>Journal of Product &amp; Brand Management, 10(4), 274-291.</w:t>
      </w:r>
    </w:p>
    <w:p w14:paraId="22E765C9" w14:textId="77777777" w:rsidR="00A03A98" w:rsidRPr="009D05D2" w:rsidRDefault="00A03A98" w:rsidP="00A074E9">
      <w:pPr>
        <w:spacing w:line="240" w:lineRule="auto"/>
        <w:rPr>
          <w:sz w:val="20"/>
        </w:rPr>
      </w:pPr>
      <w:r w:rsidRPr="009D05D2">
        <w:rPr>
          <w:b/>
          <w:bCs/>
          <w:sz w:val="20"/>
        </w:rPr>
        <w:t>Allard-</w:t>
      </w:r>
      <w:proofErr w:type="spellStart"/>
      <w:r w:rsidRPr="009D05D2">
        <w:rPr>
          <w:b/>
          <w:bCs/>
          <w:sz w:val="20"/>
        </w:rPr>
        <w:t>Poesi</w:t>
      </w:r>
      <w:proofErr w:type="spellEnd"/>
      <w:r w:rsidRPr="009D05D2">
        <w:rPr>
          <w:b/>
          <w:bCs/>
          <w:sz w:val="20"/>
        </w:rPr>
        <w:t>, F.</w:t>
      </w:r>
      <w:r w:rsidRPr="009D05D2">
        <w:rPr>
          <w:sz w:val="20"/>
        </w:rPr>
        <w:t xml:space="preserve"> (2006). </w:t>
      </w:r>
      <w:r w:rsidRPr="009D05D2">
        <w:rPr>
          <w:i/>
          <w:iCs/>
          <w:sz w:val="20"/>
        </w:rPr>
        <w:t xml:space="preserve">La gestion des pratiques </w:t>
      </w:r>
      <w:proofErr w:type="gramStart"/>
      <w:r w:rsidRPr="009D05D2">
        <w:rPr>
          <w:i/>
          <w:iCs/>
          <w:sz w:val="20"/>
        </w:rPr>
        <w:t>organisationnelles:</w:t>
      </w:r>
      <w:proofErr w:type="gramEnd"/>
      <w:r w:rsidRPr="009D05D2">
        <w:rPr>
          <w:i/>
          <w:iCs/>
          <w:sz w:val="20"/>
        </w:rPr>
        <w:t xml:space="preserve"> Une approche de la culture d'entreprise</w:t>
      </w:r>
      <w:r w:rsidRPr="009D05D2">
        <w:rPr>
          <w:sz w:val="20"/>
        </w:rPr>
        <w:t xml:space="preserve">. </w:t>
      </w:r>
      <w:proofErr w:type="gramStart"/>
      <w:r w:rsidRPr="009D05D2">
        <w:rPr>
          <w:sz w:val="20"/>
        </w:rPr>
        <w:t>Paris:</w:t>
      </w:r>
      <w:proofErr w:type="gramEnd"/>
      <w:r w:rsidRPr="009D05D2">
        <w:rPr>
          <w:sz w:val="20"/>
        </w:rPr>
        <w:t xml:space="preserve"> </w:t>
      </w:r>
      <w:proofErr w:type="spellStart"/>
      <w:r w:rsidRPr="009D05D2">
        <w:rPr>
          <w:sz w:val="20"/>
        </w:rPr>
        <w:t>Editions</w:t>
      </w:r>
      <w:proofErr w:type="spellEnd"/>
      <w:r w:rsidRPr="009D05D2">
        <w:rPr>
          <w:sz w:val="20"/>
        </w:rPr>
        <w:t xml:space="preserve"> Management et Société.</w:t>
      </w:r>
    </w:p>
    <w:p w14:paraId="22388825" w14:textId="77777777" w:rsidR="00A03A98" w:rsidRPr="009D05D2" w:rsidRDefault="00A03A98" w:rsidP="00A074E9">
      <w:pPr>
        <w:spacing w:line="240" w:lineRule="auto"/>
        <w:rPr>
          <w:sz w:val="20"/>
          <w:lang w:val="en-GB"/>
        </w:rPr>
      </w:pPr>
      <w:r w:rsidRPr="009D05D2">
        <w:rPr>
          <w:b/>
          <w:bCs/>
          <w:sz w:val="20"/>
        </w:rPr>
        <w:t>Araujo, L., Smith, A., &amp; Svensson, M.</w:t>
      </w:r>
      <w:r w:rsidRPr="009D05D2">
        <w:rPr>
          <w:sz w:val="20"/>
        </w:rPr>
        <w:t xml:space="preserve"> (2008). </w:t>
      </w:r>
      <w:r w:rsidRPr="009D05D2">
        <w:rPr>
          <w:i/>
          <w:iCs/>
          <w:sz w:val="20"/>
          <w:lang w:val="en-GB"/>
        </w:rPr>
        <w:t>The role of marketing in brand management</w:t>
      </w:r>
      <w:r w:rsidRPr="009D05D2">
        <w:rPr>
          <w:sz w:val="20"/>
          <w:lang w:val="en-GB"/>
        </w:rPr>
        <w:t>. European Journal of Marketing, 42(5/6), 747-762.</w:t>
      </w:r>
    </w:p>
    <w:p w14:paraId="6DCBA8CA" w14:textId="77777777" w:rsidR="00A03A98" w:rsidRPr="009D05D2" w:rsidRDefault="00A03A98" w:rsidP="00A074E9">
      <w:pPr>
        <w:spacing w:line="240" w:lineRule="auto"/>
        <w:rPr>
          <w:sz w:val="20"/>
        </w:rPr>
      </w:pPr>
      <w:proofErr w:type="spellStart"/>
      <w:r w:rsidRPr="009D05D2">
        <w:rPr>
          <w:b/>
          <w:bCs/>
          <w:sz w:val="20"/>
          <w:lang w:val="en-GB"/>
        </w:rPr>
        <w:t>Arsel</w:t>
      </w:r>
      <w:proofErr w:type="spellEnd"/>
      <w:r w:rsidRPr="009D05D2">
        <w:rPr>
          <w:b/>
          <w:bCs/>
          <w:sz w:val="20"/>
          <w:lang w:val="en-GB"/>
        </w:rPr>
        <w:t>, Z., &amp; Bean, J.</w:t>
      </w:r>
      <w:r w:rsidRPr="009D05D2">
        <w:rPr>
          <w:sz w:val="20"/>
          <w:lang w:val="en-GB"/>
        </w:rPr>
        <w:t xml:space="preserve"> (2013). </w:t>
      </w:r>
      <w:r w:rsidRPr="009D05D2">
        <w:rPr>
          <w:i/>
          <w:iCs/>
          <w:sz w:val="20"/>
          <w:lang w:val="en-GB"/>
        </w:rPr>
        <w:t>Branding as cultural performance: Exploring the role of branding in contemporary culture</w:t>
      </w:r>
      <w:r w:rsidRPr="009D05D2">
        <w:rPr>
          <w:sz w:val="20"/>
          <w:lang w:val="en-GB"/>
        </w:rPr>
        <w:t xml:space="preserve">. </w:t>
      </w:r>
      <w:r w:rsidRPr="009D05D2">
        <w:rPr>
          <w:sz w:val="20"/>
        </w:rPr>
        <w:t xml:space="preserve">Journal of Consumer </w:t>
      </w:r>
      <w:proofErr w:type="spellStart"/>
      <w:r w:rsidRPr="009D05D2">
        <w:rPr>
          <w:sz w:val="20"/>
        </w:rPr>
        <w:t>Research</w:t>
      </w:r>
      <w:proofErr w:type="spellEnd"/>
      <w:r w:rsidRPr="009D05D2">
        <w:rPr>
          <w:sz w:val="20"/>
        </w:rPr>
        <w:t>, 39(3), 509-527.</w:t>
      </w:r>
    </w:p>
    <w:p w14:paraId="4A2B71BA" w14:textId="77777777" w:rsidR="00A03A98" w:rsidRPr="009D05D2" w:rsidRDefault="00A03A98" w:rsidP="00A074E9">
      <w:pPr>
        <w:spacing w:line="240" w:lineRule="auto"/>
        <w:rPr>
          <w:sz w:val="20"/>
        </w:rPr>
      </w:pPr>
      <w:r w:rsidRPr="009D05D2">
        <w:rPr>
          <w:b/>
          <w:bCs/>
          <w:sz w:val="20"/>
          <w:lang w:val="en-GB"/>
        </w:rPr>
        <w:t>Balogun, J., &amp; Johnson, G.</w:t>
      </w:r>
      <w:r w:rsidRPr="009D05D2">
        <w:rPr>
          <w:sz w:val="20"/>
          <w:lang w:val="en-GB"/>
        </w:rPr>
        <w:t xml:space="preserve"> (2003). </w:t>
      </w:r>
      <w:r w:rsidRPr="009D05D2">
        <w:rPr>
          <w:i/>
          <w:iCs/>
          <w:sz w:val="20"/>
          <w:lang w:val="en-GB"/>
        </w:rPr>
        <w:t>From intended strategies to unintended outcomes: The impact of change recipient sensemaking</w:t>
      </w:r>
      <w:r w:rsidRPr="009D05D2">
        <w:rPr>
          <w:sz w:val="20"/>
          <w:lang w:val="en-GB"/>
        </w:rPr>
        <w:t xml:space="preserve">. </w:t>
      </w:r>
      <w:proofErr w:type="spellStart"/>
      <w:r w:rsidRPr="009D05D2">
        <w:rPr>
          <w:sz w:val="20"/>
        </w:rPr>
        <w:t>Organization</w:t>
      </w:r>
      <w:proofErr w:type="spellEnd"/>
      <w:r w:rsidRPr="009D05D2">
        <w:rPr>
          <w:sz w:val="20"/>
        </w:rPr>
        <w:t xml:space="preserve"> </w:t>
      </w:r>
      <w:proofErr w:type="spellStart"/>
      <w:r w:rsidRPr="009D05D2">
        <w:rPr>
          <w:sz w:val="20"/>
        </w:rPr>
        <w:t>Studies</w:t>
      </w:r>
      <w:proofErr w:type="spellEnd"/>
      <w:r w:rsidRPr="009D05D2">
        <w:rPr>
          <w:sz w:val="20"/>
        </w:rPr>
        <w:t>, 24(7), 1123-1149.</w:t>
      </w:r>
    </w:p>
    <w:p w14:paraId="7FB6CB20" w14:textId="77777777" w:rsidR="00A03A98" w:rsidRPr="009D05D2" w:rsidRDefault="00A03A98" w:rsidP="00A074E9">
      <w:pPr>
        <w:spacing w:line="240" w:lineRule="auto"/>
        <w:rPr>
          <w:sz w:val="20"/>
          <w:lang w:val="en-GB"/>
        </w:rPr>
      </w:pPr>
      <w:r w:rsidRPr="009D05D2">
        <w:rPr>
          <w:b/>
          <w:bCs/>
          <w:sz w:val="20"/>
        </w:rPr>
        <w:t>Besson, P., et al.</w:t>
      </w:r>
      <w:r w:rsidRPr="009D05D2">
        <w:rPr>
          <w:sz w:val="20"/>
        </w:rPr>
        <w:t xml:space="preserve"> (1998). </w:t>
      </w:r>
      <w:r w:rsidRPr="009D05D2">
        <w:rPr>
          <w:i/>
          <w:iCs/>
          <w:sz w:val="20"/>
        </w:rPr>
        <w:t xml:space="preserve">La gestion de la marque et </w:t>
      </w:r>
      <w:proofErr w:type="gramStart"/>
      <w:r w:rsidRPr="009D05D2">
        <w:rPr>
          <w:i/>
          <w:iCs/>
          <w:sz w:val="20"/>
        </w:rPr>
        <w:t>l'innovation:</w:t>
      </w:r>
      <w:proofErr w:type="gramEnd"/>
      <w:r w:rsidRPr="009D05D2">
        <w:rPr>
          <w:i/>
          <w:iCs/>
          <w:sz w:val="20"/>
        </w:rPr>
        <w:t xml:space="preserve"> Approche théorique et pratique</w:t>
      </w:r>
      <w:r w:rsidRPr="009D05D2">
        <w:rPr>
          <w:sz w:val="20"/>
        </w:rPr>
        <w:t xml:space="preserve">. </w:t>
      </w:r>
      <w:r w:rsidRPr="009D05D2">
        <w:rPr>
          <w:sz w:val="20"/>
          <w:lang w:val="en-GB"/>
        </w:rPr>
        <w:t xml:space="preserve">Paris: </w:t>
      </w:r>
      <w:proofErr w:type="spellStart"/>
      <w:r w:rsidRPr="009D05D2">
        <w:rPr>
          <w:sz w:val="20"/>
          <w:lang w:val="en-GB"/>
        </w:rPr>
        <w:t>Dunod</w:t>
      </w:r>
      <w:proofErr w:type="spellEnd"/>
      <w:r w:rsidRPr="009D05D2">
        <w:rPr>
          <w:sz w:val="20"/>
          <w:lang w:val="en-GB"/>
        </w:rPr>
        <w:t>.</w:t>
      </w:r>
    </w:p>
    <w:p w14:paraId="229B93AC" w14:textId="77777777" w:rsidR="00A03A98" w:rsidRPr="009D05D2" w:rsidRDefault="00A03A98" w:rsidP="00A074E9">
      <w:pPr>
        <w:spacing w:line="240" w:lineRule="auto"/>
        <w:rPr>
          <w:sz w:val="20"/>
        </w:rPr>
      </w:pPr>
      <w:r w:rsidRPr="009D05D2">
        <w:rPr>
          <w:b/>
          <w:bCs/>
          <w:sz w:val="20"/>
          <w:lang w:val="en-GB"/>
        </w:rPr>
        <w:t xml:space="preserve">Berger, P. L., &amp; </w:t>
      </w:r>
      <w:proofErr w:type="spellStart"/>
      <w:r w:rsidRPr="009D05D2">
        <w:rPr>
          <w:b/>
          <w:bCs/>
          <w:sz w:val="20"/>
          <w:lang w:val="en-GB"/>
        </w:rPr>
        <w:t>Luckmann</w:t>
      </w:r>
      <w:proofErr w:type="spellEnd"/>
      <w:r w:rsidRPr="009D05D2">
        <w:rPr>
          <w:b/>
          <w:bCs/>
          <w:sz w:val="20"/>
          <w:lang w:val="en-GB"/>
        </w:rPr>
        <w:t>, T.</w:t>
      </w:r>
      <w:r w:rsidRPr="009D05D2">
        <w:rPr>
          <w:sz w:val="20"/>
          <w:lang w:val="en-GB"/>
        </w:rPr>
        <w:t xml:space="preserve"> (1960). </w:t>
      </w:r>
      <w:r w:rsidRPr="009D05D2">
        <w:rPr>
          <w:i/>
          <w:iCs/>
          <w:sz w:val="20"/>
          <w:lang w:val="en-GB"/>
        </w:rPr>
        <w:t>The social construction of reality: A treatise in the sociology of knowledge</w:t>
      </w:r>
      <w:r w:rsidRPr="009D05D2">
        <w:rPr>
          <w:sz w:val="20"/>
          <w:lang w:val="en-GB"/>
        </w:rPr>
        <w:t xml:space="preserve">. </w:t>
      </w:r>
      <w:r w:rsidRPr="009D05D2">
        <w:rPr>
          <w:sz w:val="20"/>
        </w:rPr>
        <w:t xml:space="preserve">New </w:t>
      </w:r>
      <w:proofErr w:type="gramStart"/>
      <w:r w:rsidRPr="009D05D2">
        <w:rPr>
          <w:sz w:val="20"/>
        </w:rPr>
        <w:t>York:</w:t>
      </w:r>
      <w:proofErr w:type="gramEnd"/>
      <w:r w:rsidRPr="009D05D2">
        <w:rPr>
          <w:sz w:val="20"/>
        </w:rPr>
        <w:t xml:space="preserve"> </w:t>
      </w:r>
      <w:proofErr w:type="spellStart"/>
      <w:r w:rsidRPr="009D05D2">
        <w:rPr>
          <w:sz w:val="20"/>
        </w:rPr>
        <w:t>Doubleday</w:t>
      </w:r>
      <w:proofErr w:type="spellEnd"/>
      <w:r w:rsidRPr="009D05D2">
        <w:rPr>
          <w:sz w:val="20"/>
        </w:rPr>
        <w:t>.</w:t>
      </w:r>
    </w:p>
    <w:p w14:paraId="457CE980" w14:textId="77777777" w:rsidR="00A03A98" w:rsidRPr="009D05D2" w:rsidRDefault="00A03A98" w:rsidP="00A074E9">
      <w:pPr>
        <w:spacing w:line="240" w:lineRule="auto"/>
        <w:rPr>
          <w:sz w:val="20"/>
        </w:rPr>
      </w:pPr>
      <w:proofErr w:type="spellStart"/>
      <w:r w:rsidRPr="009D05D2">
        <w:rPr>
          <w:b/>
          <w:bCs/>
          <w:sz w:val="20"/>
        </w:rPr>
        <w:t>Benavent</w:t>
      </w:r>
      <w:proofErr w:type="spellEnd"/>
      <w:r w:rsidRPr="009D05D2">
        <w:rPr>
          <w:b/>
          <w:bCs/>
          <w:sz w:val="20"/>
        </w:rPr>
        <w:t>, C., et al.</w:t>
      </w:r>
      <w:r w:rsidRPr="009D05D2">
        <w:rPr>
          <w:sz w:val="20"/>
        </w:rPr>
        <w:t xml:space="preserve"> (2013). </w:t>
      </w:r>
      <w:r w:rsidRPr="009D05D2">
        <w:rPr>
          <w:i/>
          <w:iCs/>
          <w:sz w:val="20"/>
        </w:rPr>
        <w:t xml:space="preserve">Les stratégies de </w:t>
      </w:r>
      <w:proofErr w:type="spellStart"/>
      <w:r w:rsidRPr="009D05D2">
        <w:rPr>
          <w:i/>
          <w:iCs/>
          <w:sz w:val="20"/>
        </w:rPr>
        <w:t>branding</w:t>
      </w:r>
      <w:proofErr w:type="spellEnd"/>
      <w:r w:rsidRPr="009D05D2">
        <w:rPr>
          <w:i/>
          <w:iCs/>
          <w:sz w:val="20"/>
        </w:rPr>
        <w:t xml:space="preserve"> dans un environnement globalisé</w:t>
      </w:r>
      <w:r w:rsidRPr="009D05D2">
        <w:rPr>
          <w:sz w:val="20"/>
        </w:rPr>
        <w:t>. Management International, 17(2), 12-27.</w:t>
      </w:r>
    </w:p>
    <w:p w14:paraId="6416C04B" w14:textId="77777777" w:rsidR="00A03A98" w:rsidRPr="009D05D2" w:rsidRDefault="00A03A98" w:rsidP="00A074E9">
      <w:pPr>
        <w:spacing w:line="240" w:lineRule="auto"/>
        <w:rPr>
          <w:sz w:val="20"/>
        </w:rPr>
      </w:pPr>
      <w:r w:rsidRPr="009D05D2">
        <w:rPr>
          <w:b/>
          <w:bCs/>
          <w:sz w:val="20"/>
        </w:rPr>
        <w:t>Bourdieu, P.</w:t>
      </w:r>
      <w:r w:rsidRPr="009D05D2">
        <w:rPr>
          <w:sz w:val="20"/>
        </w:rPr>
        <w:t xml:space="preserve"> (1980). </w:t>
      </w:r>
      <w:r w:rsidRPr="009D05D2">
        <w:rPr>
          <w:i/>
          <w:iCs/>
          <w:sz w:val="20"/>
        </w:rPr>
        <w:t>Le sens pratique</w:t>
      </w:r>
      <w:r w:rsidRPr="009D05D2">
        <w:rPr>
          <w:sz w:val="20"/>
        </w:rPr>
        <w:t xml:space="preserve">. </w:t>
      </w:r>
      <w:proofErr w:type="gramStart"/>
      <w:r w:rsidRPr="009D05D2">
        <w:rPr>
          <w:sz w:val="20"/>
        </w:rPr>
        <w:t>Paris:</w:t>
      </w:r>
      <w:proofErr w:type="gramEnd"/>
      <w:r w:rsidRPr="009D05D2">
        <w:rPr>
          <w:sz w:val="20"/>
        </w:rPr>
        <w:t xml:space="preserve"> Minuit.</w:t>
      </w:r>
    </w:p>
    <w:p w14:paraId="57DBF38F" w14:textId="77777777" w:rsidR="00A03A98" w:rsidRPr="009D05D2" w:rsidRDefault="00A03A98" w:rsidP="00A074E9">
      <w:pPr>
        <w:spacing w:line="240" w:lineRule="auto"/>
        <w:rPr>
          <w:sz w:val="20"/>
        </w:rPr>
      </w:pPr>
      <w:r w:rsidRPr="009D05D2">
        <w:rPr>
          <w:b/>
          <w:bCs/>
          <w:sz w:val="20"/>
        </w:rPr>
        <w:t>Bourdieu, P., &amp; Passeron, J.-C.</w:t>
      </w:r>
      <w:r w:rsidRPr="009D05D2">
        <w:rPr>
          <w:sz w:val="20"/>
        </w:rPr>
        <w:t xml:space="preserve"> (1970). </w:t>
      </w:r>
      <w:r w:rsidRPr="009D05D2">
        <w:rPr>
          <w:i/>
          <w:iCs/>
          <w:sz w:val="20"/>
        </w:rPr>
        <w:t xml:space="preserve">La </w:t>
      </w:r>
      <w:proofErr w:type="gramStart"/>
      <w:r w:rsidRPr="009D05D2">
        <w:rPr>
          <w:i/>
          <w:iCs/>
          <w:sz w:val="20"/>
        </w:rPr>
        <w:t>reproduction:</w:t>
      </w:r>
      <w:proofErr w:type="gramEnd"/>
      <w:r w:rsidRPr="009D05D2">
        <w:rPr>
          <w:i/>
          <w:iCs/>
          <w:sz w:val="20"/>
        </w:rPr>
        <w:t xml:space="preserve"> </w:t>
      </w:r>
      <w:proofErr w:type="spellStart"/>
      <w:r w:rsidRPr="009D05D2">
        <w:rPr>
          <w:i/>
          <w:iCs/>
          <w:sz w:val="20"/>
        </w:rPr>
        <w:t>Eléments</w:t>
      </w:r>
      <w:proofErr w:type="spellEnd"/>
      <w:r w:rsidRPr="009D05D2">
        <w:rPr>
          <w:i/>
          <w:iCs/>
          <w:sz w:val="20"/>
        </w:rPr>
        <w:t xml:space="preserve"> pour une théorie du système d'enseignement</w:t>
      </w:r>
      <w:r w:rsidRPr="009D05D2">
        <w:rPr>
          <w:sz w:val="20"/>
        </w:rPr>
        <w:t xml:space="preserve">. </w:t>
      </w:r>
      <w:proofErr w:type="gramStart"/>
      <w:r w:rsidRPr="009D05D2">
        <w:rPr>
          <w:sz w:val="20"/>
        </w:rPr>
        <w:t>Paris:</w:t>
      </w:r>
      <w:proofErr w:type="gramEnd"/>
      <w:r w:rsidRPr="009D05D2">
        <w:rPr>
          <w:sz w:val="20"/>
        </w:rPr>
        <w:t xml:space="preserve"> Minuit.</w:t>
      </w:r>
    </w:p>
    <w:p w14:paraId="2C1B8786" w14:textId="77777777" w:rsidR="00A03A98" w:rsidRPr="009D05D2" w:rsidRDefault="00A03A98" w:rsidP="00A074E9">
      <w:pPr>
        <w:spacing w:line="240" w:lineRule="auto"/>
        <w:rPr>
          <w:sz w:val="20"/>
        </w:rPr>
      </w:pPr>
      <w:proofErr w:type="spellStart"/>
      <w:r w:rsidRPr="009D05D2">
        <w:rPr>
          <w:b/>
          <w:bCs/>
          <w:sz w:val="20"/>
        </w:rPr>
        <w:t>Bonetti</w:t>
      </w:r>
      <w:proofErr w:type="spellEnd"/>
      <w:r w:rsidRPr="009D05D2">
        <w:rPr>
          <w:b/>
          <w:bCs/>
          <w:sz w:val="20"/>
        </w:rPr>
        <w:t>, F., et al.</w:t>
      </w:r>
      <w:r w:rsidRPr="009D05D2">
        <w:rPr>
          <w:sz w:val="20"/>
        </w:rPr>
        <w:t xml:space="preserve"> (2023). </w:t>
      </w:r>
      <w:r w:rsidRPr="009D05D2">
        <w:rPr>
          <w:i/>
          <w:iCs/>
          <w:sz w:val="20"/>
        </w:rPr>
        <w:t xml:space="preserve">Repenser la marque à l'ère </w:t>
      </w:r>
      <w:proofErr w:type="gramStart"/>
      <w:r w:rsidRPr="009D05D2">
        <w:rPr>
          <w:i/>
          <w:iCs/>
          <w:sz w:val="20"/>
        </w:rPr>
        <w:t>numérique:</w:t>
      </w:r>
      <w:proofErr w:type="gramEnd"/>
      <w:r w:rsidRPr="009D05D2">
        <w:rPr>
          <w:i/>
          <w:iCs/>
          <w:sz w:val="20"/>
        </w:rPr>
        <w:t xml:space="preserve"> Une analyse critique</w:t>
      </w:r>
      <w:r w:rsidRPr="009D05D2">
        <w:rPr>
          <w:sz w:val="20"/>
        </w:rPr>
        <w:t>. Revue Française de Marketing, 312(1), 45-63.</w:t>
      </w:r>
    </w:p>
    <w:p w14:paraId="372AD99A" w14:textId="77777777" w:rsidR="00A03A98" w:rsidRPr="009D05D2" w:rsidRDefault="00A03A98" w:rsidP="00A074E9">
      <w:pPr>
        <w:spacing w:line="240" w:lineRule="auto"/>
        <w:rPr>
          <w:sz w:val="20"/>
        </w:rPr>
      </w:pPr>
      <w:r w:rsidRPr="009D05D2">
        <w:rPr>
          <w:b/>
          <w:bCs/>
          <w:sz w:val="20"/>
        </w:rPr>
        <w:t>Chanut, J., &amp; Rochette, J.</w:t>
      </w:r>
      <w:r w:rsidRPr="009D05D2">
        <w:rPr>
          <w:sz w:val="20"/>
        </w:rPr>
        <w:t xml:space="preserve"> (2012). </w:t>
      </w:r>
      <w:r w:rsidRPr="009D05D2">
        <w:rPr>
          <w:i/>
          <w:iCs/>
          <w:sz w:val="20"/>
        </w:rPr>
        <w:t>Le marketing de l'expérience</w:t>
      </w:r>
      <w:r w:rsidRPr="009D05D2">
        <w:rPr>
          <w:sz w:val="20"/>
        </w:rPr>
        <w:t xml:space="preserve">. </w:t>
      </w:r>
      <w:proofErr w:type="gramStart"/>
      <w:r w:rsidRPr="009D05D2">
        <w:rPr>
          <w:sz w:val="20"/>
        </w:rPr>
        <w:t>Paris:</w:t>
      </w:r>
      <w:proofErr w:type="gramEnd"/>
      <w:r w:rsidRPr="009D05D2">
        <w:rPr>
          <w:sz w:val="20"/>
        </w:rPr>
        <w:t xml:space="preserve"> </w:t>
      </w:r>
      <w:proofErr w:type="spellStart"/>
      <w:r w:rsidRPr="009D05D2">
        <w:rPr>
          <w:sz w:val="20"/>
        </w:rPr>
        <w:t>Editions</w:t>
      </w:r>
      <w:proofErr w:type="spellEnd"/>
      <w:r w:rsidRPr="009D05D2">
        <w:rPr>
          <w:sz w:val="20"/>
        </w:rPr>
        <w:t xml:space="preserve"> Kawa.</w:t>
      </w:r>
    </w:p>
    <w:p w14:paraId="01EAAC16" w14:textId="77777777" w:rsidR="00A03A98" w:rsidRPr="009D05D2" w:rsidRDefault="00A03A98" w:rsidP="00A074E9">
      <w:pPr>
        <w:spacing w:line="240" w:lineRule="auto"/>
        <w:rPr>
          <w:sz w:val="20"/>
        </w:rPr>
      </w:pPr>
      <w:proofErr w:type="spellStart"/>
      <w:r w:rsidRPr="009D05D2">
        <w:rPr>
          <w:b/>
          <w:bCs/>
          <w:sz w:val="20"/>
        </w:rPr>
        <w:t>Charreire</w:t>
      </w:r>
      <w:proofErr w:type="spellEnd"/>
      <w:r w:rsidRPr="009D05D2">
        <w:rPr>
          <w:b/>
          <w:bCs/>
          <w:sz w:val="20"/>
        </w:rPr>
        <w:t>-Petit, P., &amp; Durieux, D.</w:t>
      </w:r>
      <w:r w:rsidRPr="009D05D2">
        <w:rPr>
          <w:sz w:val="20"/>
        </w:rPr>
        <w:t xml:space="preserve"> (2014). </w:t>
      </w:r>
      <w:r w:rsidRPr="009D05D2">
        <w:rPr>
          <w:i/>
          <w:iCs/>
          <w:sz w:val="20"/>
        </w:rPr>
        <w:t>Stratégies de marques et perception des consommateurs</w:t>
      </w:r>
      <w:r w:rsidRPr="009D05D2">
        <w:rPr>
          <w:sz w:val="20"/>
        </w:rPr>
        <w:t xml:space="preserve">. </w:t>
      </w:r>
      <w:proofErr w:type="gramStart"/>
      <w:r w:rsidRPr="009D05D2">
        <w:rPr>
          <w:sz w:val="20"/>
        </w:rPr>
        <w:t>Paris:</w:t>
      </w:r>
      <w:proofErr w:type="gramEnd"/>
      <w:r w:rsidRPr="009D05D2">
        <w:rPr>
          <w:sz w:val="20"/>
        </w:rPr>
        <w:t xml:space="preserve"> Eyrolles.</w:t>
      </w:r>
    </w:p>
    <w:p w14:paraId="22D871E1" w14:textId="77777777" w:rsidR="00A03A98" w:rsidRPr="009D05D2" w:rsidRDefault="00A03A98" w:rsidP="00A074E9">
      <w:pPr>
        <w:spacing w:line="240" w:lineRule="auto"/>
        <w:rPr>
          <w:sz w:val="20"/>
        </w:rPr>
      </w:pPr>
      <w:r w:rsidRPr="009D05D2">
        <w:rPr>
          <w:b/>
          <w:bCs/>
          <w:sz w:val="20"/>
        </w:rPr>
        <w:t>David, A.</w:t>
      </w:r>
      <w:r w:rsidRPr="009D05D2">
        <w:rPr>
          <w:sz w:val="20"/>
        </w:rPr>
        <w:t xml:space="preserve"> (1998). </w:t>
      </w:r>
      <w:r w:rsidRPr="009D05D2">
        <w:rPr>
          <w:i/>
          <w:iCs/>
          <w:sz w:val="20"/>
        </w:rPr>
        <w:t>Le management stratégique de la marque</w:t>
      </w:r>
      <w:r w:rsidRPr="009D05D2">
        <w:rPr>
          <w:sz w:val="20"/>
        </w:rPr>
        <w:t xml:space="preserve">. </w:t>
      </w:r>
      <w:proofErr w:type="gramStart"/>
      <w:r w:rsidRPr="009D05D2">
        <w:rPr>
          <w:sz w:val="20"/>
        </w:rPr>
        <w:t>Paris:</w:t>
      </w:r>
      <w:proofErr w:type="gramEnd"/>
      <w:r w:rsidRPr="009D05D2">
        <w:rPr>
          <w:sz w:val="20"/>
        </w:rPr>
        <w:t xml:space="preserve"> Pearson.</w:t>
      </w:r>
    </w:p>
    <w:p w14:paraId="64958CD2" w14:textId="77777777" w:rsidR="00A03A98" w:rsidRPr="009D05D2" w:rsidRDefault="00A03A98" w:rsidP="00A074E9">
      <w:pPr>
        <w:spacing w:line="240" w:lineRule="auto"/>
        <w:rPr>
          <w:sz w:val="20"/>
          <w:lang w:val="en-GB"/>
        </w:rPr>
      </w:pPr>
      <w:proofErr w:type="spellStart"/>
      <w:r w:rsidRPr="009D05D2">
        <w:rPr>
          <w:b/>
          <w:bCs/>
          <w:sz w:val="20"/>
        </w:rPr>
        <w:t>Dafflon</w:t>
      </w:r>
      <w:proofErr w:type="spellEnd"/>
      <w:r w:rsidRPr="009D05D2">
        <w:rPr>
          <w:b/>
          <w:bCs/>
          <w:sz w:val="20"/>
        </w:rPr>
        <w:t>, B.</w:t>
      </w:r>
      <w:r w:rsidRPr="009D05D2">
        <w:rPr>
          <w:sz w:val="20"/>
        </w:rPr>
        <w:t xml:space="preserve"> (1999). </w:t>
      </w:r>
      <w:r w:rsidRPr="009D05D2">
        <w:rPr>
          <w:i/>
          <w:iCs/>
          <w:sz w:val="20"/>
        </w:rPr>
        <w:t>L'économie des biens publics locaux</w:t>
      </w:r>
      <w:r w:rsidRPr="009D05D2">
        <w:rPr>
          <w:sz w:val="20"/>
        </w:rPr>
        <w:t xml:space="preserve">. </w:t>
      </w:r>
      <w:r w:rsidRPr="009D05D2">
        <w:rPr>
          <w:sz w:val="20"/>
          <w:lang w:val="en-GB"/>
        </w:rPr>
        <w:t>Paris: Economica.</w:t>
      </w:r>
    </w:p>
    <w:p w14:paraId="58483B17" w14:textId="77777777" w:rsidR="00A03A98" w:rsidRPr="009D05D2" w:rsidRDefault="00A03A98" w:rsidP="00A074E9">
      <w:pPr>
        <w:spacing w:line="240" w:lineRule="auto"/>
        <w:rPr>
          <w:sz w:val="20"/>
        </w:rPr>
      </w:pPr>
      <w:r w:rsidRPr="009D05D2">
        <w:rPr>
          <w:b/>
          <w:bCs/>
          <w:sz w:val="20"/>
          <w:lang w:val="en-GB"/>
        </w:rPr>
        <w:t xml:space="preserve">De </w:t>
      </w:r>
      <w:proofErr w:type="spellStart"/>
      <w:r w:rsidRPr="009D05D2">
        <w:rPr>
          <w:b/>
          <w:bCs/>
          <w:sz w:val="20"/>
          <w:lang w:val="en-GB"/>
        </w:rPr>
        <w:t>Chernatony</w:t>
      </w:r>
      <w:proofErr w:type="spellEnd"/>
      <w:r w:rsidRPr="009D05D2">
        <w:rPr>
          <w:b/>
          <w:bCs/>
          <w:sz w:val="20"/>
          <w:lang w:val="en-GB"/>
        </w:rPr>
        <w:t>, L., &amp; Riley, F. D.</w:t>
      </w:r>
      <w:r w:rsidRPr="009D05D2">
        <w:rPr>
          <w:sz w:val="20"/>
          <w:lang w:val="en-GB"/>
        </w:rPr>
        <w:t xml:space="preserve"> (1998). </w:t>
      </w:r>
      <w:r w:rsidRPr="009D05D2">
        <w:rPr>
          <w:i/>
          <w:iCs/>
          <w:sz w:val="20"/>
          <w:lang w:val="en-GB"/>
        </w:rPr>
        <w:t>Defining a brand: Beyond the literature with international insights</w:t>
      </w:r>
      <w:r w:rsidRPr="009D05D2">
        <w:rPr>
          <w:sz w:val="20"/>
          <w:lang w:val="en-GB"/>
        </w:rPr>
        <w:t xml:space="preserve">. </w:t>
      </w:r>
      <w:r w:rsidRPr="009D05D2">
        <w:rPr>
          <w:sz w:val="20"/>
        </w:rPr>
        <w:t>Journal of Marketing Management, 14(5), 417-443.</w:t>
      </w:r>
    </w:p>
    <w:p w14:paraId="660FC349" w14:textId="77777777" w:rsidR="00A03A98" w:rsidRPr="009D05D2" w:rsidRDefault="00A03A98" w:rsidP="00A074E9">
      <w:pPr>
        <w:spacing w:line="240" w:lineRule="auto"/>
        <w:rPr>
          <w:sz w:val="20"/>
        </w:rPr>
      </w:pPr>
      <w:proofErr w:type="spellStart"/>
      <w:r w:rsidRPr="009D05D2">
        <w:rPr>
          <w:b/>
          <w:bCs/>
          <w:sz w:val="20"/>
        </w:rPr>
        <w:t>Detchessahar</w:t>
      </w:r>
      <w:proofErr w:type="spellEnd"/>
      <w:r w:rsidRPr="009D05D2">
        <w:rPr>
          <w:b/>
          <w:bCs/>
          <w:sz w:val="20"/>
        </w:rPr>
        <w:t xml:space="preserve">, M., &amp; </w:t>
      </w:r>
      <w:proofErr w:type="spellStart"/>
      <w:r w:rsidRPr="009D05D2">
        <w:rPr>
          <w:b/>
          <w:bCs/>
          <w:sz w:val="20"/>
        </w:rPr>
        <w:t>Journé</w:t>
      </w:r>
      <w:proofErr w:type="spellEnd"/>
      <w:r w:rsidRPr="009D05D2">
        <w:rPr>
          <w:b/>
          <w:bCs/>
          <w:sz w:val="20"/>
        </w:rPr>
        <w:t>, B.</w:t>
      </w:r>
      <w:r w:rsidRPr="009D05D2">
        <w:rPr>
          <w:sz w:val="20"/>
        </w:rPr>
        <w:t xml:space="preserve"> (2007). </w:t>
      </w:r>
      <w:r w:rsidRPr="009D05D2">
        <w:rPr>
          <w:i/>
          <w:iCs/>
          <w:sz w:val="20"/>
        </w:rPr>
        <w:t>Les pratiques organisationnelles dans le management stratégique</w:t>
      </w:r>
      <w:r w:rsidRPr="009D05D2">
        <w:rPr>
          <w:sz w:val="20"/>
        </w:rPr>
        <w:t>. Revue Française de Gestion, 33(164), 67-83.</w:t>
      </w:r>
    </w:p>
    <w:p w14:paraId="05C3B0DF" w14:textId="77777777" w:rsidR="00A03A98" w:rsidRPr="009D05D2" w:rsidRDefault="00A03A98" w:rsidP="00A074E9">
      <w:pPr>
        <w:spacing w:line="240" w:lineRule="auto"/>
        <w:rPr>
          <w:sz w:val="20"/>
        </w:rPr>
      </w:pPr>
      <w:proofErr w:type="spellStart"/>
      <w:r w:rsidRPr="009D05D2">
        <w:rPr>
          <w:b/>
          <w:bCs/>
          <w:sz w:val="20"/>
        </w:rPr>
        <w:t>Dreveton</w:t>
      </w:r>
      <w:proofErr w:type="spellEnd"/>
      <w:r w:rsidRPr="009D05D2">
        <w:rPr>
          <w:b/>
          <w:bCs/>
          <w:sz w:val="20"/>
        </w:rPr>
        <w:t>, B.</w:t>
      </w:r>
      <w:r w:rsidRPr="009D05D2">
        <w:rPr>
          <w:sz w:val="20"/>
        </w:rPr>
        <w:t xml:space="preserve"> (2008). </w:t>
      </w:r>
      <w:r w:rsidRPr="009D05D2">
        <w:rPr>
          <w:i/>
          <w:iCs/>
          <w:sz w:val="20"/>
        </w:rPr>
        <w:t xml:space="preserve">Le management des pratiques </w:t>
      </w:r>
      <w:proofErr w:type="gramStart"/>
      <w:r w:rsidRPr="009D05D2">
        <w:rPr>
          <w:i/>
          <w:iCs/>
          <w:sz w:val="20"/>
        </w:rPr>
        <w:t>sociales:</w:t>
      </w:r>
      <w:proofErr w:type="gramEnd"/>
      <w:r w:rsidRPr="009D05D2">
        <w:rPr>
          <w:i/>
          <w:iCs/>
          <w:sz w:val="20"/>
        </w:rPr>
        <w:t xml:space="preserve"> une approche sociologique</w:t>
      </w:r>
      <w:r w:rsidRPr="009D05D2">
        <w:rPr>
          <w:sz w:val="20"/>
        </w:rPr>
        <w:t xml:space="preserve">. </w:t>
      </w:r>
      <w:proofErr w:type="gramStart"/>
      <w:r w:rsidRPr="009D05D2">
        <w:rPr>
          <w:sz w:val="20"/>
        </w:rPr>
        <w:t>Paris:</w:t>
      </w:r>
      <w:proofErr w:type="gramEnd"/>
      <w:r w:rsidRPr="009D05D2">
        <w:rPr>
          <w:sz w:val="20"/>
        </w:rPr>
        <w:t xml:space="preserve"> Presses Universitaires de France.</w:t>
      </w:r>
    </w:p>
    <w:p w14:paraId="3F651D53" w14:textId="77777777" w:rsidR="00A03A98" w:rsidRPr="009D05D2" w:rsidRDefault="00A03A98" w:rsidP="00A074E9">
      <w:pPr>
        <w:spacing w:line="240" w:lineRule="auto"/>
        <w:rPr>
          <w:sz w:val="20"/>
          <w:lang w:val="en-GB"/>
        </w:rPr>
      </w:pPr>
      <w:proofErr w:type="spellStart"/>
      <w:r w:rsidRPr="009D05D2">
        <w:rPr>
          <w:b/>
          <w:bCs/>
          <w:sz w:val="20"/>
        </w:rPr>
        <w:t>Dreveton</w:t>
      </w:r>
      <w:proofErr w:type="spellEnd"/>
      <w:r w:rsidRPr="009D05D2">
        <w:rPr>
          <w:b/>
          <w:bCs/>
          <w:sz w:val="20"/>
        </w:rPr>
        <w:t>, B., &amp; Rocher, A.</w:t>
      </w:r>
      <w:r w:rsidRPr="009D05D2">
        <w:rPr>
          <w:sz w:val="20"/>
        </w:rPr>
        <w:t xml:space="preserve"> (2010). </w:t>
      </w:r>
      <w:r w:rsidRPr="009D05D2">
        <w:rPr>
          <w:i/>
          <w:iCs/>
          <w:sz w:val="20"/>
        </w:rPr>
        <w:t>Le sens du changement organisationnel</w:t>
      </w:r>
      <w:r w:rsidRPr="009D05D2">
        <w:rPr>
          <w:sz w:val="20"/>
        </w:rPr>
        <w:t xml:space="preserve">. </w:t>
      </w:r>
      <w:r w:rsidRPr="009D05D2">
        <w:rPr>
          <w:sz w:val="20"/>
          <w:lang w:val="en-GB"/>
        </w:rPr>
        <w:t xml:space="preserve">Paris: </w:t>
      </w:r>
      <w:proofErr w:type="spellStart"/>
      <w:r w:rsidRPr="009D05D2">
        <w:rPr>
          <w:sz w:val="20"/>
          <w:lang w:val="en-GB"/>
        </w:rPr>
        <w:t>L'Harmattan</w:t>
      </w:r>
      <w:proofErr w:type="spellEnd"/>
      <w:r w:rsidRPr="009D05D2">
        <w:rPr>
          <w:sz w:val="20"/>
          <w:lang w:val="en-GB"/>
        </w:rPr>
        <w:t>.</w:t>
      </w:r>
    </w:p>
    <w:p w14:paraId="2522C97A" w14:textId="77777777" w:rsidR="00A03A98" w:rsidRPr="009D05D2" w:rsidRDefault="00A03A98" w:rsidP="00A074E9">
      <w:pPr>
        <w:spacing w:line="240" w:lineRule="auto"/>
        <w:rPr>
          <w:sz w:val="20"/>
        </w:rPr>
      </w:pPr>
      <w:r w:rsidRPr="009D05D2">
        <w:rPr>
          <w:b/>
          <w:bCs/>
          <w:sz w:val="20"/>
          <w:lang w:val="en-GB"/>
        </w:rPr>
        <w:t>Eisenhardt, K. M.</w:t>
      </w:r>
      <w:r w:rsidRPr="009D05D2">
        <w:rPr>
          <w:sz w:val="20"/>
          <w:lang w:val="en-GB"/>
        </w:rPr>
        <w:t xml:space="preserve"> (1989). </w:t>
      </w:r>
      <w:r w:rsidRPr="009D05D2">
        <w:rPr>
          <w:i/>
          <w:iCs/>
          <w:sz w:val="20"/>
          <w:lang w:val="en-GB"/>
        </w:rPr>
        <w:t>Building theories from case study research</w:t>
      </w:r>
      <w:r w:rsidRPr="009D05D2">
        <w:rPr>
          <w:sz w:val="20"/>
          <w:lang w:val="en-GB"/>
        </w:rPr>
        <w:t xml:space="preserve">. </w:t>
      </w:r>
      <w:proofErr w:type="spellStart"/>
      <w:r w:rsidRPr="009D05D2">
        <w:rPr>
          <w:sz w:val="20"/>
        </w:rPr>
        <w:t>Academy</w:t>
      </w:r>
      <w:proofErr w:type="spellEnd"/>
      <w:r w:rsidRPr="009D05D2">
        <w:rPr>
          <w:sz w:val="20"/>
        </w:rPr>
        <w:t xml:space="preserve"> of Management </w:t>
      </w:r>
      <w:proofErr w:type="spellStart"/>
      <w:r w:rsidRPr="009D05D2">
        <w:rPr>
          <w:sz w:val="20"/>
        </w:rPr>
        <w:t>Review</w:t>
      </w:r>
      <w:proofErr w:type="spellEnd"/>
      <w:r w:rsidRPr="009D05D2">
        <w:rPr>
          <w:sz w:val="20"/>
        </w:rPr>
        <w:t>, 14(4), 532-550.</w:t>
      </w:r>
    </w:p>
    <w:p w14:paraId="60853430" w14:textId="77777777" w:rsidR="00A03A98" w:rsidRPr="009D05D2" w:rsidRDefault="00A03A98" w:rsidP="00A074E9">
      <w:pPr>
        <w:spacing w:line="240" w:lineRule="auto"/>
        <w:rPr>
          <w:sz w:val="20"/>
          <w:lang w:val="en-GB"/>
        </w:rPr>
      </w:pPr>
      <w:r w:rsidRPr="009D05D2">
        <w:rPr>
          <w:b/>
          <w:bCs/>
          <w:sz w:val="20"/>
          <w:lang w:val="en-GB"/>
        </w:rPr>
        <w:t>Flyvbjerg, B.</w:t>
      </w:r>
      <w:r w:rsidRPr="009D05D2">
        <w:rPr>
          <w:sz w:val="20"/>
          <w:lang w:val="en-GB"/>
        </w:rPr>
        <w:t xml:space="preserve"> (2001). </w:t>
      </w:r>
      <w:r w:rsidRPr="009D05D2">
        <w:rPr>
          <w:i/>
          <w:iCs/>
          <w:sz w:val="20"/>
          <w:lang w:val="en-GB"/>
        </w:rPr>
        <w:t>Making social science matter: Why social inquiry fails and how it can succeed again</w:t>
      </w:r>
      <w:r w:rsidRPr="009D05D2">
        <w:rPr>
          <w:sz w:val="20"/>
          <w:lang w:val="en-GB"/>
        </w:rPr>
        <w:t>. Cambridge University Press.</w:t>
      </w:r>
    </w:p>
    <w:p w14:paraId="599BEA34" w14:textId="77777777" w:rsidR="00A03A98" w:rsidRPr="009D05D2" w:rsidRDefault="00A03A98" w:rsidP="00A074E9">
      <w:pPr>
        <w:spacing w:line="240" w:lineRule="auto"/>
        <w:rPr>
          <w:sz w:val="20"/>
          <w:lang w:val="en-GB"/>
        </w:rPr>
      </w:pPr>
      <w:r w:rsidRPr="009D05D2">
        <w:rPr>
          <w:b/>
          <w:bCs/>
          <w:sz w:val="20"/>
          <w:lang w:val="en-GB"/>
        </w:rPr>
        <w:t>Garfinkel, H., &amp; Sacks, H.</w:t>
      </w:r>
      <w:r w:rsidRPr="009D05D2">
        <w:rPr>
          <w:sz w:val="20"/>
          <w:lang w:val="en-GB"/>
        </w:rPr>
        <w:t xml:space="preserve"> (1970). </w:t>
      </w:r>
      <w:r w:rsidRPr="009D05D2">
        <w:rPr>
          <w:i/>
          <w:iCs/>
          <w:sz w:val="20"/>
          <w:lang w:val="en-GB"/>
        </w:rPr>
        <w:t>On formal structures of practical actions</w:t>
      </w:r>
      <w:r w:rsidRPr="009D05D2">
        <w:rPr>
          <w:sz w:val="20"/>
          <w:lang w:val="en-GB"/>
        </w:rPr>
        <w:t xml:space="preserve">. In A. W. </w:t>
      </w:r>
      <w:proofErr w:type="spellStart"/>
      <w:r w:rsidRPr="009D05D2">
        <w:rPr>
          <w:sz w:val="20"/>
          <w:lang w:val="en-GB"/>
        </w:rPr>
        <w:t>Cicourel</w:t>
      </w:r>
      <w:proofErr w:type="spellEnd"/>
      <w:r w:rsidRPr="009D05D2">
        <w:rPr>
          <w:sz w:val="20"/>
          <w:lang w:val="en-GB"/>
        </w:rPr>
        <w:t xml:space="preserve"> (Ed.), </w:t>
      </w:r>
      <w:r w:rsidRPr="009D05D2">
        <w:rPr>
          <w:i/>
          <w:iCs/>
          <w:sz w:val="20"/>
          <w:lang w:val="en-GB"/>
        </w:rPr>
        <w:t>Theory and method in sociology</w:t>
      </w:r>
      <w:r w:rsidRPr="009D05D2">
        <w:rPr>
          <w:sz w:val="20"/>
          <w:lang w:val="en-GB"/>
        </w:rPr>
        <w:t xml:space="preserve"> (pp. 127-160). New York: Free Press.</w:t>
      </w:r>
    </w:p>
    <w:p w14:paraId="4D74A109" w14:textId="77777777" w:rsidR="00A03A98" w:rsidRPr="009D05D2" w:rsidRDefault="00A03A98" w:rsidP="00A074E9">
      <w:pPr>
        <w:spacing w:line="240" w:lineRule="auto"/>
        <w:rPr>
          <w:sz w:val="20"/>
        </w:rPr>
      </w:pPr>
      <w:r w:rsidRPr="009D05D2">
        <w:rPr>
          <w:b/>
          <w:bCs/>
          <w:sz w:val="20"/>
          <w:lang w:val="en-GB"/>
        </w:rPr>
        <w:t>Giddens, A.</w:t>
      </w:r>
      <w:r w:rsidRPr="009D05D2">
        <w:rPr>
          <w:sz w:val="20"/>
          <w:lang w:val="en-GB"/>
        </w:rPr>
        <w:t xml:space="preserve"> (1987). </w:t>
      </w:r>
      <w:r w:rsidRPr="009D05D2">
        <w:rPr>
          <w:i/>
          <w:iCs/>
          <w:sz w:val="20"/>
          <w:lang w:val="en-GB"/>
        </w:rPr>
        <w:t>The constitution of society: Outline of the theory of structuration</w:t>
      </w:r>
      <w:r w:rsidRPr="009D05D2">
        <w:rPr>
          <w:sz w:val="20"/>
          <w:lang w:val="en-GB"/>
        </w:rPr>
        <w:t xml:space="preserve">. </w:t>
      </w:r>
      <w:proofErr w:type="gramStart"/>
      <w:r w:rsidRPr="009D05D2">
        <w:rPr>
          <w:sz w:val="20"/>
        </w:rPr>
        <w:t>Cambridge:</w:t>
      </w:r>
      <w:proofErr w:type="gramEnd"/>
      <w:r w:rsidRPr="009D05D2">
        <w:rPr>
          <w:sz w:val="20"/>
        </w:rPr>
        <w:t xml:space="preserve"> </w:t>
      </w:r>
      <w:proofErr w:type="spellStart"/>
      <w:r w:rsidRPr="009D05D2">
        <w:rPr>
          <w:sz w:val="20"/>
        </w:rPr>
        <w:t>Polity</w:t>
      </w:r>
      <w:proofErr w:type="spellEnd"/>
      <w:r w:rsidRPr="009D05D2">
        <w:rPr>
          <w:sz w:val="20"/>
        </w:rPr>
        <w:t xml:space="preserve"> </w:t>
      </w:r>
      <w:proofErr w:type="spellStart"/>
      <w:r w:rsidRPr="009D05D2">
        <w:rPr>
          <w:sz w:val="20"/>
        </w:rPr>
        <w:t>Press</w:t>
      </w:r>
      <w:proofErr w:type="spellEnd"/>
      <w:r w:rsidRPr="009D05D2">
        <w:rPr>
          <w:sz w:val="20"/>
        </w:rPr>
        <w:t>.</w:t>
      </w:r>
    </w:p>
    <w:p w14:paraId="0E52AF70" w14:textId="77777777" w:rsidR="00A03A98" w:rsidRPr="009D05D2" w:rsidRDefault="00A03A98" w:rsidP="00A074E9">
      <w:pPr>
        <w:spacing w:line="240" w:lineRule="auto"/>
        <w:rPr>
          <w:sz w:val="20"/>
        </w:rPr>
      </w:pPr>
      <w:proofErr w:type="spellStart"/>
      <w:r w:rsidRPr="009D05D2">
        <w:rPr>
          <w:b/>
          <w:bCs/>
          <w:sz w:val="20"/>
        </w:rPr>
        <w:t>Grimand</w:t>
      </w:r>
      <w:proofErr w:type="spellEnd"/>
      <w:r w:rsidRPr="009D05D2">
        <w:rPr>
          <w:b/>
          <w:bCs/>
          <w:sz w:val="20"/>
        </w:rPr>
        <w:t>, B.</w:t>
      </w:r>
      <w:r w:rsidRPr="009D05D2">
        <w:rPr>
          <w:sz w:val="20"/>
        </w:rPr>
        <w:t xml:space="preserve"> (2021). </w:t>
      </w:r>
      <w:r w:rsidRPr="009D05D2">
        <w:rPr>
          <w:i/>
          <w:iCs/>
          <w:sz w:val="20"/>
        </w:rPr>
        <w:t>Le leadership dans un monde incertain</w:t>
      </w:r>
      <w:r w:rsidRPr="009D05D2">
        <w:rPr>
          <w:sz w:val="20"/>
        </w:rPr>
        <w:t>. Revue de Management, 25(2), 92-105.</w:t>
      </w:r>
    </w:p>
    <w:p w14:paraId="15211503" w14:textId="77777777" w:rsidR="00A03A98" w:rsidRPr="009D05D2" w:rsidRDefault="00A03A98" w:rsidP="00A074E9">
      <w:pPr>
        <w:spacing w:line="240" w:lineRule="auto"/>
        <w:rPr>
          <w:sz w:val="20"/>
          <w:lang w:val="en-GB"/>
        </w:rPr>
      </w:pPr>
      <w:r w:rsidRPr="009D05D2">
        <w:rPr>
          <w:b/>
          <w:bCs/>
          <w:sz w:val="20"/>
          <w:lang w:val="en-GB"/>
        </w:rPr>
        <w:t>Harris, L. C., &amp; Ogbonna, E.</w:t>
      </w:r>
      <w:r w:rsidRPr="009D05D2">
        <w:rPr>
          <w:sz w:val="20"/>
          <w:lang w:val="en-GB"/>
        </w:rPr>
        <w:t xml:space="preserve"> (2003). </w:t>
      </w:r>
      <w:r w:rsidRPr="009D05D2">
        <w:rPr>
          <w:i/>
          <w:iCs/>
          <w:sz w:val="20"/>
          <w:lang w:val="en-GB"/>
        </w:rPr>
        <w:t>The nature and antecedents of organizational culture in the service sector</w:t>
      </w:r>
      <w:r w:rsidRPr="009D05D2">
        <w:rPr>
          <w:sz w:val="20"/>
          <w:lang w:val="en-GB"/>
        </w:rPr>
        <w:t>. European Journal of Marketing, 37(11/12), 1584-1602.</w:t>
      </w:r>
    </w:p>
    <w:p w14:paraId="312FC5D8" w14:textId="77777777" w:rsidR="00A03A98" w:rsidRPr="009D05D2" w:rsidRDefault="00A03A98" w:rsidP="00A074E9">
      <w:pPr>
        <w:spacing w:line="240" w:lineRule="auto"/>
        <w:rPr>
          <w:sz w:val="20"/>
        </w:rPr>
      </w:pPr>
      <w:r w:rsidRPr="009D05D2">
        <w:rPr>
          <w:b/>
          <w:bCs/>
          <w:sz w:val="20"/>
          <w:lang w:val="en-GB"/>
        </w:rPr>
        <w:t>Hand, C., et al.</w:t>
      </w:r>
      <w:r w:rsidRPr="009D05D2">
        <w:rPr>
          <w:sz w:val="20"/>
          <w:lang w:val="en-GB"/>
        </w:rPr>
        <w:t xml:space="preserve"> (2005). </w:t>
      </w:r>
      <w:r w:rsidRPr="009D05D2">
        <w:rPr>
          <w:i/>
          <w:iCs/>
          <w:sz w:val="20"/>
          <w:lang w:val="en-GB"/>
        </w:rPr>
        <w:t>The role of corporate branding in service businesses</w:t>
      </w:r>
      <w:r w:rsidRPr="009D05D2">
        <w:rPr>
          <w:sz w:val="20"/>
          <w:lang w:val="en-GB"/>
        </w:rPr>
        <w:t xml:space="preserve">. </w:t>
      </w:r>
      <w:r w:rsidRPr="009D05D2">
        <w:rPr>
          <w:sz w:val="20"/>
        </w:rPr>
        <w:t>Journal of Brand Management, 12(4), 229-246.</w:t>
      </w:r>
    </w:p>
    <w:p w14:paraId="10C5BA53" w14:textId="77777777" w:rsidR="00A03A98" w:rsidRPr="009D05D2" w:rsidRDefault="00A03A98" w:rsidP="00A074E9">
      <w:pPr>
        <w:spacing w:line="240" w:lineRule="auto"/>
        <w:rPr>
          <w:sz w:val="20"/>
        </w:rPr>
      </w:pPr>
      <w:proofErr w:type="spellStart"/>
      <w:r w:rsidRPr="009D05D2">
        <w:rPr>
          <w:b/>
          <w:bCs/>
          <w:sz w:val="20"/>
        </w:rPr>
        <w:t>Hatchuel</w:t>
      </w:r>
      <w:proofErr w:type="spellEnd"/>
      <w:r w:rsidRPr="009D05D2">
        <w:rPr>
          <w:b/>
          <w:bCs/>
          <w:sz w:val="20"/>
        </w:rPr>
        <w:t xml:space="preserve">, A., &amp; </w:t>
      </w:r>
      <w:proofErr w:type="spellStart"/>
      <w:r w:rsidRPr="009D05D2">
        <w:rPr>
          <w:b/>
          <w:bCs/>
          <w:sz w:val="20"/>
        </w:rPr>
        <w:t>Wail</w:t>
      </w:r>
      <w:proofErr w:type="spellEnd"/>
      <w:r w:rsidRPr="009D05D2">
        <w:rPr>
          <w:b/>
          <w:bCs/>
          <w:sz w:val="20"/>
        </w:rPr>
        <w:t>, M.</w:t>
      </w:r>
      <w:r w:rsidRPr="009D05D2">
        <w:rPr>
          <w:sz w:val="20"/>
        </w:rPr>
        <w:t xml:space="preserve"> (1992). </w:t>
      </w:r>
      <w:r w:rsidRPr="009D05D2">
        <w:rPr>
          <w:i/>
          <w:iCs/>
          <w:sz w:val="20"/>
        </w:rPr>
        <w:t>L'innovation et la gestion des connaissances</w:t>
      </w:r>
      <w:r w:rsidRPr="009D05D2">
        <w:rPr>
          <w:sz w:val="20"/>
        </w:rPr>
        <w:t xml:space="preserve">. </w:t>
      </w:r>
      <w:proofErr w:type="gramStart"/>
      <w:r w:rsidRPr="009D05D2">
        <w:rPr>
          <w:sz w:val="20"/>
        </w:rPr>
        <w:t>Paris:</w:t>
      </w:r>
      <w:proofErr w:type="gramEnd"/>
      <w:r w:rsidRPr="009D05D2">
        <w:rPr>
          <w:sz w:val="20"/>
        </w:rPr>
        <w:t xml:space="preserve"> </w:t>
      </w:r>
      <w:proofErr w:type="spellStart"/>
      <w:r w:rsidRPr="009D05D2">
        <w:rPr>
          <w:sz w:val="20"/>
        </w:rPr>
        <w:t>Editions</w:t>
      </w:r>
      <w:proofErr w:type="spellEnd"/>
      <w:r w:rsidRPr="009D05D2">
        <w:rPr>
          <w:sz w:val="20"/>
        </w:rPr>
        <w:t xml:space="preserve"> des Presses Universitaires.</w:t>
      </w:r>
    </w:p>
    <w:p w14:paraId="0C89C73D" w14:textId="77777777" w:rsidR="00A03A98" w:rsidRPr="009D05D2" w:rsidRDefault="00A03A98" w:rsidP="00A074E9">
      <w:pPr>
        <w:spacing w:line="240" w:lineRule="auto"/>
        <w:rPr>
          <w:sz w:val="20"/>
          <w:lang w:val="en-GB"/>
        </w:rPr>
      </w:pPr>
      <w:r w:rsidRPr="009D05D2">
        <w:rPr>
          <w:b/>
          <w:bCs/>
          <w:sz w:val="20"/>
        </w:rPr>
        <w:t>Hirschman, E. C., &amp; Thompson, C. J.</w:t>
      </w:r>
      <w:r w:rsidRPr="009D05D2">
        <w:rPr>
          <w:sz w:val="20"/>
        </w:rPr>
        <w:t xml:space="preserve"> (1997). </w:t>
      </w:r>
      <w:r w:rsidRPr="009D05D2">
        <w:rPr>
          <w:i/>
          <w:iCs/>
          <w:sz w:val="20"/>
          <w:lang w:val="en-GB"/>
        </w:rPr>
        <w:t>Why media matter in the construction of consumer identity</w:t>
      </w:r>
      <w:r w:rsidRPr="009D05D2">
        <w:rPr>
          <w:sz w:val="20"/>
          <w:lang w:val="en-GB"/>
        </w:rPr>
        <w:t>. Journal of Advertising, 26(3), 21-31.</w:t>
      </w:r>
    </w:p>
    <w:p w14:paraId="1CAD34C5" w14:textId="77777777" w:rsidR="00A03A98" w:rsidRPr="009D05D2" w:rsidRDefault="00A03A98" w:rsidP="00A074E9">
      <w:pPr>
        <w:spacing w:line="240" w:lineRule="auto"/>
        <w:rPr>
          <w:sz w:val="20"/>
          <w:lang w:val="en-GB"/>
        </w:rPr>
      </w:pPr>
      <w:r w:rsidRPr="009D05D2">
        <w:rPr>
          <w:b/>
          <w:bCs/>
          <w:sz w:val="20"/>
          <w:lang w:val="en-GB"/>
        </w:rPr>
        <w:lastRenderedPageBreak/>
        <w:t>Hofstede, G.</w:t>
      </w:r>
      <w:r w:rsidRPr="009D05D2">
        <w:rPr>
          <w:sz w:val="20"/>
          <w:lang w:val="en-GB"/>
        </w:rPr>
        <w:t xml:space="preserve"> (1991). </w:t>
      </w:r>
      <w:r w:rsidRPr="009D05D2">
        <w:rPr>
          <w:i/>
          <w:iCs/>
          <w:sz w:val="20"/>
          <w:lang w:val="en-GB"/>
        </w:rPr>
        <w:t>Cultures and organizations: Software of the mind</w:t>
      </w:r>
      <w:r w:rsidRPr="009D05D2">
        <w:rPr>
          <w:sz w:val="20"/>
          <w:lang w:val="en-GB"/>
        </w:rPr>
        <w:t>. McGraw-Hill.</w:t>
      </w:r>
    </w:p>
    <w:p w14:paraId="3BCE3997" w14:textId="77777777" w:rsidR="00A03A98" w:rsidRPr="009D05D2" w:rsidRDefault="00A03A98" w:rsidP="00A074E9">
      <w:pPr>
        <w:spacing w:line="240" w:lineRule="auto"/>
        <w:rPr>
          <w:sz w:val="20"/>
          <w:lang w:val="en-GB"/>
        </w:rPr>
      </w:pPr>
      <w:r w:rsidRPr="009D05D2">
        <w:rPr>
          <w:b/>
          <w:bCs/>
          <w:sz w:val="20"/>
          <w:lang w:val="en-GB"/>
        </w:rPr>
        <w:t>Hood, C.</w:t>
      </w:r>
      <w:r w:rsidRPr="009D05D2">
        <w:rPr>
          <w:sz w:val="20"/>
          <w:lang w:val="en-GB"/>
        </w:rPr>
        <w:t xml:space="preserve"> (1991). </w:t>
      </w:r>
      <w:r w:rsidRPr="009D05D2">
        <w:rPr>
          <w:i/>
          <w:iCs/>
          <w:sz w:val="20"/>
          <w:lang w:val="en-GB"/>
        </w:rPr>
        <w:t xml:space="preserve">A public management for all </w:t>
      </w:r>
      <w:proofErr w:type="gramStart"/>
      <w:r w:rsidRPr="009D05D2">
        <w:rPr>
          <w:i/>
          <w:iCs/>
          <w:sz w:val="20"/>
          <w:lang w:val="en-GB"/>
        </w:rPr>
        <w:t>seasons?</w:t>
      </w:r>
      <w:r w:rsidRPr="009D05D2">
        <w:rPr>
          <w:sz w:val="20"/>
          <w:lang w:val="en-GB"/>
        </w:rPr>
        <w:t>.</w:t>
      </w:r>
      <w:proofErr w:type="gramEnd"/>
      <w:r w:rsidRPr="009D05D2">
        <w:rPr>
          <w:sz w:val="20"/>
          <w:lang w:val="en-GB"/>
        </w:rPr>
        <w:t xml:space="preserve"> Public Administration, 69(1), 3-19.</w:t>
      </w:r>
    </w:p>
    <w:p w14:paraId="71842F64" w14:textId="77777777" w:rsidR="00A03A98" w:rsidRPr="009D05D2" w:rsidRDefault="00A03A98" w:rsidP="00A074E9">
      <w:pPr>
        <w:spacing w:line="240" w:lineRule="auto"/>
        <w:rPr>
          <w:sz w:val="20"/>
          <w:lang w:val="en-GB"/>
        </w:rPr>
      </w:pPr>
      <w:r w:rsidRPr="009D05D2">
        <w:rPr>
          <w:b/>
          <w:bCs/>
          <w:sz w:val="20"/>
          <w:lang w:val="en-GB"/>
        </w:rPr>
        <w:t>Hui, A., Schatzki, T., &amp; Shove, E.</w:t>
      </w:r>
      <w:r w:rsidRPr="009D05D2">
        <w:rPr>
          <w:sz w:val="20"/>
          <w:lang w:val="en-GB"/>
        </w:rPr>
        <w:t xml:space="preserve"> (2017). </w:t>
      </w:r>
      <w:r w:rsidRPr="009D05D2">
        <w:rPr>
          <w:i/>
          <w:iCs/>
          <w:sz w:val="20"/>
          <w:lang w:val="en-GB"/>
        </w:rPr>
        <w:t>The practices of everyday life: An introduction to social practices theory</w:t>
      </w:r>
      <w:r w:rsidRPr="009D05D2">
        <w:rPr>
          <w:sz w:val="20"/>
          <w:lang w:val="en-GB"/>
        </w:rPr>
        <w:t>. Oxford University Press.</w:t>
      </w:r>
    </w:p>
    <w:p w14:paraId="771B11DA" w14:textId="77777777" w:rsidR="00A03A98" w:rsidRPr="009D05D2" w:rsidRDefault="00A03A98" w:rsidP="00A074E9">
      <w:pPr>
        <w:spacing w:line="240" w:lineRule="auto"/>
        <w:rPr>
          <w:sz w:val="20"/>
        </w:rPr>
      </w:pPr>
      <w:proofErr w:type="spellStart"/>
      <w:r w:rsidRPr="009D05D2">
        <w:rPr>
          <w:b/>
          <w:bCs/>
          <w:sz w:val="20"/>
          <w:lang w:val="en-GB"/>
        </w:rPr>
        <w:t>Jarzabkowski</w:t>
      </w:r>
      <w:proofErr w:type="spellEnd"/>
      <w:r w:rsidRPr="009D05D2">
        <w:rPr>
          <w:b/>
          <w:bCs/>
          <w:sz w:val="20"/>
          <w:lang w:val="en-GB"/>
        </w:rPr>
        <w:t>, P.</w:t>
      </w:r>
      <w:r w:rsidRPr="009D05D2">
        <w:rPr>
          <w:sz w:val="20"/>
          <w:lang w:val="en-GB"/>
        </w:rPr>
        <w:t xml:space="preserve"> (2005). </w:t>
      </w:r>
      <w:r w:rsidRPr="009D05D2">
        <w:rPr>
          <w:i/>
          <w:iCs/>
          <w:sz w:val="20"/>
          <w:lang w:val="en-GB"/>
        </w:rPr>
        <w:t>Strategy as practice: An activity-based perspective</w:t>
      </w:r>
      <w:r w:rsidRPr="009D05D2">
        <w:rPr>
          <w:sz w:val="20"/>
          <w:lang w:val="en-GB"/>
        </w:rPr>
        <w:t xml:space="preserve">. </w:t>
      </w:r>
      <w:r w:rsidRPr="009D05D2">
        <w:rPr>
          <w:sz w:val="20"/>
        </w:rPr>
        <w:t>Sage.</w:t>
      </w:r>
    </w:p>
    <w:p w14:paraId="6488C238" w14:textId="77777777" w:rsidR="00A03A98" w:rsidRPr="009D05D2" w:rsidRDefault="00A03A98" w:rsidP="00A074E9">
      <w:pPr>
        <w:spacing w:line="240" w:lineRule="auto"/>
        <w:rPr>
          <w:sz w:val="20"/>
        </w:rPr>
      </w:pPr>
      <w:r w:rsidRPr="009D05D2">
        <w:rPr>
          <w:b/>
          <w:bCs/>
          <w:sz w:val="20"/>
        </w:rPr>
        <w:t>Jeannot, J.</w:t>
      </w:r>
      <w:r w:rsidRPr="009D05D2">
        <w:rPr>
          <w:sz w:val="20"/>
        </w:rPr>
        <w:t xml:space="preserve"> (2006). </w:t>
      </w:r>
      <w:r w:rsidRPr="009D05D2">
        <w:rPr>
          <w:i/>
          <w:iCs/>
          <w:sz w:val="20"/>
        </w:rPr>
        <w:t>La communication organisationnelle dans les entreprises</w:t>
      </w:r>
      <w:r w:rsidRPr="009D05D2">
        <w:rPr>
          <w:sz w:val="20"/>
        </w:rPr>
        <w:t xml:space="preserve">. </w:t>
      </w:r>
      <w:proofErr w:type="gramStart"/>
      <w:r w:rsidRPr="009D05D2">
        <w:rPr>
          <w:sz w:val="20"/>
        </w:rPr>
        <w:t>Paris:</w:t>
      </w:r>
      <w:proofErr w:type="gramEnd"/>
      <w:r w:rsidRPr="009D05D2">
        <w:rPr>
          <w:sz w:val="20"/>
        </w:rPr>
        <w:t xml:space="preserve"> Vuibert.</w:t>
      </w:r>
    </w:p>
    <w:p w14:paraId="6D8FB914" w14:textId="77777777" w:rsidR="00A03A98" w:rsidRPr="0021680A" w:rsidRDefault="00A03A98" w:rsidP="00A074E9">
      <w:pPr>
        <w:spacing w:line="240" w:lineRule="auto"/>
        <w:rPr>
          <w:sz w:val="20"/>
        </w:rPr>
      </w:pPr>
      <w:proofErr w:type="spellStart"/>
      <w:r w:rsidRPr="009D05D2">
        <w:rPr>
          <w:b/>
          <w:bCs/>
          <w:sz w:val="20"/>
        </w:rPr>
        <w:t>Knoepfel</w:t>
      </w:r>
      <w:proofErr w:type="spellEnd"/>
      <w:r w:rsidRPr="009D05D2">
        <w:rPr>
          <w:b/>
          <w:bCs/>
          <w:sz w:val="20"/>
        </w:rPr>
        <w:t xml:space="preserve">, P., &amp; </w:t>
      </w:r>
      <w:proofErr w:type="spellStart"/>
      <w:r w:rsidRPr="009D05D2">
        <w:rPr>
          <w:b/>
          <w:bCs/>
          <w:sz w:val="20"/>
        </w:rPr>
        <w:t>Varone</w:t>
      </w:r>
      <w:proofErr w:type="spellEnd"/>
      <w:r w:rsidRPr="009D05D2">
        <w:rPr>
          <w:b/>
          <w:bCs/>
          <w:sz w:val="20"/>
        </w:rPr>
        <w:t>, F.</w:t>
      </w:r>
      <w:r w:rsidRPr="009D05D2">
        <w:rPr>
          <w:sz w:val="20"/>
        </w:rPr>
        <w:t xml:space="preserve"> (1999). </w:t>
      </w:r>
      <w:r w:rsidRPr="009D05D2">
        <w:rPr>
          <w:i/>
          <w:iCs/>
          <w:sz w:val="20"/>
        </w:rPr>
        <w:t>Les politiques publiques</w:t>
      </w:r>
      <w:r w:rsidRPr="009D05D2">
        <w:rPr>
          <w:sz w:val="20"/>
        </w:rPr>
        <w:t xml:space="preserve">. </w:t>
      </w:r>
      <w:proofErr w:type="gramStart"/>
      <w:r w:rsidRPr="0021680A">
        <w:rPr>
          <w:sz w:val="20"/>
        </w:rPr>
        <w:t>Paris:</w:t>
      </w:r>
      <w:proofErr w:type="gramEnd"/>
      <w:r w:rsidRPr="0021680A">
        <w:rPr>
          <w:sz w:val="20"/>
        </w:rPr>
        <w:t xml:space="preserve"> Economica.</w:t>
      </w:r>
    </w:p>
    <w:p w14:paraId="3DBC3332" w14:textId="77777777" w:rsidR="00A03A98" w:rsidRPr="009D05D2" w:rsidRDefault="00A03A98" w:rsidP="00A074E9">
      <w:pPr>
        <w:spacing w:line="240" w:lineRule="auto"/>
        <w:rPr>
          <w:sz w:val="20"/>
          <w:lang w:val="en-GB"/>
        </w:rPr>
      </w:pPr>
      <w:r w:rsidRPr="009D05D2">
        <w:rPr>
          <w:b/>
          <w:bCs/>
          <w:sz w:val="20"/>
          <w:lang w:val="en-GB"/>
        </w:rPr>
        <w:t>Kotler, P., &amp; Armstrong, G.</w:t>
      </w:r>
      <w:r w:rsidRPr="009D05D2">
        <w:rPr>
          <w:sz w:val="20"/>
          <w:lang w:val="en-GB"/>
        </w:rPr>
        <w:t xml:space="preserve"> (2006). </w:t>
      </w:r>
      <w:r w:rsidRPr="009D05D2">
        <w:rPr>
          <w:i/>
          <w:iCs/>
          <w:sz w:val="20"/>
          <w:lang w:val="en-GB"/>
        </w:rPr>
        <w:t>Principles of marketing</w:t>
      </w:r>
      <w:r w:rsidRPr="009D05D2">
        <w:rPr>
          <w:sz w:val="20"/>
          <w:lang w:val="en-GB"/>
        </w:rPr>
        <w:t>. 11th edition. Pearson Education.</w:t>
      </w:r>
    </w:p>
    <w:p w14:paraId="7804D39C" w14:textId="77777777" w:rsidR="00A03A98" w:rsidRPr="009D05D2" w:rsidRDefault="00A03A98" w:rsidP="00A074E9">
      <w:pPr>
        <w:spacing w:line="240" w:lineRule="auto"/>
        <w:rPr>
          <w:sz w:val="20"/>
          <w:lang w:val="en-GB"/>
        </w:rPr>
      </w:pPr>
      <w:r w:rsidRPr="009D05D2">
        <w:rPr>
          <w:b/>
          <w:bCs/>
          <w:sz w:val="20"/>
          <w:lang w:val="en-GB"/>
        </w:rPr>
        <w:t>Kornberger, M.</w:t>
      </w:r>
      <w:r w:rsidRPr="009D05D2">
        <w:rPr>
          <w:sz w:val="20"/>
          <w:lang w:val="en-GB"/>
        </w:rPr>
        <w:t xml:space="preserve"> (2010). </w:t>
      </w:r>
      <w:r w:rsidRPr="009D05D2">
        <w:rPr>
          <w:i/>
          <w:iCs/>
          <w:sz w:val="20"/>
          <w:lang w:val="en-GB"/>
        </w:rPr>
        <w:t>Branding and organizational change: From management to culture</w:t>
      </w:r>
      <w:r w:rsidRPr="009D05D2">
        <w:rPr>
          <w:sz w:val="20"/>
          <w:lang w:val="en-GB"/>
        </w:rPr>
        <w:t>. Journal of Organizational Change Management, 23(5), 600-615.</w:t>
      </w:r>
    </w:p>
    <w:p w14:paraId="6C370EB1" w14:textId="77777777" w:rsidR="00A03A98" w:rsidRPr="009D05D2" w:rsidRDefault="00A03A98" w:rsidP="00A074E9">
      <w:pPr>
        <w:spacing w:line="240" w:lineRule="auto"/>
        <w:rPr>
          <w:sz w:val="20"/>
          <w:lang w:val="en-GB"/>
        </w:rPr>
      </w:pPr>
      <w:r w:rsidRPr="009D05D2">
        <w:rPr>
          <w:b/>
          <w:bCs/>
          <w:sz w:val="20"/>
          <w:lang w:val="en-GB"/>
        </w:rPr>
        <w:t>Kostova, T.</w:t>
      </w:r>
      <w:r w:rsidRPr="009D05D2">
        <w:rPr>
          <w:sz w:val="20"/>
          <w:lang w:val="en-GB"/>
        </w:rPr>
        <w:t xml:space="preserve"> (1999). </w:t>
      </w:r>
      <w:r w:rsidRPr="009D05D2">
        <w:rPr>
          <w:i/>
          <w:iCs/>
          <w:sz w:val="20"/>
          <w:lang w:val="en-GB"/>
        </w:rPr>
        <w:t>Transnational transfer of strategic organizational practices: A contextual perspective</w:t>
      </w:r>
      <w:r w:rsidRPr="009D05D2">
        <w:rPr>
          <w:sz w:val="20"/>
          <w:lang w:val="en-GB"/>
        </w:rPr>
        <w:t>. Academy of Management Review, 24(2), 308-324.</w:t>
      </w:r>
    </w:p>
    <w:p w14:paraId="173B826E" w14:textId="77777777" w:rsidR="00A03A98" w:rsidRPr="009D05D2" w:rsidRDefault="00A03A98" w:rsidP="00A074E9">
      <w:pPr>
        <w:spacing w:line="240" w:lineRule="auto"/>
        <w:rPr>
          <w:sz w:val="20"/>
          <w:lang w:val="en-GB"/>
        </w:rPr>
      </w:pPr>
      <w:r w:rsidRPr="009D05D2">
        <w:rPr>
          <w:b/>
          <w:bCs/>
          <w:sz w:val="20"/>
          <w:lang w:val="en-GB"/>
        </w:rPr>
        <w:t>Kumar, V.</w:t>
      </w:r>
      <w:r w:rsidRPr="009D05D2">
        <w:rPr>
          <w:sz w:val="20"/>
          <w:lang w:val="en-GB"/>
        </w:rPr>
        <w:t xml:space="preserve"> (2015). </w:t>
      </w:r>
      <w:r w:rsidRPr="009D05D2">
        <w:rPr>
          <w:i/>
          <w:iCs/>
          <w:sz w:val="20"/>
          <w:lang w:val="en-GB"/>
        </w:rPr>
        <w:t>Customer relationship management: Concept, strategy, and tools</w:t>
      </w:r>
      <w:r w:rsidRPr="009D05D2">
        <w:rPr>
          <w:sz w:val="20"/>
          <w:lang w:val="en-GB"/>
        </w:rPr>
        <w:t>. Springer.</w:t>
      </w:r>
    </w:p>
    <w:p w14:paraId="61077F9D" w14:textId="77777777" w:rsidR="00A03A98" w:rsidRPr="009D05D2" w:rsidRDefault="00A03A98" w:rsidP="00A074E9">
      <w:pPr>
        <w:spacing w:line="240" w:lineRule="auto"/>
        <w:rPr>
          <w:sz w:val="20"/>
        </w:rPr>
      </w:pPr>
      <w:proofErr w:type="spellStart"/>
      <w:r w:rsidRPr="009D05D2">
        <w:rPr>
          <w:b/>
          <w:bCs/>
          <w:sz w:val="20"/>
          <w:lang w:val="en-GB"/>
        </w:rPr>
        <w:t>Leijerholt</w:t>
      </w:r>
      <w:proofErr w:type="spellEnd"/>
      <w:r w:rsidRPr="009D05D2">
        <w:rPr>
          <w:b/>
          <w:bCs/>
          <w:sz w:val="20"/>
          <w:lang w:val="en-GB"/>
        </w:rPr>
        <w:t>, J., et al.</w:t>
      </w:r>
      <w:r w:rsidRPr="009D05D2">
        <w:rPr>
          <w:sz w:val="20"/>
          <w:lang w:val="en-GB"/>
        </w:rPr>
        <w:t xml:space="preserve"> (2019). </w:t>
      </w:r>
      <w:r w:rsidRPr="009D05D2">
        <w:rPr>
          <w:i/>
          <w:iCs/>
          <w:sz w:val="20"/>
          <w:lang w:val="en-GB"/>
        </w:rPr>
        <w:t>Brand management in a globalized world</w:t>
      </w:r>
      <w:r w:rsidRPr="009D05D2">
        <w:rPr>
          <w:sz w:val="20"/>
          <w:lang w:val="en-GB"/>
        </w:rPr>
        <w:t xml:space="preserve">. </w:t>
      </w:r>
      <w:r w:rsidRPr="009D05D2">
        <w:rPr>
          <w:sz w:val="20"/>
        </w:rPr>
        <w:t>Journal of Marketing Management, 35(1-2), 1-22.</w:t>
      </w:r>
    </w:p>
    <w:p w14:paraId="58127E12" w14:textId="77777777" w:rsidR="00BD7B0A" w:rsidRPr="00BD7B0A" w:rsidRDefault="00BD7B0A" w:rsidP="00A074E9">
      <w:pPr>
        <w:spacing w:line="240" w:lineRule="auto"/>
        <w:rPr>
          <w:sz w:val="20"/>
        </w:rPr>
      </w:pPr>
      <w:proofErr w:type="spellStart"/>
      <w:r w:rsidRPr="00BD7B0A">
        <w:rPr>
          <w:b/>
          <w:bCs/>
          <w:sz w:val="20"/>
        </w:rPr>
        <w:t>Lewi</w:t>
      </w:r>
      <w:proofErr w:type="spellEnd"/>
      <w:r w:rsidRPr="00BD7B0A">
        <w:rPr>
          <w:b/>
          <w:bCs/>
          <w:sz w:val="20"/>
        </w:rPr>
        <w:t xml:space="preserve">, G., </w:t>
      </w:r>
      <w:proofErr w:type="spellStart"/>
      <w:r w:rsidRPr="00BD7B0A">
        <w:rPr>
          <w:b/>
          <w:bCs/>
          <w:sz w:val="20"/>
        </w:rPr>
        <w:t>Lacoeuilhe</w:t>
      </w:r>
      <w:proofErr w:type="spellEnd"/>
      <w:r w:rsidRPr="00BD7B0A">
        <w:rPr>
          <w:b/>
          <w:bCs/>
          <w:sz w:val="20"/>
        </w:rPr>
        <w:t>, J., &amp; Albert, A. S. (2007). </w:t>
      </w:r>
      <w:proofErr w:type="spellStart"/>
      <w:r w:rsidRPr="00BD7B0A">
        <w:rPr>
          <w:i/>
          <w:iCs/>
          <w:sz w:val="20"/>
        </w:rPr>
        <w:t>Branding</w:t>
      </w:r>
      <w:proofErr w:type="spellEnd"/>
      <w:r w:rsidRPr="00BD7B0A">
        <w:rPr>
          <w:i/>
          <w:iCs/>
          <w:sz w:val="20"/>
        </w:rPr>
        <w:t xml:space="preserve"> </w:t>
      </w:r>
      <w:proofErr w:type="gramStart"/>
      <w:r w:rsidRPr="00BD7B0A">
        <w:rPr>
          <w:i/>
          <w:iCs/>
          <w:sz w:val="20"/>
        </w:rPr>
        <w:t>management:</w:t>
      </w:r>
      <w:proofErr w:type="gramEnd"/>
      <w:r w:rsidRPr="00BD7B0A">
        <w:rPr>
          <w:i/>
          <w:iCs/>
          <w:sz w:val="20"/>
        </w:rPr>
        <w:t xml:space="preserve"> La marque, de l'idée à l'action</w:t>
      </w:r>
      <w:r w:rsidRPr="00BD7B0A">
        <w:rPr>
          <w:sz w:val="20"/>
        </w:rPr>
        <w:t xml:space="preserve">. Pearson </w:t>
      </w:r>
      <w:proofErr w:type="spellStart"/>
      <w:r w:rsidRPr="00BD7B0A">
        <w:rPr>
          <w:sz w:val="20"/>
        </w:rPr>
        <w:t>Education</w:t>
      </w:r>
      <w:proofErr w:type="spellEnd"/>
      <w:r w:rsidRPr="00BD7B0A">
        <w:rPr>
          <w:sz w:val="20"/>
        </w:rPr>
        <w:t xml:space="preserve"> France.</w:t>
      </w:r>
    </w:p>
    <w:p w14:paraId="59787572" w14:textId="0711FC8E" w:rsidR="00A03A98" w:rsidRPr="009D05D2" w:rsidRDefault="00A03A98" w:rsidP="00A074E9">
      <w:pPr>
        <w:spacing w:line="240" w:lineRule="auto"/>
        <w:rPr>
          <w:sz w:val="20"/>
        </w:rPr>
      </w:pPr>
      <w:proofErr w:type="spellStart"/>
      <w:r w:rsidRPr="009D05D2">
        <w:rPr>
          <w:b/>
          <w:bCs/>
          <w:sz w:val="20"/>
        </w:rPr>
        <w:t>Loizeau</w:t>
      </w:r>
      <w:proofErr w:type="spellEnd"/>
      <w:r w:rsidRPr="009D05D2">
        <w:rPr>
          <w:b/>
          <w:bCs/>
          <w:sz w:val="20"/>
        </w:rPr>
        <w:t>, F., et al.</w:t>
      </w:r>
      <w:r w:rsidRPr="009D05D2">
        <w:rPr>
          <w:sz w:val="20"/>
        </w:rPr>
        <w:t xml:space="preserve"> (2002). </w:t>
      </w:r>
      <w:r w:rsidRPr="009D05D2">
        <w:rPr>
          <w:i/>
          <w:iCs/>
          <w:sz w:val="20"/>
        </w:rPr>
        <w:t>Les nouvelles pratiques managériales dans les entreprises</w:t>
      </w:r>
      <w:r w:rsidRPr="009D05D2">
        <w:rPr>
          <w:sz w:val="20"/>
        </w:rPr>
        <w:t xml:space="preserve">. </w:t>
      </w:r>
      <w:proofErr w:type="gramStart"/>
      <w:r w:rsidRPr="009D05D2">
        <w:rPr>
          <w:sz w:val="20"/>
        </w:rPr>
        <w:t>Paris:</w:t>
      </w:r>
      <w:proofErr w:type="gramEnd"/>
      <w:r w:rsidRPr="009D05D2">
        <w:rPr>
          <w:sz w:val="20"/>
        </w:rPr>
        <w:t xml:space="preserve"> </w:t>
      </w:r>
      <w:proofErr w:type="spellStart"/>
      <w:r w:rsidRPr="009D05D2">
        <w:rPr>
          <w:sz w:val="20"/>
        </w:rPr>
        <w:t>L'Harmattan</w:t>
      </w:r>
      <w:proofErr w:type="spellEnd"/>
      <w:r w:rsidRPr="009D05D2">
        <w:rPr>
          <w:sz w:val="20"/>
        </w:rPr>
        <w:t>.</w:t>
      </w:r>
    </w:p>
    <w:p w14:paraId="7D3E86E1" w14:textId="77777777" w:rsidR="00A03A98" w:rsidRPr="009D05D2" w:rsidRDefault="00A03A98" w:rsidP="00A074E9">
      <w:pPr>
        <w:spacing w:line="240" w:lineRule="auto"/>
        <w:rPr>
          <w:sz w:val="20"/>
        </w:rPr>
      </w:pPr>
      <w:proofErr w:type="spellStart"/>
      <w:r w:rsidRPr="009D05D2">
        <w:rPr>
          <w:b/>
          <w:bCs/>
          <w:sz w:val="20"/>
        </w:rPr>
        <w:t>Melnik</w:t>
      </w:r>
      <w:proofErr w:type="spellEnd"/>
      <w:r w:rsidRPr="009D05D2">
        <w:rPr>
          <w:b/>
          <w:bCs/>
          <w:sz w:val="20"/>
        </w:rPr>
        <w:t>, M., &amp; Guillemot, L.</w:t>
      </w:r>
      <w:r w:rsidRPr="009D05D2">
        <w:rPr>
          <w:sz w:val="20"/>
        </w:rPr>
        <w:t xml:space="preserve"> (2010). </w:t>
      </w:r>
      <w:r w:rsidRPr="009D05D2">
        <w:rPr>
          <w:i/>
          <w:iCs/>
          <w:sz w:val="20"/>
        </w:rPr>
        <w:t>Le management des organisations complexes</w:t>
      </w:r>
      <w:r w:rsidRPr="009D05D2">
        <w:rPr>
          <w:sz w:val="20"/>
        </w:rPr>
        <w:t>. Revue de Management et Organisation, 30(4), 50-65.</w:t>
      </w:r>
    </w:p>
    <w:p w14:paraId="614A97E3" w14:textId="77777777" w:rsidR="00A03A98" w:rsidRPr="009D05D2" w:rsidRDefault="00A03A98" w:rsidP="00A074E9">
      <w:pPr>
        <w:spacing w:line="240" w:lineRule="auto"/>
        <w:rPr>
          <w:sz w:val="20"/>
          <w:lang w:val="en-GB"/>
        </w:rPr>
      </w:pPr>
      <w:r w:rsidRPr="009D05D2">
        <w:rPr>
          <w:b/>
          <w:bCs/>
          <w:sz w:val="20"/>
        </w:rPr>
        <w:t>Moisdon, J.-C.</w:t>
      </w:r>
      <w:r w:rsidRPr="009D05D2">
        <w:rPr>
          <w:sz w:val="20"/>
        </w:rPr>
        <w:t xml:space="preserve"> (1997). </w:t>
      </w:r>
      <w:r w:rsidRPr="009D05D2">
        <w:rPr>
          <w:i/>
          <w:iCs/>
          <w:sz w:val="20"/>
        </w:rPr>
        <w:t xml:space="preserve">La stratégie et </w:t>
      </w:r>
      <w:proofErr w:type="gramStart"/>
      <w:r w:rsidRPr="009D05D2">
        <w:rPr>
          <w:i/>
          <w:iCs/>
          <w:sz w:val="20"/>
        </w:rPr>
        <w:t>l'innovation:</w:t>
      </w:r>
      <w:proofErr w:type="gramEnd"/>
      <w:r w:rsidRPr="009D05D2">
        <w:rPr>
          <w:i/>
          <w:iCs/>
          <w:sz w:val="20"/>
        </w:rPr>
        <w:t xml:space="preserve"> Les pratiques de changement dans les organisations</w:t>
      </w:r>
      <w:r w:rsidRPr="009D05D2">
        <w:rPr>
          <w:sz w:val="20"/>
        </w:rPr>
        <w:t xml:space="preserve">. </w:t>
      </w:r>
      <w:r w:rsidRPr="009D05D2">
        <w:rPr>
          <w:sz w:val="20"/>
          <w:lang w:val="en-GB"/>
        </w:rPr>
        <w:t>Paris: Economica.</w:t>
      </w:r>
    </w:p>
    <w:p w14:paraId="05B1D21C" w14:textId="77777777" w:rsidR="00A03A98" w:rsidRPr="009D05D2" w:rsidRDefault="00A03A98" w:rsidP="00A074E9">
      <w:pPr>
        <w:spacing w:line="240" w:lineRule="auto"/>
        <w:rPr>
          <w:sz w:val="20"/>
          <w:lang w:val="en-GB"/>
        </w:rPr>
      </w:pPr>
      <w:r w:rsidRPr="009D05D2">
        <w:rPr>
          <w:b/>
          <w:bCs/>
          <w:sz w:val="20"/>
          <w:lang w:val="en-GB"/>
        </w:rPr>
        <w:t>Moorman, C., et al.</w:t>
      </w:r>
      <w:r w:rsidRPr="009D05D2">
        <w:rPr>
          <w:sz w:val="20"/>
          <w:lang w:val="en-GB"/>
        </w:rPr>
        <w:t xml:space="preserve"> (2019). </w:t>
      </w:r>
      <w:r w:rsidRPr="009D05D2">
        <w:rPr>
          <w:i/>
          <w:iCs/>
          <w:sz w:val="20"/>
          <w:lang w:val="en-GB"/>
        </w:rPr>
        <w:t xml:space="preserve">Consumer </w:t>
      </w:r>
      <w:proofErr w:type="spellStart"/>
      <w:r w:rsidRPr="009D05D2">
        <w:rPr>
          <w:i/>
          <w:iCs/>
          <w:sz w:val="20"/>
          <w:lang w:val="en-GB"/>
        </w:rPr>
        <w:t>behavior</w:t>
      </w:r>
      <w:proofErr w:type="spellEnd"/>
      <w:r w:rsidRPr="009D05D2">
        <w:rPr>
          <w:i/>
          <w:iCs/>
          <w:sz w:val="20"/>
          <w:lang w:val="en-GB"/>
        </w:rPr>
        <w:t xml:space="preserve"> and brand loyalty</w:t>
      </w:r>
      <w:r w:rsidRPr="009D05D2">
        <w:rPr>
          <w:sz w:val="20"/>
          <w:lang w:val="en-GB"/>
        </w:rPr>
        <w:t>. Journal of Consumer Research, 45(5), 725-740.</w:t>
      </w:r>
    </w:p>
    <w:p w14:paraId="11D62C34" w14:textId="77777777" w:rsidR="00A03A98" w:rsidRPr="009D05D2" w:rsidRDefault="00A03A98" w:rsidP="00A074E9">
      <w:pPr>
        <w:spacing w:line="240" w:lineRule="auto"/>
        <w:rPr>
          <w:sz w:val="20"/>
          <w:lang w:val="en-GB"/>
        </w:rPr>
      </w:pPr>
      <w:r w:rsidRPr="009D05D2">
        <w:rPr>
          <w:b/>
          <w:bCs/>
          <w:sz w:val="20"/>
          <w:lang w:val="en-GB"/>
        </w:rPr>
        <w:t>Mumby, D. K.</w:t>
      </w:r>
      <w:r w:rsidRPr="009D05D2">
        <w:rPr>
          <w:sz w:val="20"/>
          <w:lang w:val="en-GB"/>
        </w:rPr>
        <w:t xml:space="preserve"> (2016). </w:t>
      </w:r>
      <w:r w:rsidRPr="009D05D2">
        <w:rPr>
          <w:i/>
          <w:iCs/>
          <w:sz w:val="20"/>
          <w:lang w:val="en-GB"/>
        </w:rPr>
        <w:t>Organizational communication: A critical approach</w:t>
      </w:r>
      <w:r w:rsidRPr="009D05D2">
        <w:rPr>
          <w:sz w:val="20"/>
          <w:lang w:val="en-GB"/>
        </w:rPr>
        <w:t>. Sage.</w:t>
      </w:r>
    </w:p>
    <w:p w14:paraId="606A8AED" w14:textId="77777777" w:rsidR="00A03A98" w:rsidRPr="009D05D2" w:rsidRDefault="00A03A98" w:rsidP="00A074E9">
      <w:pPr>
        <w:spacing w:line="240" w:lineRule="auto"/>
        <w:rPr>
          <w:sz w:val="20"/>
          <w:lang w:val="en-GB"/>
        </w:rPr>
      </w:pPr>
      <w:r w:rsidRPr="009D05D2">
        <w:rPr>
          <w:b/>
          <w:bCs/>
          <w:sz w:val="20"/>
          <w:lang w:val="en-GB"/>
        </w:rPr>
        <w:t>Muñiz, A. M., &amp; O'Guinn, T. C.</w:t>
      </w:r>
      <w:r w:rsidRPr="009D05D2">
        <w:rPr>
          <w:sz w:val="20"/>
          <w:lang w:val="en-GB"/>
        </w:rPr>
        <w:t xml:space="preserve"> (2001). </w:t>
      </w:r>
      <w:r w:rsidRPr="009D05D2">
        <w:rPr>
          <w:i/>
          <w:iCs/>
          <w:sz w:val="20"/>
          <w:lang w:val="en-GB"/>
        </w:rPr>
        <w:t>Brand community</w:t>
      </w:r>
      <w:r w:rsidRPr="009D05D2">
        <w:rPr>
          <w:sz w:val="20"/>
          <w:lang w:val="en-GB"/>
        </w:rPr>
        <w:t>. Journal of Consumer Research, 27(4), 412-432.</w:t>
      </w:r>
    </w:p>
    <w:p w14:paraId="748EC80A" w14:textId="77777777" w:rsidR="00A03A98" w:rsidRPr="009D05D2" w:rsidRDefault="00A03A98" w:rsidP="00A074E9">
      <w:pPr>
        <w:spacing w:line="240" w:lineRule="auto"/>
        <w:rPr>
          <w:sz w:val="20"/>
          <w:lang w:val="en-GB"/>
        </w:rPr>
      </w:pPr>
      <w:r w:rsidRPr="009D05D2">
        <w:rPr>
          <w:b/>
          <w:bCs/>
          <w:sz w:val="20"/>
          <w:lang w:val="en-GB"/>
        </w:rPr>
        <w:t>Pollitt, C., &amp; Bouckaert, G.</w:t>
      </w:r>
      <w:r w:rsidRPr="009D05D2">
        <w:rPr>
          <w:sz w:val="20"/>
          <w:lang w:val="en-GB"/>
        </w:rPr>
        <w:t xml:space="preserve"> (2004). </w:t>
      </w:r>
      <w:r w:rsidRPr="009D05D2">
        <w:rPr>
          <w:i/>
          <w:iCs/>
          <w:sz w:val="20"/>
          <w:lang w:val="en-GB"/>
        </w:rPr>
        <w:t>Public management reform: A comparative analysis</w:t>
      </w:r>
      <w:r w:rsidRPr="009D05D2">
        <w:rPr>
          <w:sz w:val="20"/>
          <w:lang w:val="en-GB"/>
        </w:rPr>
        <w:t>. Oxford University Press.</w:t>
      </w:r>
    </w:p>
    <w:p w14:paraId="249D2CDB" w14:textId="77777777" w:rsidR="00A03A98" w:rsidRPr="009D05D2" w:rsidRDefault="00A03A98" w:rsidP="00A074E9">
      <w:pPr>
        <w:spacing w:line="240" w:lineRule="auto"/>
        <w:rPr>
          <w:sz w:val="20"/>
          <w:lang w:val="en-GB"/>
        </w:rPr>
      </w:pPr>
      <w:r w:rsidRPr="009D05D2">
        <w:rPr>
          <w:b/>
          <w:bCs/>
          <w:sz w:val="20"/>
          <w:lang w:val="en-GB"/>
        </w:rPr>
        <w:t>Pollitt, C., et al.</w:t>
      </w:r>
      <w:r w:rsidRPr="009D05D2">
        <w:rPr>
          <w:sz w:val="20"/>
          <w:lang w:val="en-GB"/>
        </w:rPr>
        <w:t xml:space="preserve"> (2007). </w:t>
      </w:r>
      <w:r w:rsidRPr="009D05D2">
        <w:rPr>
          <w:i/>
          <w:iCs/>
          <w:sz w:val="20"/>
          <w:lang w:val="en-GB"/>
        </w:rPr>
        <w:t>Public management reform: A global perspective</w:t>
      </w:r>
      <w:r w:rsidRPr="009D05D2">
        <w:rPr>
          <w:sz w:val="20"/>
          <w:lang w:val="en-GB"/>
        </w:rPr>
        <w:t>. Oxford University Press.</w:t>
      </w:r>
    </w:p>
    <w:p w14:paraId="3CCEA5E6" w14:textId="77777777" w:rsidR="00A03A98" w:rsidRPr="009D05D2" w:rsidRDefault="00A03A98" w:rsidP="00A074E9">
      <w:pPr>
        <w:spacing w:line="240" w:lineRule="auto"/>
        <w:rPr>
          <w:sz w:val="20"/>
          <w:lang w:val="en-GB"/>
        </w:rPr>
      </w:pPr>
      <w:r w:rsidRPr="009D05D2">
        <w:rPr>
          <w:b/>
          <w:bCs/>
          <w:sz w:val="20"/>
          <w:lang w:val="en-GB"/>
        </w:rPr>
        <w:t>Popper, K.</w:t>
      </w:r>
      <w:r w:rsidRPr="009D05D2">
        <w:rPr>
          <w:sz w:val="20"/>
          <w:lang w:val="en-GB"/>
        </w:rPr>
        <w:t xml:space="preserve"> (1991). </w:t>
      </w:r>
      <w:r w:rsidRPr="009D05D2">
        <w:rPr>
          <w:i/>
          <w:iCs/>
          <w:sz w:val="20"/>
          <w:lang w:val="en-GB"/>
        </w:rPr>
        <w:t>The open society and its enemies</w:t>
      </w:r>
      <w:r w:rsidRPr="009D05D2">
        <w:rPr>
          <w:sz w:val="20"/>
          <w:lang w:val="en-GB"/>
        </w:rPr>
        <w:t>. Routledge.</w:t>
      </w:r>
    </w:p>
    <w:p w14:paraId="5EBF4850" w14:textId="77777777" w:rsidR="00A03A98" w:rsidRPr="009D05D2" w:rsidRDefault="00A03A98" w:rsidP="00A074E9">
      <w:pPr>
        <w:spacing w:line="240" w:lineRule="auto"/>
        <w:rPr>
          <w:sz w:val="20"/>
          <w:lang w:val="en-GB"/>
        </w:rPr>
      </w:pPr>
      <w:proofErr w:type="spellStart"/>
      <w:r w:rsidRPr="009D05D2">
        <w:rPr>
          <w:b/>
          <w:bCs/>
          <w:sz w:val="20"/>
          <w:lang w:val="en-GB"/>
        </w:rPr>
        <w:t>Reckwitz</w:t>
      </w:r>
      <w:proofErr w:type="spellEnd"/>
      <w:r w:rsidRPr="009D05D2">
        <w:rPr>
          <w:b/>
          <w:bCs/>
          <w:sz w:val="20"/>
          <w:lang w:val="en-GB"/>
        </w:rPr>
        <w:t>, A.</w:t>
      </w:r>
      <w:r w:rsidRPr="009D05D2">
        <w:rPr>
          <w:sz w:val="20"/>
          <w:lang w:val="en-GB"/>
        </w:rPr>
        <w:t xml:space="preserve"> (2002). </w:t>
      </w:r>
      <w:r w:rsidRPr="009D05D2">
        <w:rPr>
          <w:i/>
          <w:iCs/>
          <w:sz w:val="20"/>
          <w:lang w:val="en-GB"/>
        </w:rPr>
        <w:t>Toward a theory of social practices: A development in culturalist theorizing</w:t>
      </w:r>
      <w:r w:rsidRPr="009D05D2">
        <w:rPr>
          <w:sz w:val="20"/>
          <w:lang w:val="en-GB"/>
        </w:rPr>
        <w:t>. European Journal of Social Theory, 5(2), 243-263.</w:t>
      </w:r>
    </w:p>
    <w:p w14:paraId="6B460425" w14:textId="77777777" w:rsidR="00A03A98" w:rsidRPr="009D05D2" w:rsidRDefault="00A03A98" w:rsidP="00A074E9">
      <w:pPr>
        <w:spacing w:line="240" w:lineRule="auto"/>
        <w:rPr>
          <w:sz w:val="20"/>
          <w:lang w:val="en-GB"/>
        </w:rPr>
      </w:pPr>
      <w:r w:rsidRPr="009D05D2">
        <w:rPr>
          <w:b/>
          <w:bCs/>
          <w:sz w:val="20"/>
          <w:lang w:val="en-GB"/>
        </w:rPr>
        <w:t>Ritson, M., &amp; Elliott, R.</w:t>
      </w:r>
      <w:r w:rsidRPr="009D05D2">
        <w:rPr>
          <w:sz w:val="20"/>
          <w:lang w:val="en-GB"/>
        </w:rPr>
        <w:t xml:space="preserve"> (1994). </w:t>
      </w:r>
      <w:r w:rsidRPr="009D05D2">
        <w:rPr>
          <w:i/>
          <w:iCs/>
          <w:sz w:val="20"/>
          <w:lang w:val="en-GB"/>
        </w:rPr>
        <w:t>The social meaning of brands</w:t>
      </w:r>
      <w:r w:rsidRPr="009D05D2">
        <w:rPr>
          <w:sz w:val="20"/>
          <w:lang w:val="en-GB"/>
        </w:rPr>
        <w:t>. Journal of Marketing, 58(5), 23-35.</w:t>
      </w:r>
    </w:p>
    <w:p w14:paraId="15942F98" w14:textId="77777777" w:rsidR="00A03A98" w:rsidRPr="009D05D2" w:rsidRDefault="00A03A98" w:rsidP="00A074E9">
      <w:pPr>
        <w:spacing w:line="240" w:lineRule="auto"/>
        <w:rPr>
          <w:sz w:val="20"/>
          <w:lang w:val="en-GB"/>
        </w:rPr>
      </w:pPr>
      <w:r w:rsidRPr="009D05D2">
        <w:rPr>
          <w:b/>
          <w:bCs/>
          <w:sz w:val="20"/>
          <w:lang w:val="en-GB"/>
        </w:rPr>
        <w:t>Ritchie, J., et al.</w:t>
      </w:r>
      <w:r w:rsidRPr="009D05D2">
        <w:rPr>
          <w:sz w:val="20"/>
          <w:lang w:val="en-GB"/>
        </w:rPr>
        <w:t xml:space="preserve"> (1999). </w:t>
      </w:r>
      <w:r w:rsidRPr="009D05D2">
        <w:rPr>
          <w:i/>
          <w:iCs/>
          <w:sz w:val="20"/>
          <w:lang w:val="en-GB"/>
        </w:rPr>
        <w:t>Cultural tourism: A case study of the branding of cultural destinations</w:t>
      </w:r>
      <w:r w:rsidRPr="009D05D2">
        <w:rPr>
          <w:sz w:val="20"/>
          <w:lang w:val="en-GB"/>
        </w:rPr>
        <w:t>. International Journal of Tourism Research, 1(1), 21-34.</w:t>
      </w:r>
    </w:p>
    <w:p w14:paraId="70F29C61" w14:textId="77777777" w:rsidR="00A03A98" w:rsidRPr="009D05D2" w:rsidRDefault="00A03A98" w:rsidP="00A074E9">
      <w:pPr>
        <w:spacing w:line="240" w:lineRule="auto"/>
        <w:rPr>
          <w:sz w:val="20"/>
          <w:lang w:val="en-GB"/>
        </w:rPr>
      </w:pPr>
      <w:r w:rsidRPr="009D05D2">
        <w:rPr>
          <w:b/>
          <w:bCs/>
          <w:sz w:val="20"/>
          <w:lang w:val="en-GB"/>
        </w:rPr>
        <w:t>Schatzki, T.</w:t>
      </w:r>
      <w:r w:rsidRPr="009D05D2">
        <w:rPr>
          <w:sz w:val="20"/>
          <w:lang w:val="en-GB"/>
        </w:rPr>
        <w:t xml:space="preserve"> (1996). </w:t>
      </w:r>
      <w:r w:rsidRPr="009D05D2">
        <w:rPr>
          <w:i/>
          <w:iCs/>
          <w:sz w:val="20"/>
          <w:lang w:val="en-GB"/>
        </w:rPr>
        <w:t xml:space="preserve">Social practices: A </w:t>
      </w:r>
      <w:proofErr w:type="spellStart"/>
      <w:r w:rsidRPr="009D05D2">
        <w:rPr>
          <w:i/>
          <w:iCs/>
          <w:sz w:val="20"/>
          <w:lang w:val="en-GB"/>
        </w:rPr>
        <w:t>Wittgensteinian</w:t>
      </w:r>
      <w:proofErr w:type="spellEnd"/>
      <w:r w:rsidRPr="009D05D2">
        <w:rPr>
          <w:i/>
          <w:iCs/>
          <w:sz w:val="20"/>
          <w:lang w:val="en-GB"/>
        </w:rPr>
        <w:t xml:space="preserve"> approach to human activity and the social</w:t>
      </w:r>
      <w:r w:rsidRPr="009D05D2">
        <w:rPr>
          <w:sz w:val="20"/>
          <w:lang w:val="en-GB"/>
        </w:rPr>
        <w:t>. Cambridge University Press.</w:t>
      </w:r>
    </w:p>
    <w:p w14:paraId="36994A5A" w14:textId="77777777" w:rsidR="00A03A98" w:rsidRPr="009D05D2" w:rsidRDefault="00A03A98" w:rsidP="00A074E9">
      <w:pPr>
        <w:spacing w:line="240" w:lineRule="auto"/>
        <w:rPr>
          <w:sz w:val="20"/>
          <w:lang w:val="en-GB"/>
        </w:rPr>
      </w:pPr>
      <w:r w:rsidRPr="009D05D2">
        <w:rPr>
          <w:b/>
          <w:bCs/>
          <w:sz w:val="20"/>
          <w:lang w:val="en-GB"/>
        </w:rPr>
        <w:t>Schatzki, T.</w:t>
      </w:r>
      <w:r w:rsidRPr="009D05D2">
        <w:rPr>
          <w:sz w:val="20"/>
          <w:lang w:val="en-GB"/>
        </w:rPr>
        <w:t xml:space="preserve"> (2002). </w:t>
      </w:r>
      <w:r w:rsidRPr="009D05D2">
        <w:rPr>
          <w:i/>
          <w:iCs/>
          <w:sz w:val="20"/>
          <w:lang w:val="en-GB"/>
        </w:rPr>
        <w:t>The site of social practices</w:t>
      </w:r>
      <w:r w:rsidRPr="009D05D2">
        <w:rPr>
          <w:sz w:val="20"/>
          <w:lang w:val="en-GB"/>
        </w:rPr>
        <w:t xml:space="preserve">. In J. H. Turner &amp; A. R. Giddens (Eds.), </w:t>
      </w:r>
      <w:r w:rsidRPr="009D05D2">
        <w:rPr>
          <w:i/>
          <w:iCs/>
          <w:sz w:val="20"/>
          <w:lang w:val="en-GB"/>
        </w:rPr>
        <w:t>The Blackwell companion to social theory</w:t>
      </w:r>
      <w:r w:rsidRPr="009D05D2">
        <w:rPr>
          <w:sz w:val="20"/>
          <w:lang w:val="en-GB"/>
        </w:rPr>
        <w:t xml:space="preserve"> (pp. 442-466). Blackwell Publishing.</w:t>
      </w:r>
    </w:p>
    <w:p w14:paraId="31C63790" w14:textId="77777777" w:rsidR="00A03A98" w:rsidRPr="009D05D2" w:rsidRDefault="00A03A98" w:rsidP="00A074E9">
      <w:pPr>
        <w:spacing w:line="240" w:lineRule="auto"/>
        <w:rPr>
          <w:sz w:val="20"/>
          <w:lang w:val="en-GB"/>
        </w:rPr>
      </w:pPr>
      <w:r w:rsidRPr="009D05D2">
        <w:rPr>
          <w:b/>
          <w:bCs/>
          <w:sz w:val="20"/>
          <w:lang w:val="en-GB"/>
        </w:rPr>
        <w:t>Schatzki, T.</w:t>
      </w:r>
      <w:r w:rsidRPr="009D05D2">
        <w:rPr>
          <w:sz w:val="20"/>
          <w:lang w:val="en-GB"/>
        </w:rPr>
        <w:t xml:space="preserve"> (2010). </w:t>
      </w:r>
      <w:r w:rsidRPr="009D05D2">
        <w:rPr>
          <w:i/>
          <w:iCs/>
          <w:sz w:val="20"/>
          <w:lang w:val="en-GB"/>
        </w:rPr>
        <w:t>The theory of practice</w:t>
      </w:r>
      <w:r w:rsidRPr="009D05D2">
        <w:rPr>
          <w:sz w:val="20"/>
          <w:lang w:val="en-GB"/>
        </w:rPr>
        <w:t>. Cambridge University Press.</w:t>
      </w:r>
    </w:p>
    <w:p w14:paraId="1C4E5320" w14:textId="77777777" w:rsidR="00A03A98" w:rsidRPr="009D05D2" w:rsidRDefault="00A03A98" w:rsidP="00A074E9">
      <w:pPr>
        <w:spacing w:line="240" w:lineRule="auto"/>
        <w:rPr>
          <w:sz w:val="20"/>
          <w:lang w:val="en-GB"/>
        </w:rPr>
      </w:pPr>
      <w:r w:rsidRPr="009D05D2">
        <w:rPr>
          <w:b/>
          <w:bCs/>
          <w:sz w:val="20"/>
          <w:lang w:val="en-GB"/>
        </w:rPr>
        <w:t>Schatzki, T.</w:t>
      </w:r>
      <w:r w:rsidRPr="009D05D2">
        <w:rPr>
          <w:sz w:val="20"/>
          <w:lang w:val="en-GB"/>
        </w:rPr>
        <w:t xml:space="preserve"> (2019). </w:t>
      </w:r>
      <w:r w:rsidRPr="009D05D2">
        <w:rPr>
          <w:i/>
          <w:iCs/>
          <w:sz w:val="20"/>
          <w:lang w:val="en-GB"/>
        </w:rPr>
        <w:t>Practice theory: A philosophical approach to social action</w:t>
      </w:r>
      <w:r w:rsidRPr="009D05D2">
        <w:rPr>
          <w:sz w:val="20"/>
          <w:lang w:val="en-GB"/>
        </w:rPr>
        <w:t>. Routledge.</w:t>
      </w:r>
    </w:p>
    <w:p w14:paraId="05424BA5" w14:textId="77777777" w:rsidR="00A03A98" w:rsidRPr="009D05D2" w:rsidRDefault="00A03A98" w:rsidP="00A074E9">
      <w:pPr>
        <w:spacing w:line="240" w:lineRule="auto"/>
        <w:rPr>
          <w:sz w:val="20"/>
          <w:lang w:val="en-GB"/>
        </w:rPr>
      </w:pPr>
      <w:r w:rsidRPr="009D05D2">
        <w:rPr>
          <w:b/>
          <w:bCs/>
          <w:sz w:val="20"/>
          <w:lang w:val="en-GB"/>
        </w:rPr>
        <w:t>Shove, E., et al.</w:t>
      </w:r>
      <w:r w:rsidRPr="009D05D2">
        <w:rPr>
          <w:sz w:val="20"/>
          <w:lang w:val="en-GB"/>
        </w:rPr>
        <w:t xml:space="preserve"> (2002). </w:t>
      </w:r>
      <w:r w:rsidRPr="009D05D2">
        <w:rPr>
          <w:i/>
          <w:iCs/>
          <w:sz w:val="20"/>
          <w:lang w:val="en-GB"/>
        </w:rPr>
        <w:t>The dynamics of social practices: Everyday life and how it changes</w:t>
      </w:r>
      <w:r w:rsidRPr="009D05D2">
        <w:rPr>
          <w:sz w:val="20"/>
          <w:lang w:val="en-GB"/>
        </w:rPr>
        <w:t>. Sage.</w:t>
      </w:r>
    </w:p>
    <w:p w14:paraId="00594FA6" w14:textId="77777777" w:rsidR="00A03A98" w:rsidRPr="009D05D2" w:rsidRDefault="00A03A98" w:rsidP="00A074E9">
      <w:pPr>
        <w:spacing w:line="240" w:lineRule="auto"/>
        <w:rPr>
          <w:sz w:val="20"/>
          <w:lang w:val="en-GB"/>
        </w:rPr>
      </w:pPr>
      <w:r w:rsidRPr="009D05D2">
        <w:rPr>
          <w:b/>
          <w:bCs/>
          <w:sz w:val="20"/>
          <w:lang w:val="en-GB"/>
        </w:rPr>
        <w:t xml:space="preserve">Shove, E., &amp; </w:t>
      </w:r>
      <w:proofErr w:type="spellStart"/>
      <w:r w:rsidRPr="009D05D2">
        <w:rPr>
          <w:b/>
          <w:bCs/>
          <w:sz w:val="20"/>
          <w:lang w:val="en-GB"/>
        </w:rPr>
        <w:t>Pantzar</w:t>
      </w:r>
      <w:proofErr w:type="spellEnd"/>
      <w:r w:rsidRPr="009D05D2">
        <w:rPr>
          <w:b/>
          <w:bCs/>
          <w:sz w:val="20"/>
          <w:lang w:val="en-GB"/>
        </w:rPr>
        <w:t>, M.</w:t>
      </w:r>
      <w:r w:rsidRPr="009D05D2">
        <w:rPr>
          <w:sz w:val="20"/>
          <w:lang w:val="en-GB"/>
        </w:rPr>
        <w:t xml:space="preserve"> (2005). </w:t>
      </w:r>
      <w:r w:rsidRPr="009D05D2">
        <w:rPr>
          <w:i/>
          <w:iCs/>
          <w:sz w:val="20"/>
          <w:lang w:val="en-GB"/>
        </w:rPr>
        <w:t>Consumers, producers and practices: Understanding the influence of practice on consumption</w:t>
      </w:r>
      <w:r w:rsidRPr="009D05D2">
        <w:rPr>
          <w:sz w:val="20"/>
          <w:lang w:val="en-GB"/>
        </w:rPr>
        <w:t>. Journal of Consumer Culture, 5(1), 14-31.</w:t>
      </w:r>
    </w:p>
    <w:p w14:paraId="7D513F36" w14:textId="77777777" w:rsidR="00A03A98" w:rsidRPr="009D05D2" w:rsidRDefault="00A03A98" w:rsidP="00A074E9">
      <w:pPr>
        <w:spacing w:line="240" w:lineRule="auto"/>
        <w:rPr>
          <w:sz w:val="20"/>
          <w:lang w:val="en-GB"/>
        </w:rPr>
      </w:pPr>
      <w:r w:rsidRPr="009D05D2">
        <w:rPr>
          <w:b/>
          <w:bCs/>
          <w:sz w:val="20"/>
          <w:lang w:val="en-GB"/>
        </w:rPr>
        <w:t xml:space="preserve">Shove, E., &amp; </w:t>
      </w:r>
      <w:proofErr w:type="spellStart"/>
      <w:r w:rsidRPr="009D05D2">
        <w:rPr>
          <w:b/>
          <w:bCs/>
          <w:sz w:val="20"/>
          <w:lang w:val="en-GB"/>
        </w:rPr>
        <w:t>Pantzar</w:t>
      </w:r>
      <w:proofErr w:type="spellEnd"/>
      <w:r w:rsidRPr="009D05D2">
        <w:rPr>
          <w:b/>
          <w:bCs/>
          <w:sz w:val="20"/>
          <w:lang w:val="en-GB"/>
        </w:rPr>
        <w:t>, M.</w:t>
      </w:r>
      <w:r w:rsidRPr="009D05D2">
        <w:rPr>
          <w:sz w:val="20"/>
          <w:lang w:val="en-GB"/>
        </w:rPr>
        <w:t xml:space="preserve"> (2012). </w:t>
      </w:r>
      <w:r w:rsidRPr="009D05D2">
        <w:rPr>
          <w:i/>
          <w:iCs/>
          <w:sz w:val="20"/>
          <w:lang w:val="en-GB"/>
        </w:rPr>
        <w:t>The sociological imagination and the dynamics of social practices</w:t>
      </w:r>
      <w:r w:rsidRPr="009D05D2">
        <w:rPr>
          <w:sz w:val="20"/>
          <w:lang w:val="en-GB"/>
        </w:rPr>
        <w:t xml:space="preserve">. In C. Warde &amp; T. van der Horst (Eds.), </w:t>
      </w:r>
      <w:r w:rsidRPr="009D05D2">
        <w:rPr>
          <w:i/>
          <w:iCs/>
          <w:sz w:val="20"/>
          <w:lang w:val="en-GB"/>
        </w:rPr>
        <w:t>Changing practices in everyday life</w:t>
      </w:r>
      <w:r w:rsidRPr="009D05D2">
        <w:rPr>
          <w:sz w:val="20"/>
          <w:lang w:val="en-GB"/>
        </w:rPr>
        <w:t xml:space="preserve"> (pp. 115-131). Routledge.</w:t>
      </w:r>
    </w:p>
    <w:p w14:paraId="30F2E565" w14:textId="77777777" w:rsidR="00A03A98" w:rsidRPr="009D05D2" w:rsidRDefault="00A03A98" w:rsidP="00A074E9">
      <w:pPr>
        <w:spacing w:line="240" w:lineRule="auto"/>
        <w:rPr>
          <w:sz w:val="20"/>
          <w:lang w:val="en-GB"/>
        </w:rPr>
      </w:pPr>
      <w:proofErr w:type="spellStart"/>
      <w:r w:rsidRPr="009D05D2">
        <w:rPr>
          <w:b/>
          <w:bCs/>
          <w:sz w:val="20"/>
          <w:lang w:val="en-GB"/>
        </w:rPr>
        <w:t>Skålén</w:t>
      </w:r>
      <w:proofErr w:type="spellEnd"/>
      <w:r w:rsidRPr="009D05D2">
        <w:rPr>
          <w:b/>
          <w:bCs/>
          <w:sz w:val="20"/>
          <w:lang w:val="en-GB"/>
        </w:rPr>
        <w:t>, P., &amp; Hackley, C.</w:t>
      </w:r>
      <w:r w:rsidRPr="009D05D2">
        <w:rPr>
          <w:sz w:val="20"/>
          <w:lang w:val="en-GB"/>
        </w:rPr>
        <w:t xml:space="preserve"> (2011). </w:t>
      </w:r>
      <w:r w:rsidRPr="009D05D2">
        <w:rPr>
          <w:i/>
          <w:iCs/>
          <w:sz w:val="20"/>
          <w:lang w:val="en-GB"/>
        </w:rPr>
        <w:t>Branding and corporate responsibility: The power of corporate brands in organizational change</w:t>
      </w:r>
      <w:r w:rsidRPr="009D05D2">
        <w:rPr>
          <w:sz w:val="20"/>
          <w:lang w:val="en-GB"/>
        </w:rPr>
        <w:t>. Journal of Business Research, 64(12), 1315-1324.</w:t>
      </w:r>
    </w:p>
    <w:p w14:paraId="71570F68" w14:textId="77777777" w:rsidR="00A03A98" w:rsidRPr="009D05D2" w:rsidRDefault="00A03A98" w:rsidP="00A074E9">
      <w:pPr>
        <w:spacing w:line="240" w:lineRule="auto"/>
        <w:rPr>
          <w:sz w:val="20"/>
          <w:lang w:val="en-GB"/>
        </w:rPr>
      </w:pPr>
      <w:r w:rsidRPr="009D05D2">
        <w:rPr>
          <w:b/>
          <w:bCs/>
          <w:sz w:val="20"/>
          <w:lang w:val="en-GB"/>
        </w:rPr>
        <w:t xml:space="preserve">Srivastava, R. K., </w:t>
      </w:r>
      <w:proofErr w:type="spellStart"/>
      <w:r w:rsidRPr="009D05D2">
        <w:rPr>
          <w:b/>
          <w:bCs/>
          <w:sz w:val="20"/>
          <w:lang w:val="en-GB"/>
        </w:rPr>
        <w:t>Shervani</w:t>
      </w:r>
      <w:proofErr w:type="spellEnd"/>
      <w:r w:rsidRPr="009D05D2">
        <w:rPr>
          <w:b/>
          <w:bCs/>
          <w:sz w:val="20"/>
          <w:lang w:val="en-GB"/>
        </w:rPr>
        <w:t>, T. A., &amp; Fahe, S.</w:t>
      </w:r>
      <w:r w:rsidRPr="009D05D2">
        <w:rPr>
          <w:sz w:val="20"/>
          <w:lang w:val="en-GB"/>
        </w:rPr>
        <w:t xml:space="preserve"> (1998). </w:t>
      </w:r>
      <w:r w:rsidRPr="009D05D2">
        <w:rPr>
          <w:i/>
          <w:iCs/>
          <w:sz w:val="20"/>
          <w:lang w:val="en-GB"/>
        </w:rPr>
        <w:t>Market-based assets and shareholder value: A framework for analysis</w:t>
      </w:r>
      <w:r w:rsidRPr="009D05D2">
        <w:rPr>
          <w:sz w:val="20"/>
          <w:lang w:val="en-GB"/>
        </w:rPr>
        <w:t>. Journal of Marketing, 62(1), 31-45.</w:t>
      </w:r>
    </w:p>
    <w:p w14:paraId="33F70011" w14:textId="77777777" w:rsidR="00A03A98" w:rsidRPr="009D05D2" w:rsidRDefault="00A03A98" w:rsidP="00A074E9">
      <w:pPr>
        <w:spacing w:line="240" w:lineRule="auto"/>
        <w:rPr>
          <w:sz w:val="20"/>
          <w:lang w:val="en-GB"/>
        </w:rPr>
      </w:pPr>
      <w:r w:rsidRPr="009D05D2">
        <w:rPr>
          <w:b/>
          <w:bCs/>
          <w:sz w:val="20"/>
          <w:lang w:val="en-GB"/>
        </w:rPr>
        <w:t>Stake, R. E.</w:t>
      </w:r>
      <w:r w:rsidRPr="009D05D2">
        <w:rPr>
          <w:sz w:val="20"/>
          <w:lang w:val="en-GB"/>
        </w:rPr>
        <w:t xml:space="preserve"> (1995). </w:t>
      </w:r>
      <w:r w:rsidRPr="009D05D2">
        <w:rPr>
          <w:i/>
          <w:iCs/>
          <w:sz w:val="20"/>
          <w:lang w:val="en-GB"/>
        </w:rPr>
        <w:t>The art of case study research</w:t>
      </w:r>
      <w:r w:rsidRPr="009D05D2">
        <w:rPr>
          <w:sz w:val="20"/>
          <w:lang w:val="en-GB"/>
        </w:rPr>
        <w:t>. Sage.</w:t>
      </w:r>
    </w:p>
    <w:p w14:paraId="25CA6C9C" w14:textId="77777777" w:rsidR="00A03A98" w:rsidRPr="009D05D2" w:rsidRDefault="00A03A98" w:rsidP="00A074E9">
      <w:pPr>
        <w:spacing w:line="240" w:lineRule="auto"/>
        <w:rPr>
          <w:sz w:val="20"/>
          <w:lang w:val="en-GB"/>
        </w:rPr>
      </w:pPr>
      <w:proofErr w:type="spellStart"/>
      <w:r w:rsidRPr="009D05D2">
        <w:rPr>
          <w:b/>
          <w:bCs/>
          <w:sz w:val="20"/>
          <w:lang w:val="en-GB"/>
        </w:rPr>
        <w:t>Szulanski</w:t>
      </w:r>
      <w:proofErr w:type="spellEnd"/>
      <w:r w:rsidRPr="009D05D2">
        <w:rPr>
          <w:b/>
          <w:bCs/>
          <w:sz w:val="20"/>
          <w:lang w:val="en-GB"/>
        </w:rPr>
        <w:t>, G.</w:t>
      </w:r>
      <w:r w:rsidRPr="009D05D2">
        <w:rPr>
          <w:sz w:val="20"/>
          <w:lang w:val="en-GB"/>
        </w:rPr>
        <w:t xml:space="preserve"> (1996). </w:t>
      </w:r>
      <w:r w:rsidRPr="009D05D2">
        <w:rPr>
          <w:i/>
          <w:iCs/>
          <w:sz w:val="20"/>
          <w:lang w:val="en-GB"/>
        </w:rPr>
        <w:t>Exploring internal stickiness: Impediments to the transfer of best practices within the firm</w:t>
      </w:r>
      <w:r w:rsidRPr="009D05D2">
        <w:rPr>
          <w:sz w:val="20"/>
          <w:lang w:val="en-GB"/>
        </w:rPr>
        <w:t>. Strategic Management Journal, 17(Special Issue), 27-43.</w:t>
      </w:r>
    </w:p>
    <w:p w14:paraId="61B56DBE" w14:textId="77777777" w:rsidR="00A03A98" w:rsidRPr="00BD7B0A" w:rsidRDefault="00A03A98" w:rsidP="00A074E9">
      <w:pPr>
        <w:spacing w:line="240" w:lineRule="auto"/>
        <w:rPr>
          <w:sz w:val="20"/>
          <w:lang w:val="en-GB"/>
        </w:rPr>
      </w:pPr>
      <w:r w:rsidRPr="009D05D2">
        <w:rPr>
          <w:b/>
          <w:bCs/>
          <w:sz w:val="20"/>
          <w:lang w:val="en-GB"/>
        </w:rPr>
        <w:t>Thomas, W. I., &amp; Znaniecki, F.</w:t>
      </w:r>
      <w:r w:rsidRPr="009D05D2">
        <w:rPr>
          <w:sz w:val="20"/>
          <w:lang w:val="en-GB"/>
        </w:rPr>
        <w:t xml:space="preserve"> (1996). </w:t>
      </w:r>
      <w:r w:rsidRPr="009D05D2">
        <w:rPr>
          <w:i/>
          <w:iCs/>
          <w:sz w:val="20"/>
          <w:lang w:val="en-GB"/>
        </w:rPr>
        <w:t>The Polish peasant in Europe and America</w:t>
      </w:r>
      <w:r w:rsidRPr="009D05D2">
        <w:rPr>
          <w:sz w:val="20"/>
          <w:lang w:val="en-GB"/>
        </w:rPr>
        <w:t xml:space="preserve">. </w:t>
      </w:r>
      <w:r w:rsidRPr="00BD7B0A">
        <w:rPr>
          <w:sz w:val="20"/>
          <w:lang w:val="en-GB"/>
        </w:rPr>
        <w:t>University of Chicago Press.</w:t>
      </w:r>
    </w:p>
    <w:p w14:paraId="1A5BEB86" w14:textId="7C573787" w:rsidR="00A03A98" w:rsidRPr="009D05D2" w:rsidRDefault="00BD7B0A" w:rsidP="00A074E9">
      <w:pPr>
        <w:spacing w:line="240" w:lineRule="auto"/>
        <w:rPr>
          <w:sz w:val="20"/>
          <w:lang w:val="en-GB"/>
        </w:rPr>
      </w:pPr>
      <w:proofErr w:type="spellStart"/>
      <w:r w:rsidRPr="00BD7B0A">
        <w:rPr>
          <w:b/>
          <w:bCs/>
          <w:sz w:val="20"/>
          <w:lang w:val="en-GB"/>
        </w:rPr>
        <w:t>Trinquecoste</w:t>
      </w:r>
      <w:proofErr w:type="spellEnd"/>
      <w:r w:rsidRPr="00BD7B0A">
        <w:rPr>
          <w:b/>
          <w:bCs/>
          <w:sz w:val="20"/>
          <w:lang w:val="en-GB"/>
        </w:rPr>
        <w:t>, J. F., &amp; Volle, P. (2021). Pratique (s) du marketing. </w:t>
      </w:r>
      <w:r w:rsidRPr="00BD7B0A">
        <w:rPr>
          <w:b/>
          <w:bCs/>
          <w:i/>
          <w:iCs/>
          <w:sz w:val="20"/>
        </w:rPr>
        <w:t>Décisions marketing</w:t>
      </w:r>
      <w:r w:rsidRPr="00BD7B0A">
        <w:rPr>
          <w:b/>
          <w:bCs/>
          <w:sz w:val="20"/>
        </w:rPr>
        <w:t>, </w:t>
      </w:r>
      <w:r w:rsidRPr="00BD7B0A">
        <w:rPr>
          <w:b/>
          <w:bCs/>
          <w:i/>
          <w:iCs/>
          <w:sz w:val="20"/>
        </w:rPr>
        <w:t>104</w:t>
      </w:r>
      <w:r w:rsidRPr="00BD7B0A">
        <w:rPr>
          <w:b/>
          <w:bCs/>
          <w:sz w:val="20"/>
        </w:rPr>
        <w:t>(4), 5-9</w:t>
      </w:r>
    </w:p>
    <w:p w14:paraId="53673C6F" w14:textId="77777777" w:rsidR="00A03A98" w:rsidRPr="009D05D2" w:rsidRDefault="00A03A98" w:rsidP="00A074E9">
      <w:pPr>
        <w:spacing w:line="240" w:lineRule="auto"/>
        <w:rPr>
          <w:sz w:val="20"/>
          <w:lang w:val="en-GB"/>
        </w:rPr>
      </w:pPr>
      <w:r w:rsidRPr="009D05D2">
        <w:rPr>
          <w:b/>
          <w:bCs/>
          <w:sz w:val="20"/>
          <w:lang w:val="en-GB"/>
        </w:rPr>
        <w:t>Vaar, C., &amp; Whittington, R.</w:t>
      </w:r>
      <w:r w:rsidRPr="009D05D2">
        <w:rPr>
          <w:sz w:val="20"/>
          <w:lang w:val="en-GB"/>
        </w:rPr>
        <w:t xml:space="preserve"> (2012). </w:t>
      </w:r>
      <w:r w:rsidRPr="009D05D2">
        <w:rPr>
          <w:i/>
          <w:iCs/>
          <w:sz w:val="20"/>
          <w:lang w:val="en-GB"/>
        </w:rPr>
        <w:t>Institutional practices and their influence on organizational outcomes</w:t>
      </w:r>
      <w:r w:rsidRPr="009D05D2">
        <w:rPr>
          <w:sz w:val="20"/>
          <w:lang w:val="en-GB"/>
        </w:rPr>
        <w:t>. Organization Studies, 33(1), 125-148.</w:t>
      </w:r>
    </w:p>
    <w:p w14:paraId="3A86567A" w14:textId="77777777" w:rsidR="00A03A98" w:rsidRPr="009D05D2" w:rsidRDefault="00A03A98" w:rsidP="00A074E9">
      <w:pPr>
        <w:spacing w:line="240" w:lineRule="auto"/>
        <w:rPr>
          <w:sz w:val="20"/>
          <w:lang w:val="en-GB"/>
        </w:rPr>
      </w:pPr>
      <w:r w:rsidRPr="009D05D2">
        <w:rPr>
          <w:b/>
          <w:bCs/>
          <w:sz w:val="20"/>
          <w:lang w:val="en-GB"/>
        </w:rPr>
        <w:t>Warde, A.</w:t>
      </w:r>
      <w:r w:rsidRPr="009D05D2">
        <w:rPr>
          <w:sz w:val="20"/>
          <w:lang w:val="en-GB"/>
        </w:rPr>
        <w:t xml:space="preserve"> (2005). </w:t>
      </w:r>
      <w:r w:rsidRPr="009D05D2">
        <w:rPr>
          <w:i/>
          <w:iCs/>
          <w:sz w:val="20"/>
          <w:lang w:val="en-GB"/>
        </w:rPr>
        <w:t>Consumption and the theory of practice</w:t>
      </w:r>
      <w:r w:rsidRPr="009D05D2">
        <w:rPr>
          <w:sz w:val="20"/>
          <w:lang w:val="en-GB"/>
        </w:rPr>
        <w:t>. Journal of Consumer Culture, 5(2), 131-153.</w:t>
      </w:r>
    </w:p>
    <w:p w14:paraId="06D46B9A" w14:textId="7C92253B" w:rsidR="00A074E9" w:rsidRDefault="00A03A98" w:rsidP="001E7BA2">
      <w:pPr>
        <w:spacing w:line="240" w:lineRule="auto"/>
        <w:rPr>
          <w:sz w:val="20"/>
        </w:rPr>
      </w:pPr>
      <w:proofErr w:type="spellStart"/>
      <w:r w:rsidRPr="0021680A">
        <w:rPr>
          <w:b/>
          <w:bCs/>
          <w:sz w:val="20"/>
        </w:rPr>
        <w:t>Zink</w:t>
      </w:r>
      <w:proofErr w:type="spellEnd"/>
      <w:r w:rsidRPr="0021680A">
        <w:rPr>
          <w:b/>
          <w:bCs/>
          <w:sz w:val="20"/>
        </w:rPr>
        <w:t>, M.</w:t>
      </w:r>
      <w:r w:rsidRPr="0021680A">
        <w:rPr>
          <w:sz w:val="20"/>
        </w:rPr>
        <w:t xml:space="preserve"> (2007). </w:t>
      </w:r>
      <w:r w:rsidRPr="009D05D2">
        <w:rPr>
          <w:i/>
          <w:iCs/>
          <w:sz w:val="20"/>
        </w:rPr>
        <w:t>Les transformations organisationnelles et le management stratégique des pratiques</w:t>
      </w:r>
      <w:r w:rsidRPr="009D05D2">
        <w:rPr>
          <w:sz w:val="20"/>
        </w:rPr>
        <w:t xml:space="preserve">. </w:t>
      </w:r>
      <w:proofErr w:type="gramStart"/>
      <w:r w:rsidRPr="009D05D2">
        <w:rPr>
          <w:sz w:val="20"/>
        </w:rPr>
        <w:t>Paris:</w:t>
      </w:r>
      <w:proofErr w:type="gramEnd"/>
      <w:r w:rsidRPr="009D05D2">
        <w:rPr>
          <w:sz w:val="20"/>
        </w:rPr>
        <w:t xml:space="preserve"> </w:t>
      </w:r>
      <w:proofErr w:type="spellStart"/>
      <w:r w:rsidRPr="009D05D2">
        <w:rPr>
          <w:sz w:val="20"/>
        </w:rPr>
        <w:t>L'Harmattan</w:t>
      </w:r>
      <w:proofErr w:type="spellEnd"/>
      <w:r w:rsidRPr="009D05D2">
        <w:rPr>
          <w:sz w:val="20"/>
        </w:rPr>
        <w:t>.</w:t>
      </w:r>
    </w:p>
    <w:sectPr w:rsidR="00A074E9" w:rsidSect="00A074E9">
      <w:headerReference w:type="default" r:id="rId11"/>
      <w:footerReference w:type="default" r:id="rId12"/>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32819" w14:textId="77777777" w:rsidR="00C0704F" w:rsidRDefault="00C0704F" w:rsidP="00B80335">
      <w:r>
        <w:separator/>
      </w:r>
    </w:p>
  </w:endnote>
  <w:endnote w:type="continuationSeparator" w:id="0">
    <w:p w14:paraId="3A58C1D8" w14:textId="77777777" w:rsidR="00C0704F" w:rsidRDefault="00C0704F" w:rsidP="00B80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DF16B" w14:textId="4D42B597" w:rsidR="00C4475F" w:rsidRDefault="00C4475F" w:rsidP="001C692B">
    <w:pPr>
      <w:pStyle w:val="Pieddepage"/>
      <w:jc w:val="center"/>
    </w:pPr>
    <w:r>
      <w:fldChar w:fldCharType="begin"/>
    </w:r>
    <w:r>
      <w:instrText xml:space="preserve"> PAGE   \* MERGEFORMAT </w:instrText>
    </w:r>
    <w:r>
      <w:fldChar w:fldCharType="separate"/>
    </w:r>
    <w:r w:rsidR="00CE265C">
      <w:rPr>
        <w:noProof/>
      </w:rPr>
      <w:t>46</w:t>
    </w:r>
    <w:r>
      <w:fldChar w:fldCharType="end"/>
    </w:r>
    <w:r>
      <w:t>/</w:t>
    </w:r>
    <w:fldSimple w:instr=" NUMPAGES   \* MERGEFORMAT ">
      <w:r w:rsidR="00CE265C">
        <w:rPr>
          <w:noProof/>
        </w:rPr>
        <w:t>50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3F397" w14:textId="77777777" w:rsidR="00C0704F" w:rsidRDefault="00C0704F" w:rsidP="00B80335">
      <w:r>
        <w:separator/>
      </w:r>
    </w:p>
  </w:footnote>
  <w:footnote w:type="continuationSeparator" w:id="0">
    <w:p w14:paraId="5C770E67" w14:textId="77777777" w:rsidR="00C0704F" w:rsidRDefault="00C0704F" w:rsidP="00B80335">
      <w:r>
        <w:continuationSeparator/>
      </w:r>
    </w:p>
  </w:footnote>
  <w:footnote w:id="1">
    <w:p w14:paraId="331131F5" w14:textId="6C0B75F1" w:rsidR="00C4475F" w:rsidRPr="00CD7D45" w:rsidRDefault="00C4475F">
      <w:pPr>
        <w:pStyle w:val="Notedebasdepage"/>
        <w:rPr>
          <w:sz w:val="16"/>
          <w:szCs w:val="16"/>
        </w:rPr>
      </w:pPr>
      <w:r w:rsidRPr="00CD7D45">
        <w:rPr>
          <w:rStyle w:val="Appelnotedebasdep"/>
          <w:sz w:val="16"/>
          <w:szCs w:val="16"/>
        </w:rPr>
        <w:footnoteRef/>
      </w:r>
      <w:r w:rsidRPr="00CD7D45">
        <w:rPr>
          <w:sz w:val="16"/>
          <w:szCs w:val="16"/>
        </w:rPr>
        <w:t xml:space="preserve"> Définition du patrimoine immatériel des personnes publiques par le Conseil d’État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34B4" w14:textId="5D669AD3" w:rsidR="00C4475F" w:rsidRPr="00965718" w:rsidRDefault="00D80AD6" w:rsidP="00965718">
    <w:pPr>
      <w:pStyle w:val="En-tte"/>
      <w:pBdr>
        <w:bottom w:val="dotted" w:sz="4" w:space="1" w:color="D9D9D9" w:themeColor="background1" w:themeShade="D9"/>
      </w:pBdr>
      <w:rPr>
        <w:b/>
        <w:i/>
        <w:color w:val="D0CECE" w:themeColor="background2" w:themeShade="E6"/>
      </w:rPr>
    </w:pPr>
    <w:r>
      <w:rPr>
        <w:b/>
        <w:i/>
        <w:color w:val="D0CECE" w:themeColor="background2" w:themeShade="E6"/>
      </w:rPr>
      <w:t xml:space="preserve">Charlotte THOULY-VIDAL - </w:t>
    </w:r>
    <w:r w:rsidR="00A948ED">
      <w:rPr>
        <w:b/>
        <w:i/>
        <w:color w:val="D0CECE" w:themeColor="background2" w:themeShade="E6"/>
      </w:rPr>
      <w:t>Rapport d’avancement</w:t>
    </w:r>
    <w:r>
      <w:rPr>
        <w:b/>
        <w:i/>
        <w:color w:val="D0CECE" w:themeColor="background2" w:themeShade="E6"/>
      </w:rPr>
      <w:tab/>
    </w:r>
    <w:r w:rsidR="00A074E9">
      <w:rPr>
        <w:b/>
        <w:i/>
        <w:color w:val="D0CECE" w:themeColor="background2" w:themeShade="E6"/>
      </w:rPr>
      <w:t>Mars</w:t>
    </w:r>
    <w:r>
      <w:rPr>
        <w:b/>
        <w:i/>
        <w:color w:val="D0CECE" w:themeColor="background2" w:themeShade="E6"/>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67AF"/>
    <w:multiLevelType w:val="hybridMultilevel"/>
    <w:tmpl w:val="1D080F62"/>
    <w:lvl w:ilvl="0" w:tplc="D7883268">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E11A4E"/>
    <w:multiLevelType w:val="hybridMultilevel"/>
    <w:tmpl w:val="9754E5B6"/>
    <w:lvl w:ilvl="0" w:tplc="C1600EA0">
      <w:start w:val="1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45413A"/>
    <w:multiLevelType w:val="multilevel"/>
    <w:tmpl w:val="E17CD06A"/>
    <w:lvl w:ilvl="0">
      <w:start w:val="1"/>
      <w:numFmt w:val="decimal"/>
      <w:pStyle w:val="Titre2"/>
      <w:lvlText w:val="Section %1."/>
      <w:lvlJc w:val="left"/>
      <w:pPr>
        <w:ind w:left="360" w:hanging="360"/>
      </w:pPr>
      <w:rPr>
        <w:rFonts w:hint="default"/>
      </w:rPr>
    </w:lvl>
    <w:lvl w:ilvl="1">
      <w:start w:val="1"/>
      <w:numFmt w:val="decimal"/>
      <w:pStyle w:val="Titre3"/>
      <w:lvlText w:val="%1.%2."/>
      <w:lvlJc w:val="left"/>
      <w:pPr>
        <w:ind w:left="792" w:hanging="432"/>
      </w:pPr>
    </w:lvl>
    <w:lvl w:ilvl="2">
      <w:start w:val="1"/>
      <w:numFmt w:val="decimal"/>
      <w:pStyle w:val="Titre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1251002"/>
    <w:multiLevelType w:val="hybridMultilevel"/>
    <w:tmpl w:val="A3CC4198"/>
    <w:lvl w:ilvl="0" w:tplc="E0B04D9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5022F34"/>
    <w:multiLevelType w:val="hybridMultilevel"/>
    <w:tmpl w:val="66DA2832"/>
    <w:lvl w:ilvl="0" w:tplc="FE1AD008">
      <w:start w:val="219"/>
      <w:numFmt w:val="bullet"/>
      <w:lvlText w:val="-"/>
      <w:lvlJc w:val="left"/>
      <w:pPr>
        <w:ind w:left="644"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FE01340"/>
    <w:multiLevelType w:val="hybridMultilevel"/>
    <w:tmpl w:val="7136ADB4"/>
    <w:lvl w:ilvl="0" w:tplc="BF5E17E4">
      <w:numFmt w:val="bullet"/>
      <w:lvlText w:val="-"/>
      <w:lvlJc w:val="left"/>
      <w:pPr>
        <w:ind w:left="720" w:hanging="360"/>
      </w:pPr>
      <w:rPr>
        <w:rFonts w:ascii="Calibri" w:eastAsiaTheme="minorHAnsi" w:hAnsi="Calibri" w:cs="Calibri" w:hint="default"/>
        <w:b w:val="0"/>
        <w:color w:val="auto"/>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D741E6D"/>
    <w:multiLevelType w:val="hybridMultilevel"/>
    <w:tmpl w:val="423E9D40"/>
    <w:lvl w:ilvl="0" w:tplc="301603F8">
      <w:numFmt w:val="bullet"/>
      <w:pStyle w:val="syntheseparagraphe"/>
      <w:lvlText w:val="&gt;"/>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27169831">
    <w:abstractNumId w:val="2"/>
  </w:num>
  <w:num w:numId="2" w16cid:durableId="1667128347">
    <w:abstractNumId w:val="5"/>
  </w:num>
  <w:num w:numId="3" w16cid:durableId="360210656">
    <w:abstractNumId w:val="1"/>
  </w:num>
  <w:num w:numId="4" w16cid:durableId="944077778">
    <w:abstractNumId w:val="4"/>
  </w:num>
  <w:num w:numId="5" w16cid:durableId="1522233796">
    <w:abstractNumId w:val="0"/>
  </w:num>
  <w:num w:numId="6" w16cid:durableId="1015349729">
    <w:abstractNumId w:val="6"/>
  </w:num>
  <w:num w:numId="7" w16cid:durableId="117565168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B5AB7D"/>
    <w:rsid w:val="0000022C"/>
    <w:rsid w:val="0000052A"/>
    <w:rsid w:val="00000540"/>
    <w:rsid w:val="0000104D"/>
    <w:rsid w:val="000010D0"/>
    <w:rsid w:val="00001CF0"/>
    <w:rsid w:val="000022BF"/>
    <w:rsid w:val="00002462"/>
    <w:rsid w:val="0000342D"/>
    <w:rsid w:val="00004112"/>
    <w:rsid w:val="000044F3"/>
    <w:rsid w:val="00004F08"/>
    <w:rsid w:val="0000561B"/>
    <w:rsid w:val="00006276"/>
    <w:rsid w:val="000063C0"/>
    <w:rsid w:val="00006B79"/>
    <w:rsid w:val="0000718A"/>
    <w:rsid w:val="000072F5"/>
    <w:rsid w:val="0000740F"/>
    <w:rsid w:val="00007863"/>
    <w:rsid w:val="000078D0"/>
    <w:rsid w:val="0001007B"/>
    <w:rsid w:val="000100EA"/>
    <w:rsid w:val="000111E0"/>
    <w:rsid w:val="000115C1"/>
    <w:rsid w:val="000125B1"/>
    <w:rsid w:val="00012C9D"/>
    <w:rsid w:val="00013AAA"/>
    <w:rsid w:val="000158CB"/>
    <w:rsid w:val="00016721"/>
    <w:rsid w:val="00017DD2"/>
    <w:rsid w:val="000206DB"/>
    <w:rsid w:val="00020C96"/>
    <w:rsid w:val="000214FA"/>
    <w:rsid w:val="00021B3E"/>
    <w:rsid w:val="00022F96"/>
    <w:rsid w:val="0002357D"/>
    <w:rsid w:val="00023DE3"/>
    <w:rsid w:val="000246D1"/>
    <w:rsid w:val="000249B0"/>
    <w:rsid w:val="0002559E"/>
    <w:rsid w:val="0002597A"/>
    <w:rsid w:val="0002635D"/>
    <w:rsid w:val="00026A16"/>
    <w:rsid w:val="00026D57"/>
    <w:rsid w:val="0002706B"/>
    <w:rsid w:val="0002734D"/>
    <w:rsid w:val="000278AB"/>
    <w:rsid w:val="00030163"/>
    <w:rsid w:val="0003041C"/>
    <w:rsid w:val="0003124F"/>
    <w:rsid w:val="00031A6F"/>
    <w:rsid w:val="00031E16"/>
    <w:rsid w:val="000321AD"/>
    <w:rsid w:val="00032939"/>
    <w:rsid w:val="00033D75"/>
    <w:rsid w:val="00035A01"/>
    <w:rsid w:val="00036C07"/>
    <w:rsid w:val="00037088"/>
    <w:rsid w:val="000371D1"/>
    <w:rsid w:val="00037540"/>
    <w:rsid w:val="00037848"/>
    <w:rsid w:val="000410BF"/>
    <w:rsid w:val="000414A1"/>
    <w:rsid w:val="000415AC"/>
    <w:rsid w:val="000416A4"/>
    <w:rsid w:val="00041731"/>
    <w:rsid w:val="00042636"/>
    <w:rsid w:val="00042FBE"/>
    <w:rsid w:val="00043621"/>
    <w:rsid w:val="000436A1"/>
    <w:rsid w:val="000439A3"/>
    <w:rsid w:val="0004400A"/>
    <w:rsid w:val="00044FF5"/>
    <w:rsid w:val="0004525A"/>
    <w:rsid w:val="00045415"/>
    <w:rsid w:val="00045CEF"/>
    <w:rsid w:val="000462E0"/>
    <w:rsid w:val="00047B7E"/>
    <w:rsid w:val="00050171"/>
    <w:rsid w:val="00051F82"/>
    <w:rsid w:val="00052066"/>
    <w:rsid w:val="00053014"/>
    <w:rsid w:val="0005339D"/>
    <w:rsid w:val="0005392D"/>
    <w:rsid w:val="000551BC"/>
    <w:rsid w:val="000557B8"/>
    <w:rsid w:val="00055E3E"/>
    <w:rsid w:val="00056062"/>
    <w:rsid w:val="00057A55"/>
    <w:rsid w:val="00057B55"/>
    <w:rsid w:val="00061709"/>
    <w:rsid w:val="00062217"/>
    <w:rsid w:val="00062ACB"/>
    <w:rsid w:val="00062C65"/>
    <w:rsid w:val="000633C3"/>
    <w:rsid w:val="000645E3"/>
    <w:rsid w:val="0006474E"/>
    <w:rsid w:val="0006597F"/>
    <w:rsid w:val="000659FC"/>
    <w:rsid w:val="00065DFB"/>
    <w:rsid w:val="000661AE"/>
    <w:rsid w:val="00066B27"/>
    <w:rsid w:val="00066E75"/>
    <w:rsid w:val="00066F7B"/>
    <w:rsid w:val="00067074"/>
    <w:rsid w:val="00067150"/>
    <w:rsid w:val="0006797E"/>
    <w:rsid w:val="00067F13"/>
    <w:rsid w:val="000700A0"/>
    <w:rsid w:val="00070FA1"/>
    <w:rsid w:val="000716A8"/>
    <w:rsid w:val="000716EE"/>
    <w:rsid w:val="000721A6"/>
    <w:rsid w:val="00072CC8"/>
    <w:rsid w:val="0007310E"/>
    <w:rsid w:val="000737DD"/>
    <w:rsid w:val="00073B01"/>
    <w:rsid w:val="00073C86"/>
    <w:rsid w:val="00074A03"/>
    <w:rsid w:val="00074BCA"/>
    <w:rsid w:val="00074E1B"/>
    <w:rsid w:val="000768C5"/>
    <w:rsid w:val="0007691B"/>
    <w:rsid w:val="000777AB"/>
    <w:rsid w:val="00077FF1"/>
    <w:rsid w:val="00080925"/>
    <w:rsid w:val="00080E23"/>
    <w:rsid w:val="00080E86"/>
    <w:rsid w:val="00080F36"/>
    <w:rsid w:val="000810E6"/>
    <w:rsid w:val="00081397"/>
    <w:rsid w:val="000824A3"/>
    <w:rsid w:val="000827C3"/>
    <w:rsid w:val="00083163"/>
    <w:rsid w:val="00084197"/>
    <w:rsid w:val="000875F0"/>
    <w:rsid w:val="00090943"/>
    <w:rsid w:val="00090E06"/>
    <w:rsid w:val="00091270"/>
    <w:rsid w:val="00091A31"/>
    <w:rsid w:val="00091D3F"/>
    <w:rsid w:val="00092458"/>
    <w:rsid w:val="0009331D"/>
    <w:rsid w:val="00093481"/>
    <w:rsid w:val="00093F18"/>
    <w:rsid w:val="0009430A"/>
    <w:rsid w:val="0009446E"/>
    <w:rsid w:val="000944F9"/>
    <w:rsid w:val="0009470D"/>
    <w:rsid w:val="000951D4"/>
    <w:rsid w:val="000952A8"/>
    <w:rsid w:val="00095C3A"/>
    <w:rsid w:val="00096338"/>
    <w:rsid w:val="0009635F"/>
    <w:rsid w:val="000975BD"/>
    <w:rsid w:val="000A00B8"/>
    <w:rsid w:val="000A029B"/>
    <w:rsid w:val="000A0A74"/>
    <w:rsid w:val="000A0BA2"/>
    <w:rsid w:val="000A0EE3"/>
    <w:rsid w:val="000A0F94"/>
    <w:rsid w:val="000A1613"/>
    <w:rsid w:val="000A18A8"/>
    <w:rsid w:val="000A549F"/>
    <w:rsid w:val="000A65C6"/>
    <w:rsid w:val="000A6DD4"/>
    <w:rsid w:val="000A7983"/>
    <w:rsid w:val="000A7A85"/>
    <w:rsid w:val="000B034B"/>
    <w:rsid w:val="000B16FB"/>
    <w:rsid w:val="000B17AB"/>
    <w:rsid w:val="000B18D1"/>
    <w:rsid w:val="000B1B33"/>
    <w:rsid w:val="000B242C"/>
    <w:rsid w:val="000B2C20"/>
    <w:rsid w:val="000B3068"/>
    <w:rsid w:val="000B3DCB"/>
    <w:rsid w:val="000B498B"/>
    <w:rsid w:val="000B5700"/>
    <w:rsid w:val="000B5948"/>
    <w:rsid w:val="000B5BE7"/>
    <w:rsid w:val="000B76A0"/>
    <w:rsid w:val="000B79F2"/>
    <w:rsid w:val="000C0987"/>
    <w:rsid w:val="000C09C7"/>
    <w:rsid w:val="000C0F2D"/>
    <w:rsid w:val="000C114F"/>
    <w:rsid w:val="000C1CD3"/>
    <w:rsid w:val="000C24D7"/>
    <w:rsid w:val="000C26D6"/>
    <w:rsid w:val="000C2C60"/>
    <w:rsid w:val="000C3578"/>
    <w:rsid w:val="000C3E4B"/>
    <w:rsid w:val="000C43B7"/>
    <w:rsid w:val="000C4D9A"/>
    <w:rsid w:val="000C4FAC"/>
    <w:rsid w:val="000C551D"/>
    <w:rsid w:val="000C5561"/>
    <w:rsid w:val="000C691B"/>
    <w:rsid w:val="000C6E93"/>
    <w:rsid w:val="000C7000"/>
    <w:rsid w:val="000C728B"/>
    <w:rsid w:val="000C72A7"/>
    <w:rsid w:val="000D0202"/>
    <w:rsid w:val="000D08DB"/>
    <w:rsid w:val="000D0D9B"/>
    <w:rsid w:val="000D1E69"/>
    <w:rsid w:val="000D23CC"/>
    <w:rsid w:val="000D2CE6"/>
    <w:rsid w:val="000D34B7"/>
    <w:rsid w:val="000D3618"/>
    <w:rsid w:val="000D4BE0"/>
    <w:rsid w:val="000D6339"/>
    <w:rsid w:val="000D648B"/>
    <w:rsid w:val="000D6879"/>
    <w:rsid w:val="000D6897"/>
    <w:rsid w:val="000D7FB8"/>
    <w:rsid w:val="000E080D"/>
    <w:rsid w:val="000E3BB7"/>
    <w:rsid w:val="000E4919"/>
    <w:rsid w:val="000E49B7"/>
    <w:rsid w:val="000E4AF2"/>
    <w:rsid w:val="000E4CF0"/>
    <w:rsid w:val="000E4E4A"/>
    <w:rsid w:val="000E508C"/>
    <w:rsid w:val="000E5D3E"/>
    <w:rsid w:val="000E68FC"/>
    <w:rsid w:val="000E6AFF"/>
    <w:rsid w:val="000E6E8F"/>
    <w:rsid w:val="000E7FBF"/>
    <w:rsid w:val="000F07D0"/>
    <w:rsid w:val="000F0912"/>
    <w:rsid w:val="000F0C98"/>
    <w:rsid w:val="000F1483"/>
    <w:rsid w:val="000F2893"/>
    <w:rsid w:val="000F2A64"/>
    <w:rsid w:val="000F3478"/>
    <w:rsid w:val="000F3F54"/>
    <w:rsid w:val="000F4051"/>
    <w:rsid w:val="000F5289"/>
    <w:rsid w:val="000F68C4"/>
    <w:rsid w:val="000F74EE"/>
    <w:rsid w:val="000F7AF5"/>
    <w:rsid w:val="00100492"/>
    <w:rsid w:val="00100541"/>
    <w:rsid w:val="00100719"/>
    <w:rsid w:val="00100E5E"/>
    <w:rsid w:val="00100EF5"/>
    <w:rsid w:val="00101887"/>
    <w:rsid w:val="00102312"/>
    <w:rsid w:val="00102BE0"/>
    <w:rsid w:val="00103A6B"/>
    <w:rsid w:val="00103AF4"/>
    <w:rsid w:val="00104864"/>
    <w:rsid w:val="00105BB9"/>
    <w:rsid w:val="00105F4D"/>
    <w:rsid w:val="00106B8D"/>
    <w:rsid w:val="0011071F"/>
    <w:rsid w:val="00112CB1"/>
    <w:rsid w:val="00112D10"/>
    <w:rsid w:val="001130C0"/>
    <w:rsid w:val="0011371B"/>
    <w:rsid w:val="00114367"/>
    <w:rsid w:val="00115AE8"/>
    <w:rsid w:val="001160D0"/>
    <w:rsid w:val="001179BE"/>
    <w:rsid w:val="00120009"/>
    <w:rsid w:val="00120154"/>
    <w:rsid w:val="001214C4"/>
    <w:rsid w:val="001217B2"/>
    <w:rsid w:val="00121CC1"/>
    <w:rsid w:val="00122139"/>
    <w:rsid w:val="001226FD"/>
    <w:rsid w:val="00122A8C"/>
    <w:rsid w:val="00124103"/>
    <w:rsid w:val="00124A40"/>
    <w:rsid w:val="00124C20"/>
    <w:rsid w:val="00125627"/>
    <w:rsid w:val="00127548"/>
    <w:rsid w:val="00127C9A"/>
    <w:rsid w:val="00130218"/>
    <w:rsid w:val="00131210"/>
    <w:rsid w:val="001317AA"/>
    <w:rsid w:val="00131C23"/>
    <w:rsid w:val="00132DF3"/>
    <w:rsid w:val="00133DAE"/>
    <w:rsid w:val="00133E1C"/>
    <w:rsid w:val="00134626"/>
    <w:rsid w:val="0013478A"/>
    <w:rsid w:val="0013487C"/>
    <w:rsid w:val="00134D86"/>
    <w:rsid w:val="00135972"/>
    <w:rsid w:val="00135A8D"/>
    <w:rsid w:val="0013637E"/>
    <w:rsid w:val="001373C5"/>
    <w:rsid w:val="001377D9"/>
    <w:rsid w:val="0014124A"/>
    <w:rsid w:val="001413EB"/>
    <w:rsid w:val="00142606"/>
    <w:rsid w:val="00144854"/>
    <w:rsid w:val="00144A3E"/>
    <w:rsid w:val="00144C9B"/>
    <w:rsid w:val="00144D0A"/>
    <w:rsid w:val="0015155F"/>
    <w:rsid w:val="00151D1F"/>
    <w:rsid w:val="001525AC"/>
    <w:rsid w:val="001528DE"/>
    <w:rsid w:val="0015292B"/>
    <w:rsid w:val="00153202"/>
    <w:rsid w:val="001533EB"/>
    <w:rsid w:val="00153BED"/>
    <w:rsid w:val="001543B1"/>
    <w:rsid w:val="0015505D"/>
    <w:rsid w:val="00155E80"/>
    <w:rsid w:val="00156209"/>
    <w:rsid w:val="0015657A"/>
    <w:rsid w:val="00157CC3"/>
    <w:rsid w:val="00160236"/>
    <w:rsid w:val="001607C4"/>
    <w:rsid w:val="00161709"/>
    <w:rsid w:val="00161CAE"/>
    <w:rsid w:val="00163D32"/>
    <w:rsid w:val="0016457F"/>
    <w:rsid w:val="00164765"/>
    <w:rsid w:val="00164B93"/>
    <w:rsid w:val="0016556B"/>
    <w:rsid w:val="00165C79"/>
    <w:rsid w:val="00165FAF"/>
    <w:rsid w:val="00166179"/>
    <w:rsid w:val="00166888"/>
    <w:rsid w:val="00166E61"/>
    <w:rsid w:val="0016705C"/>
    <w:rsid w:val="00167374"/>
    <w:rsid w:val="001703BF"/>
    <w:rsid w:val="0017061C"/>
    <w:rsid w:val="0017078E"/>
    <w:rsid w:val="0017094F"/>
    <w:rsid w:val="001714B7"/>
    <w:rsid w:val="00171937"/>
    <w:rsid w:val="00171C13"/>
    <w:rsid w:val="001720C7"/>
    <w:rsid w:val="0017446C"/>
    <w:rsid w:val="00176991"/>
    <w:rsid w:val="00177589"/>
    <w:rsid w:val="00177B86"/>
    <w:rsid w:val="00180330"/>
    <w:rsid w:val="001809BF"/>
    <w:rsid w:val="001811C2"/>
    <w:rsid w:val="00181248"/>
    <w:rsid w:val="00181446"/>
    <w:rsid w:val="00181DAC"/>
    <w:rsid w:val="001824B8"/>
    <w:rsid w:val="00182EDD"/>
    <w:rsid w:val="00183260"/>
    <w:rsid w:val="001838C5"/>
    <w:rsid w:val="00183E99"/>
    <w:rsid w:val="001852F4"/>
    <w:rsid w:val="001862D0"/>
    <w:rsid w:val="0018667A"/>
    <w:rsid w:val="00186CC4"/>
    <w:rsid w:val="00186FAF"/>
    <w:rsid w:val="00187A53"/>
    <w:rsid w:val="00190BB5"/>
    <w:rsid w:val="0019105A"/>
    <w:rsid w:val="00191127"/>
    <w:rsid w:val="00191168"/>
    <w:rsid w:val="00191746"/>
    <w:rsid w:val="00191C0B"/>
    <w:rsid w:val="00192685"/>
    <w:rsid w:val="00192F4B"/>
    <w:rsid w:val="00193A8C"/>
    <w:rsid w:val="00194011"/>
    <w:rsid w:val="0019444A"/>
    <w:rsid w:val="001944D1"/>
    <w:rsid w:val="001948D3"/>
    <w:rsid w:val="00195150"/>
    <w:rsid w:val="001953C9"/>
    <w:rsid w:val="001966EC"/>
    <w:rsid w:val="00196A67"/>
    <w:rsid w:val="00196C95"/>
    <w:rsid w:val="00197676"/>
    <w:rsid w:val="001A0137"/>
    <w:rsid w:val="001A0EBD"/>
    <w:rsid w:val="001A0FEB"/>
    <w:rsid w:val="001A1860"/>
    <w:rsid w:val="001A18BA"/>
    <w:rsid w:val="001A1E26"/>
    <w:rsid w:val="001A1EE6"/>
    <w:rsid w:val="001A2222"/>
    <w:rsid w:val="001A28E7"/>
    <w:rsid w:val="001A2E2D"/>
    <w:rsid w:val="001A3A4F"/>
    <w:rsid w:val="001A3C87"/>
    <w:rsid w:val="001A4095"/>
    <w:rsid w:val="001A43A4"/>
    <w:rsid w:val="001A4717"/>
    <w:rsid w:val="001A5837"/>
    <w:rsid w:val="001A5A0D"/>
    <w:rsid w:val="001A5EC2"/>
    <w:rsid w:val="001A67EE"/>
    <w:rsid w:val="001A73AE"/>
    <w:rsid w:val="001B00FC"/>
    <w:rsid w:val="001B14B5"/>
    <w:rsid w:val="001B1895"/>
    <w:rsid w:val="001B39C6"/>
    <w:rsid w:val="001B3CCD"/>
    <w:rsid w:val="001B3F57"/>
    <w:rsid w:val="001B4026"/>
    <w:rsid w:val="001B59F7"/>
    <w:rsid w:val="001B6173"/>
    <w:rsid w:val="001B6500"/>
    <w:rsid w:val="001B69C9"/>
    <w:rsid w:val="001B6D48"/>
    <w:rsid w:val="001B7880"/>
    <w:rsid w:val="001B7E84"/>
    <w:rsid w:val="001C012E"/>
    <w:rsid w:val="001C068C"/>
    <w:rsid w:val="001C0805"/>
    <w:rsid w:val="001C0AF0"/>
    <w:rsid w:val="001C2AB5"/>
    <w:rsid w:val="001C3120"/>
    <w:rsid w:val="001C3738"/>
    <w:rsid w:val="001C3ADA"/>
    <w:rsid w:val="001C600F"/>
    <w:rsid w:val="001C692B"/>
    <w:rsid w:val="001C6CBB"/>
    <w:rsid w:val="001C7722"/>
    <w:rsid w:val="001C7A7B"/>
    <w:rsid w:val="001D09A2"/>
    <w:rsid w:val="001D13DD"/>
    <w:rsid w:val="001D1411"/>
    <w:rsid w:val="001D1B42"/>
    <w:rsid w:val="001D3050"/>
    <w:rsid w:val="001D386E"/>
    <w:rsid w:val="001D3BF9"/>
    <w:rsid w:val="001D3CBB"/>
    <w:rsid w:val="001D3CD6"/>
    <w:rsid w:val="001D423A"/>
    <w:rsid w:val="001D50F8"/>
    <w:rsid w:val="001D52DA"/>
    <w:rsid w:val="001D543F"/>
    <w:rsid w:val="001D5480"/>
    <w:rsid w:val="001D698D"/>
    <w:rsid w:val="001E0083"/>
    <w:rsid w:val="001E06F0"/>
    <w:rsid w:val="001E091C"/>
    <w:rsid w:val="001E1163"/>
    <w:rsid w:val="001E1EC3"/>
    <w:rsid w:val="001E1F24"/>
    <w:rsid w:val="001E20BA"/>
    <w:rsid w:val="001E2FB1"/>
    <w:rsid w:val="001E357E"/>
    <w:rsid w:val="001E3EB8"/>
    <w:rsid w:val="001E3FFD"/>
    <w:rsid w:val="001E51C7"/>
    <w:rsid w:val="001E563F"/>
    <w:rsid w:val="001E5661"/>
    <w:rsid w:val="001E740A"/>
    <w:rsid w:val="001E7845"/>
    <w:rsid w:val="001E7BA2"/>
    <w:rsid w:val="001E7F5C"/>
    <w:rsid w:val="001F02D1"/>
    <w:rsid w:val="001F0ED5"/>
    <w:rsid w:val="001F0F5E"/>
    <w:rsid w:val="001F24A7"/>
    <w:rsid w:val="001F43E9"/>
    <w:rsid w:val="001F45D6"/>
    <w:rsid w:val="001F5110"/>
    <w:rsid w:val="001F64EC"/>
    <w:rsid w:val="001F6F3D"/>
    <w:rsid w:val="001F75C0"/>
    <w:rsid w:val="00200209"/>
    <w:rsid w:val="00200794"/>
    <w:rsid w:val="00200D56"/>
    <w:rsid w:val="002013B1"/>
    <w:rsid w:val="00201D02"/>
    <w:rsid w:val="002024EC"/>
    <w:rsid w:val="002026B3"/>
    <w:rsid w:val="00203983"/>
    <w:rsid w:val="00203C7F"/>
    <w:rsid w:val="00203E9A"/>
    <w:rsid w:val="002043A1"/>
    <w:rsid w:val="00204459"/>
    <w:rsid w:val="00204B47"/>
    <w:rsid w:val="00205034"/>
    <w:rsid w:val="00205891"/>
    <w:rsid w:val="00205C48"/>
    <w:rsid w:val="00205C4A"/>
    <w:rsid w:val="0020669F"/>
    <w:rsid w:val="00207308"/>
    <w:rsid w:val="00207644"/>
    <w:rsid w:val="00210101"/>
    <w:rsid w:val="0021027D"/>
    <w:rsid w:val="002111E1"/>
    <w:rsid w:val="00211849"/>
    <w:rsid w:val="00211B42"/>
    <w:rsid w:val="00212368"/>
    <w:rsid w:val="00212497"/>
    <w:rsid w:val="00213F88"/>
    <w:rsid w:val="002146E4"/>
    <w:rsid w:val="00214A4A"/>
    <w:rsid w:val="0021500D"/>
    <w:rsid w:val="002151D5"/>
    <w:rsid w:val="0021680A"/>
    <w:rsid w:val="00220B83"/>
    <w:rsid w:val="0022258A"/>
    <w:rsid w:val="00222E47"/>
    <w:rsid w:val="00223CC9"/>
    <w:rsid w:val="00223CDC"/>
    <w:rsid w:val="00224F3A"/>
    <w:rsid w:val="00224F42"/>
    <w:rsid w:val="0022611B"/>
    <w:rsid w:val="002275A9"/>
    <w:rsid w:val="00230127"/>
    <w:rsid w:val="0023228C"/>
    <w:rsid w:val="002326B1"/>
    <w:rsid w:val="002330D4"/>
    <w:rsid w:val="00233390"/>
    <w:rsid w:val="0023356A"/>
    <w:rsid w:val="002336C8"/>
    <w:rsid w:val="00233928"/>
    <w:rsid w:val="0023514F"/>
    <w:rsid w:val="00235FF5"/>
    <w:rsid w:val="00236182"/>
    <w:rsid w:val="002364EF"/>
    <w:rsid w:val="0023723A"/>
    <w:rsid w:val="00242938"/>
    <w:rsid w:val="00242ABB"/>
    <w:rsid w:val="00242AF3"/>
    <w:rsid w:val="002434A9"/>
    <w:rsid w:val="00243FB6"/>
    <w:rsid w:val="00243FDF"/>
    <w:rsid w:val="00244D04"/>
    <w:rsid w:val="00244E63"/>
    <w:rsid w:val="00244F43"/>
    <w:rsid w:val="00245BC8"/>
    <w:rsid w:val="00245ED7"/>
    <w:rsid w:val="0024639B"/>
    <w:rsid w:val="00246F1E"/>
    <w:rsid w:val="00247B40"/>
    <w:rsid w:val="00250352"/>
    <w:rsid w:val="002506FC"/>
    <w:rsid w:val="002516E9"/>
    <w:rsid w:val="00252268"/>
    <w:rsid w:val="002530BC"/>
    <w:rsid w:val="00253A14"/>
    <w:rsid w:val="00253EE8"/>
    <w:rsid w:val="002540F5"/>
    <w:rsid w:val="00254305"/>
    <w:rsid w:val="00255039"/>
    <w:rsid w:val="0025532A"/>
    <w:rsid w:val="0025586D"/>
    <w:rsid w:val="00256446"/>
    <w:rsid w:val="00256A88"/>
    <w:rsid w:val="00257291"/>
    <w:rsid w:val="002577CB"/>
    <w:rsid w:val="00257854"/>
    <w:rsid w:val="00257CFB"/>
    <w:rsid w:val="00257EB5"/>
    <w:rsid w:val="0026032B"/>
    <w:rsid w:val="002616A4"/>
    <w:rsid w:val="002617CB"/>
    <w:rsid w:val="00262734"/>
    <w:rsid w:val="002629FE"/>
    <w:rsid w:val="00262E87"/>
    <w:rsid w:val="00263700"/>
    <w:rsid w:val="00263888"/>
    <w:rsid w:val="00263967"/>
    <w:rsid w:val="00263AAB"/>
    <w:rsid w:val="00263BCD"/>
    <w:rsid w:val="002649DB"/>
    <w:rsid w:val="0026549F"/>
    <w:rsid w:val="0026665F"/>
    <w:rsid w:val="00266B62"/>
    <w:rsid w:val="00266CCD"/>
    <w:rsid w:val="00266E85"/>
    <w:rsid w:val="0026716E"/>
    <w:rsid w:val="0027108A"/>
    <w:rsid w:val="002712F8"/>
    <w:rsid w:val="00271731"/>
    <w:rsid w:val="00271F4B"/>
    <w:rsid w:val="00272BED"/>
    <w:rsid w:val="00273A15"/>
    <w:rsid w:val="00273B75"/>
    <w:rsid w:val="002740B7"/>
    <w:rsid w:val="0027419F"/>
    <w:rsid w:val="00274630"/>
    <w:rsid w:val="00274AA2"/>
    <w:rsid w:val="00274BB1"/>
    <w:rsid w:val="002753C6"/>
    <w:rsid w:val="00276B08"/>
    <w:rsid w:val="00277415"/>
    <w:rsid w:val="002777C1"/>
    <w:rsid w:val="00277F5D"/>
    <w:rsid w:val="00277F7C"/>
    <w:rsid w:val="002801C1"/>
    <w:rsid w:val="00280371"/>
    <w:rsid w:val="00280AB5"/>
    <w:rsid w:val="00281734"/>
    <w:rsid w:val="002831B9"/>
    <w:rsid w:val="00283AEA"/>
    <w:rsid w:val="00284808"/>
    <w:rsid w:val="002848C1"/>
    <w:rsid w:val="00284B49"/>
    <w:rsid w:val="00284DA5"/>
    <w:rsid w:val="002858A5"/>
    <w:rsid w:val="0028726C"/>
    <w:rsid w:val="00287748"/>
    <w:rsid w:val="0029010F"/>
    <w:rsid w:val="002908EE"/>
    <w:rsid w:val="00290E48"/>
    <w:rsid w:val="00291556"/>
    <w:rsid w:val="00291654"/>
    <w:rsid w:val="002919C6"/>
    <w:rsid w:val="00292BA2"/>
    <w:rsid w:val="00293083"/>
    <w:rsid w:val="00293FC2"/>
    <w:rsid w:val="00295604"/>
    <w:rsid w:val="00295705"/>
    <w:rsid w:val="00295AF2"/>
    <w:rsid w:val="002961B4"/>
    <w:rsid w:val="00296579"/>
    <w:rsid w:val="00296594"/>
    <w:rsid w:val="002A0A7E"/>
    <w:rsid w:val="002A0A97"/>
    <w:rsid w:val="002A0BE5"/>
    <w:rsid w:val="002A1887"/>
    <w:rsid w:val="002A2AE4"/>
    <w:rsid w:val="002A3F65"/>
    <w:rsid w:val="002A42A2"/>
    <w:rsid w:val="002A46A2"/>
    <w:rsid w:val="002A46D9"/>
    <w:rsid w:val="002A4F52"/>
    <w:rsid w:val="002A68DA"/>
    <w:rsid w:val="002A756E"/>
    <w:rsid w:val="002A7A53"/>
    <w:rsid w:val="002B0703"/>
    <w:rsid w:val="002B169E"/>
    <w:rsid w:val="002B3A40"/>
    <w:rsid w:val="002B3B22"/>
    <w:rsid w:val="002B3BFB"/>
    <w:rsid w:val="002B41A2"/>
    <w:rsid w:val="002B42E1"/>
    <w:rsid w:val="002B4B68"/>
    <w:rsid w:val="002B4B6E"/>
    <w:rsid w:val="002B503F"/>
    <w:rsid w:val="002B58AD"/>
    <w:rsid w:val="002B60D6"/>
    <w:rsid w:val="002B6479"/>
    <w:rsid w:val="002B6737"/>
    <w:rsid w:val="002B75C9"/>
    <w:rsid w:val="002B7F57"/>
    <w:rsid w:val="002C21C5"/>
    <w:rsid w:val="002C2BD7"/>
    <w:rsid w:val="002C3D50"/>
    <w:rsid w:val="002C4432"/>
    <w:rsid w:val="002C511C"/>
    <w:rsid w:val="002C5739"/>
    <w:rsid w:val="002C64B5"/>
    <w:rsid w:val="002C7CF4"/>
    <w:rsid w:val="002D08C3"/>
    <w:rsid w:val="002D0A54"/>
    <w:rsid w:val="002D0F0C"/>
    <w:rsid w:val="002D1599"/>
    <w:rsid w:val="002D24CE"/>
    <w:rsid w:val="002D2797"/>
    <w:rsid w:val="002D2CDD"/>
    <w:rsid w:val="002D359A"/>
    <w:rsid w:val="002D361E"/>
    <w:rsid w:val="002D3A17"/>
    <w:rsid w:val="002D42DC"/>
    <w:rsid w:val="002D44F0"/>
    <w:rsid w:val="002D491C"/>
    <w:rsid w:val="002D4B45"/>
    <w:rsid w:val="002D4E96"/>
    <w:rsid w:val="002D5CCD"/>
    <w:rsid w:val="002E018B"/>
    <w:rsid w:val="002E0191"/>
    <w:rsid w:val="002E06D5"/>
    <w:rsid w:val="002E07C9"/>
    <w:rsid w:val="002E39F2"/>
    <w:rsid w:val="002E422C"/>
    <w:rsid w:val="002E4D41"/>
    <w:rsid w:val="002E4E2E"/>
    <w:rsid w:val="002E5E55"/>
    <w:rsid w:val="002E6570"/>
    <w:rsid w:val="002E762D"/>
    <w:rsid w:val="002E7798"/>
    <w:rsid w:val="002E7B8B"/>
    <w:rsid w:val="002E7DE2"/>
    <w:rsid w:val="002F1C58"/>
    <w:rsid w:val="002F202A"/>
    <w:rsid w:val="002F333C"/>
    <w:rsid w:val="002F34DB"/>
    <w:rsid w:val="002F3855"/>
    <w:rsid w:val="002F38A6"/>
    <w:rsid w:val="002F394B"/>
    <w:rsid w:val="002F471A"/>
    <w:rsid w:val="002F57C2"/>
    <w:rsid w:val="002F687E"/>
    <w:rsid w:val="002F688C"/>
    <w:rsid w:val="002F68A4"/>
    <w:rsid w:val="002F7101"/>
    <w:rsid w:val="003007AA"/>
    <w:rsid w:val="003007D6"/>
    <w:rsid w:val="00302E38"/>
    <w:rsid w:val="00303000"/>
    <w:rsid w:val="00304195"/>
    <w:rsid w:val="00304B2A"/>
    <w:rsid w:val="00304BDD"/>
    <w:rsid w:val="00305404"/>
    <w:rsid w:val="003061A5"/>
    <w:rsid w:val="00306790"/>
    <w:rsid w:val="00306C55"/>
    <w:rsid w:val="00307426"/>
    <w:rsid w:val="00307901"/>
    <w:rsid w:val="003108A5"/>
    <w:rsid w:val="00311756"/>
    <w:rsid w:val="00311914"/>
    <w:rsid w:val="0031220E"/>
    <w:rsid w:val="0031240D"/>
    <w:rsid w:val="0031282D"/>
    <w:rsid w:val="00312AF0"/>
    <w:rsid w:val="00313095"/>
    <w:rsid w:val="00313F4D"/>
    <w:rsid w:val="00314412"/>
    <w:rsid w:val="00314688"/>
    <w:rsid w:val="003161E5"/>
    <w:rsid w:val="00317652"/>
    <w:rsid w:val="0031773D"/>
    <w:rsid w:val="00320C42"/>
    <w:rsid w:val="00321849"/>
    <w:rsid w:val="00323451"/>
    <w:rsid w:val="00323B52"/>
    <w:rsid w:val="00324628"/>
    <w:rsid w:val="00324D41"/>
    <w:rsid w:val="00325B6B"/>
    <w:rsid w:val="00325D7C"/>
    <w:rsid w:val="00325F3C"/>
    <w:rsid w:val="00326A61"/>
    <w:rsid w:val="003271CF"/>
    <w:rsid w:val="003272D8"/>
    <w:rsid w:val="0032795B"/>
    <w:rsid w:val="00327A7C"/>
    <w:rsid w:val="00330C27"/>
    <w:rsid w:val="00331E6C"/>
    <w:rsid w:val="003323E6"/>
    <w:rsid w:val="003352D9"/>
    <w:rsid w:val="00335D5D"/>
    <w:rsid w:val="00336571"/>
    <w:rsid w:val="0033662F"/>
    <w:rsid w:val="003369E6"/>
    <w:rsid w:val="003374B0"/>
    <w:rsid w:val="00337510"/>
    <w:rsid w:val="00337B31"/>
    <w:rsid w:val="00337D0D"/>
    <w:rsid w:val="00337F6B"/>
    <w:rsid w:val="00343B80"/>
    <w:rsid w:val="00343B9E"/>
    <w:rsid w:val="003445B9"/>
    <w:rsid w:val="00347627"/>
    <w:rsid w:val="003514E8"/>
    <w:rsid w:val="003517D2"/>
    <w:rsid w:val="00352AE6"/>
    <w:rsid w:val="00353141"/>
    <w:rsid w:val="0035395F"/>
    <w:rsid w:val="00353D1B"/>
    <w:rsid w:val="00354E36"/>
    <w:rsid w:val="00355943"/>
    <w:rsid w:val="00355F97"/>
    <w:rsid w:val="00356A72"/>
    <w:rsid w:val="00356A88"/>
    <w:rsid w:val="00356C13"/>
    <w:rsid w:val="00357BE1"/>
    <w:rsid w:val="00360CB1"/>
    <w:rsid w:val="00361272"/>
    <w:rsid w:val="003616AC"/>
    <w:rsid w:val="00361CA4"/>
    <w:rsid w:val="00362A18"/>
    <w:rsid w:val="00362A1D"/>
    <w:rsid w:val="00365184"/>
    <w:rsid w:val="0036538F"/>
    <w:rsid w:val="00365D11"/>
    <w:rsid w:val="00370085"/>
    <w:rsid w:val="00370C24"/>
    <w:rsid w:val="00370DEB"/>
    <w:rsid w:val="003718E7"/>
    <w:rsid w:val="00372716"/>
    <w:rsid w:val="00372B6B"/>
    <w:rsid w:val="00373939"/>
    <w:rsid w:val="00373E02"/>
    <w:rsid w:val="003747E7"/>
    <w:rsid w:val="003748A8"/>
    <w:rsid w:val="00374E66"/>
    <w:rsid w:val="00374F48"/>
    <w:rsid w:val="00374F95"/>
    <w:rsid w:val="0037581D"/>
    <w:rsid w:val="00376F8E"/>
    <w:rsid w:val="00377507"/>
    <w:rsid w:val="00377556"/>
    <w:rsid w:val="00381D67"/>
    <w:rsid w:val="00381F3D"/>
    <w:rsid w:val="00382954"/>
    <w:rsid w:val="00383CAC"/>
    <w:rsid w:val="003844A2"/>
    <w:rsid w:val="00384504"/>
    <w:rsid w:val="00384975"/>
    <w:rsid w:val="00385183"/>
    <w:rsid w:val="00385186"/>
    <w:rsid w:val="003852DB"/>
    <w:rsid w:val="003853AB"/>
    <w:rsid w:val="00385EF2"/>
    <w:rsid w:val="00385F81"/>
    <w:rsid w:val="0038625F"/>
    <w:rsid w:val="003871C9"/>
    <w:rsid w:val="00387796"/>
    <w:rsid w:val="003878C9"/>
    <w:rsid w:val="00390337"/>
    <w:rsid w:val="0039157D"/>
    <w:rsid w:val="00393697"/>
    <w:rsid w:val="00393E1D"/>
    <w:rsid w:val="0039498F"/>
    <w:rsid w:val="003949AF"/>
    <w:rsid w:val="003949D6"/>
    <w:rsid w:val="00394F8C"/>
    <w:rsid w:val="003957E3"/>
    <w:rsid w:val="003958D6"/>
    <w:rsid w:val="00396314"/>
    <w:rsid w:val="003A0384"/>
    <w:rsid w:val="003A1154"/>
    <w:rsid w:val="003A2583"/>
    <w:rsid w:val="003A2648"/>
    <w:rsid w:val="003A2921"/>
    <w:rsid w:val="003A2E9F"/>
    <w:rsid w:val="003A2F91"/>
    <w:rsid w:val="003A3FCD"/>
    <w:rsid w:val="003A42BC"/>
    <w:rsid w:val="003A5627"/>
    <w:rsid w:val="003A6B45"/>
    <w:rsid w:val="003A77DA"/>
    <w:rsid w:val="003B1175"/>
    <w:rsid w:val="003B329F"/>
    <w:rsid w:val="003B32D8"/>
    <w:rsid w:val="003B3999"/>
    <w:rsid w:val="003B3D2C"/>
    <w:rsid w:val="003B3E81"/>
    <w:rsid w:val="003B3EEF"/>
    <w:rsid w:val="003B49F5"/>
    <w:rsid w:val="003B5E30"/>
    <w:rsid w:val="003B6970"/>
    <w:rsid w:val="003B7B92"/>
    <w:rsid w:val="003B7BBF"/>
    <w:rsid w:val="003C05B7"/>
    <w:rsid w:val="003C181B"/>
    <w:rsid w:val="003C2900"/>
    <w:rsid w:val="003C2959"/>
    <w:rsid w:val="003C2A25"/>
    <w:rsid w:val="003C4512"/>
    <w:rsid w:val="003C451C"/>
    <w:rsid w:val="003C4899"/>
    <w:rsid w:val="003C4E6C"/>
    <w:rsid w:val="003C5141"/>
    <w:rsid w:val="003C55E5"/>
    <w:rsid w:val="003C58CB"/>
    <w:rsid w:val="003C69B8"/>
    <w:rsid w:val="003C6E2F"/>
    <w:rsid w:val="003C7604"/>
    <w:rsid w:val="003D01BC"/>
    <w:rsid w:val="003D0724"/>
    <w:rsid w:val="003D1951"/>
    <w:rsid w:val="003D19E5"/>
    <w:rsid w:val="003D2F27"/>
    <w:rsid w:val="003D2F78"/>
    <w:rsid w:val="003D45DA"/>
    <w:rsid w:val="003D468E"/>
    <w:rsid w:val="003D52C5"/>
    <w:rsid w:val="003D5391"/>
    <w:rsid w:val="003D5AE3"/>
    <w:rsid w:val="003D6BC8"/>
    <w:rsid w:val="003D723E"/>
    <w:rsid w:val="003D7822"/>
    <w:rsid w:val="003D7B9A"/>
    <w:rsid w:val="003E0349"/>
    <w:rsid w:val="003E224E"/>
    <w:rsid w:val="003E3304"/>
    <w:rsid w:val="003E3DDE"/>
    <w:rsid w:val="003E4D59"/>
    <w:rsid w:val="003E4EC6"/>
    <w:rsid w:val="003E51BB"/>
    <w:rsid w:val="003E5C67"/>
    <w:rsid w:val="003E60F4"/>
    <w:rsid w:val="003E646F"/>
    <w:rsid w:val="003E692E"/>
    <w:rsid w:val="003E758C"/>
    <w:rsid w:val="003F0732"/>
    <w:rsid w:val="003F0E91"/>
    <w:rsid w:val="003F1397"/>
    <w:rsid w:val="003F2CF2"/>
    <w:rsid w:val="003F2F34"/>
    <w:rsid w:val="003F348B"/>
    <w:rsid w:val="003F371B"/>
    <w:rsid w:val="003F5409"/>
    <w:rsid w:val="003F54CB"/>
    <w:rsid w:val="003F5BD4"/>
    <w:rsid w:val="003F5C9F"/>
    <w:rsid w:val="003F609A"/>
    <w:rsid w:val="0040012E"/>
    <w:rsid w:val="00400AA1"/>
    <w:rsid w:val="00400C56"/>
    <w:rsid w:val="00401607"/>
    <w:rsid w:val="0040191B"/>
    <w:rsid w:val="004028CA"/>
    <w:rsid w:val="00403FE2"/>
    <w:rsid w:val="00404203"/>
    <w:rsid w:val="00404C69"/>
    <w:rsid w:val="0040500C"/>
    <w:rsid w:val="004057DC"/>
    <w:rsid w:val="004059E6"/>
    <w:rsid w:val="004067B1"/>
    <w:rsid w:val="00406BBE"/>
    <w:rsid w:val="00406BC5"/>
    <w:rsid w:val="00406EC6"/>
    <w:rsid w:val="0040784C"/>
    <w:rsid w:val="00410D9F"/>
    <w:rsid w:val="00410F2E"/>
    <w:rsid w:val="004126CB"/>
    <w:rsid w:val="00412B21"/>
    <w:rsid w:val="00412C8F"/>
    <w:rsid w:val="00412E9A"/>
    <w:rsid w:val="0041352E"/>
    <w:rsid w:val="00413B65"/>
    <w:rsid w:val="00414629"/>
    <w:rsid w:val="00415500"/>
    <w:rsid w:val="00415A86"/>
    <w:rsid w:val="00415C64"/>
    <w:rsid w:val="00416228"/>
    <w:rsid w:val="00417457"/>
    <w:rsid w:val="004202B1"/>
    <w:rsid w:val="00420869"/>
    <w:rsid w:val="004208A7"/>
    <w:rsid w:val="00421341"/>
    <w:rsid w:val="004218C2"/>
    <w:rsid w:val="004223CF"/>
    <w:rsid w:val="0042298A"/>
    <w:rsid w:val="00423C60"/>
    <w:rsid w:val="0042457B"/>
    <w:rsid w:val="00426607"/>
    <w:rsid w:val="00426845"/>
    <w:rsid w:val="004269E4"/>
    <w:rsid w:val="00426F1B"/>
    <w:rsid w:val="004277CE"/>
    <w:rsid w:val="00430DC8"/>
    <w:rsid w:val="004316A8"/>
    <w:rsid w:val="004318BE"/>
    <w:rsid w:val="00432463"/>
    <w:rsid w:val="00432A87"/>
    <w:rsid w:val="004335FA"/>
    <w:rsid w:val="00435ACD"/>
    <w:rsid w:val="00435CE4"/>
    <w:rsid w:val="0043642D"/>
    <w:rsid w:val="004367A6"/>
    <w:rsid w:val="004368A5"/>
    <w:rsid w:val="00436B5D"/>
    <w:rsid w:val="0043747B"/>
    <w:rsid w:val="00437688"/>
    <w:rsid w:val="00437A6D"/>
    <w:rsid w:val="00437AA6"/>
    <w:rsid w:val="00437F7E"/>
    <w:rsid w:val="00441B55"/>
    <w:rsid w:val="00444565"/>
    <w:rsid w:val="0044461A"/>
    <w:rsid w:val="00444AFD"/>
    <w:rsid w:val="00445042"/>
    <w:rsid w:val="00450108"/>
    <w:rsid w:val="00452857"/>
    <w:rsid w:val="00452B47"/>
    <w:rsid w:val="00452C4C"/>
    <w:rsid w:val="00452DEE"/>
    <w:rsid w:val="004549FF"/>
    <w:rsid w:val="00455D4A"/>
    <w:rsid w:val="00455EE2"/>
    <w:rsid w:val="00456347"/>
    <w:rsid w:val="004563C8"/>
    <w:rsid w:val="00456929"/>
    <w:rsid w:val="00456B6A"/>
    <w:rsid w:val="00456FE0"/>
    <w:rsid w:val="00457530"/>
    <w:rsid w:val="00457E4A"/>
    <w:rsid w:val="004608BE"/>
    <w:rsid w:val="00461D07"/>
    <w:rsid w:val="00461D31"/>
    <w:rsid w:val="00461E35"/>
    <w:rsid w:val="0046262E"/>
    <w:rsid w:val="00463202"/>
    <w:rsid w:val="00463372"/>
    <w:rsid w:val="00463775"/>
    <w:rsid w:val="004645A7"/>
    <w:rsid w:val="0046463F"/>
    <w:rsid w:val="00464D97"/>
    <w:rsid w:val="00465C39"/>
    <w:rsid w:val="00466000"/>
    <w:rsid w:val="00466191"/>
    <w:rsid w:val="00470175"/>
    <w:rsid w:val="0047062A"/>
    <w:rsid w:val="004707A1"/>
    <w:rsid w:val="004713B4"/>
    <w:rsid w:val="004720FA"/>
    <w:rsid w:val="00472302"/>
    <w:rsid w:val="00472C0B"/>
    <w:rsid w:val="00473578"/>
    <w:rsid w:val="00473688"/>
    <w:rsid w:val="004736FC"/>
    <w:rsid w:val="00473794"/>
    <w:rsid w:val="004744DA"/>
    <w:rsid w:val="00474D61"/>
    <w:rsid w:val="00475565"/>
    <w:rsid w:val="00475D63"/>
    <w:rsid w:val="004763FE"/>
    <w:rsid w:val="0047659D"/>
    <w:rsid w:val="004766ED"/>
    <w:rsid w:val="00477124"/>
    <w:rsid w:val="004813C1"/>
    <w:rsid w:val="00481C6F"/>
    <w:rsid w:val="00481E2C"/>
    <w:rsid w:val="00482025"/>
    <w:rsid w:val="00482E1F"/>
    <w:rsid w:val="00483691"/>
    <w:rsid w:val="004836ED"/>
    <w:rsid w:val="004843DC"/>
    <w:rsid w:val="00484990"/>
    <w:rsid w:val="00484F78"/>
    <w:rsid w:val="00486311"/>
    <w:rsid w:val="0048657E"/>
    <w:rsid w:val="00487334"/>
    <w:rsid w:val="00487797"/>
    <w:rsid w:val="004901AF"/>
    <w:rsid w:val="00490844"/>
    <w:rsid w:val="0049174A"/>
    <w:rsid w:val="00491A79"/>
    <w:rsid w:val="00491C46"/>
    <w:rsid w:val="00492275"/>
    <w:rsid w:val="00492BDF"/>
    <w:rsid w:val="00492D56"/>
    <w:rsid w:val="00492FAC"/>
    <w:rsid w:val="00492FCC"/>
    <w:rsid w:val="004960A5"/>
    <w:rsid w:val="004960E1"/>
    <w:rsid w:val="00497F38"/>
    <w:rsid w:val="004A12C4"/>
    <w:rsid w:val="004A277A"/>
    <w:rsid w:val="004A2F80"/>
    <w:rsid w:val="004A3412"/>
    <w:rsid w:val="004A43C3"/>
    <w:rsid w:val="004A4894"/>
    <w:rsid w:val="004A4CF8"/>
    <w:rsid w:val="004A4F6B"/>
    <w:rsid w:val="004A68C6"/>
    <w:rsid w:val="004A6F7B"/>
    <w:rsid w:val="004A79B0"/>
    <w:rsid w:val="004B089A"/>
    <w:rsid w:val="004B0CBB"/>
    <w:rsid w:val="004B11A4"/>
    <w:rsid w:val="004B1AEB"/>
    <w:rsid w:val="004B1CD8"/>
    <w:rsid w:val="004B247E"/>
    <w:rsid w:val="004B2577"/>
    <w:rsid w:val="004B30D9"/>
    <w:rsid w:val="004B356E"/>
    <w:rsid w:val="004B45DF"/>
    <w:rsid w:val="004B5881"/>
    <w:rsid w:val="004B649A"/>
    <w:rsid w:val="004B6AA7"/>
    <w:rsid w:val="004B71B9"/>
    <w:rsid w:val="004B734E"/>
    <w:rsid w:val="004B7427"/>
    <w:rsid w:val="004B763A"/>
    <w:rsid w:val="004C0051"/>
    <w:rsid w:val="004C0247"/>
    <w:rsid w:val="004C0977"/>
    <w:rsid w:val="004C0B63"/>
    <w:rsid w:val="004C222B"/>
    <w:rsid w:val="004C27CA"/>
    <w:rsid w:val="004C2E3D"/>
    <w:rsid w:val="004C3319"/>
    <w:rsid w:val="004C3446"/>
    <w:rsid w:val="004C67D0"/>
    <w:rsid w:val="004C74E4"/>
    <w:rsid w:val="004D04B6"/>
    <w:rsid w:val="004D052E"/>
    <w:rsid w:val="004D0923"/>
    <w:rsid w:val="004D0F39"/>
    <w:rsid w:val="004D103E"/>
    <w:rsid w:val="004D15F1"/>
    <w:rsid w:val="004D1C30"/>
    <w:rsid w:val="004D286A"/>
    <w:rsid w:val="004D2A8D"/>
    <w:rsid w:val="004D4539"/>
    <w:rsid w:val="004D486E"/>
    <w:rsid w:val="004D6667"/>
    <w:rsid w:val="004D67E3"/>
    <w:rsid w:val="004D77BA"/>
    <w:rsid w:val="004D78ED"/>
    <w:rsid w:val="004D7D98"/>
    <w:rsid w:val="004E015D"/>
    <w:rsid w:val="004E0EED"/>
    <w:rsid w:val="004E1392"/>
    <w:rsid w:val="004E1E37"/>
    <w:rsid w:val="004E22CD"/>
    <w:rsid w:val="004E2AC4"/>
    <w:rsid w:val="004E32FA"/>
    <w:rsid w:val="004E347D"/>
    <w:rsid w:val="004E3DA4"/>
    <w:rsid w:val="004E4239"/>
    <w:rsid w:val="004E48B5"/>
    <w:rsid w:val="004E5217"/>
    <w:rsid w:val="004E5790"/>
    <w:rsid w:val="004E5868"/>
    <w:rsid w:val="004E5DEC"/>
    <w:rsid w:val="004E5E67"/>
    <w:rsid w:val="004E6C5F"/>
    <w:rsid w:val="004F1B27"/>
    <w:rsid w:val="004F1F12"/>
    <w:rsid w:val="004F20AE"/>
    <w:rsid w:val="004F2750"/>
    <w:rsid w:val="004F29DC"/>
    <w:rsid w:val="004F2AE9"/>
    <w:rsid w:val="004F3004"/>
    <w:rsid w:val="004F39A2"/>
    <w:rsid w:val="004F3A64"/>
    <w:rsid w:val="004F3E4D"/>
    <w:rsid w:val="004F3ED1"/>
    <w:rsid w:val="004F468C"/>
    <w:rsid w:val="004F52CC"/>
    <w:rsid w:val="004F5557"/>
    <w:rsid w:val="004F6312"/>
    <w:rsid w:val="004F6480"/>
    <w:rsid w:val="004F6B0D"/>
    <w:rsid w:val="004F7155"/>
    <w:rsid w:val="004F7457"/>
    <w:rsid w:val="004F7566"/>
    <w:rsid w:val="0050066D"/>
    <w:rsid w:val="00501030"/>
    <w:rsid w:val="00501579"/>
    <w:rsid w:val="005015BE"/>
    <w:rsid w:val="005017DC"/>
    <w:rsid w:val="0050240F"/>
    <w:rsid w:val="00502C01"/>
    <w:rsid w:val="005034FF"/>
    <w:rsid w:val="0050462C"/>
    <w:rsid w:val="0050561B"/>
    <w:rsid w:val="00507D8E"/>
    <w:rsid w:val="00511804"/>
    <w:rsid w:val="0051186A"/>
    <w:rsid w:val="00511A3C"/>
    <w:rsid w:val="00511EAD"/>
    <w:rsid w:val="005123C0"/>
    <w:rsid w:val="00512A37"/>
    <w:rsid w:val="00512B89"/>
    <w:rsid w:val="00513A3A"/>
    <w:rsid w:val="00514824"/>
    <w:rsid w:val="00514B4A"/>
    <w:rsid w:val="005168CB"/>
    <w:rsid w:val="005169C5"/>
    <w:rsid w:val="00516C83"/>
    <w:rsid w:val="00516CBA"/>
    <w:rsid w:val="00517CFD"/>
    <w:rsid w:val="005200AE"/>
    <w:rsid w:val="0052045A"/>
    <w:rsid w:val="005209E1"/>
    <w:rsid w:val="00520A8E"/>
    <w:rsid w:val="00520D17"/>
    <w:rsid w:val="00520E10"/>
    <w:rsid w:val="005219C9"/>
    <w:rsid w:val="00521A15"/>
    <w:rsid w:val="00523C78"/>
    <w:rsid w:val="00523CE7"/>
    <w:rsid w:val="0052403B"/>
    <w:rsid w:val="005259C9"/>
    <w:rsid w:val="00526949"/>
    <w:rsid w:val="00527802"/>
    <w:rsid w:val="0053014A"/>
    <w:rsid w:val="0053114E"/>
    <w:rsid w:val="00532258"/>
    <w:rsid w:val="005324BD"/>
    <w:rsid w:val="00534315"/>
    <w:rsid w:val="00534A8A"/>
    <w:rsid w:val="00534D77"/>
    <w:rsid w:val="005357D9"/>
    <w:rsid w:val="0053593D"/>
    <w:rsid w:val="00536215"/>
    <w:rsid w:val="00536579"/>
    <w:rsid w:val="005365B8"/>
    <w:rsid w:val="005367C2"/>
    <w:rsid w:val="00536A9E"/>
    <w:rsid w:val="00536DE9"/>
    <w:rsid w:val="005376C0"/>
    <w:rsid w:val="00540A01"/>
    <w:rsid w:val="00540E6B"/>
    <w:rsid w:val="00540F2C"/>
    <w:rsid w:val="00541FC0"/>
    <w:rsid w:val="00542237"/>
    <w:rsid w:val="00543D09"/>
    <w:rsid w:val="00544C4E"/>
    <w:rsid w:val="005457BE"/>
    <w:rsid w:val="005459E0"/>
    <w:rsid w:val="005464A0"/>
    <w:rsid w:val="0054685C"/>
    <w:rsid w:val="00546F3E"/>
    <w:rsid w:val="00547398"/>
    <w:rsid w:val="00550932"/>
    <w:rsid w:val="00551EC1"/>
    <w:rsid w:val="0055223B"/>
    <w:rsid w:val="00552E45"/>
    <w:rsid w:val="0055347A"/>
    <w:rsid w:val="005536C2"/>
    <w:rsid w:val="00553752"/>
    <w:rsid w:val="00554442"/>
    <w:rsid w:val="00555A01"/>
    <w:rsid w:val="00555A92"/>
    <w:rsid w:val="00555EE2"/>
    <w:rsid w:val="005567FC"/>
    <w:rsid w:val="00557F90"/>
    <w:rsid w:val="0056170A"/>
    <w:rsid w:val="00561EBA"/>
    <w:rsid w:val="0056271B"/>
    <w:rsid w:val="00562EF8"/>
    <w:rsid w:val="0056300E"/>
    <w:rsid w:val="0056383F"/>
    <w:rsid w:val="00563BC8"/>
    <w:rsid w:val="00564221"/>
    <w:rsid w:val="005644C8"/>
    <w:rsid w:val="005652B3"/>
    <w:rsid w:val="00565A93"/>
    <w:rsid w:val="00565C2D"/>
    <w:rsid w:val="00566AF1"/>
    <w:rsid w:val="005670AB"/>
    <w:rsid w:val="00570392"/>
    <w:rsid w:val="00571113"/>
    <w:rsid w:val="00571199"/>
    <w:rsid w:val="00572FC0"/>
    <w:rsid w:val="00573197"/>
    <w:rsid w:val="0057319C"/>
    <w:rsid w:val="005748EF"/>
    <w:rsid w:val="00575386"/>
    <w:rsid w:val="00576B58"/>
    <w:rsid w:val="005778FB"/>
    <w:rsid w:val="00577989"/>
    <w:rsid w:val="00580ABD"/>
    <w:rsid w:val="00581475"/>
    <w:rsid w:val="00581930"/>
    <w:rsid w:val="00581FE8"/>
    <w:rsid w:val="0058260C"/>
    <w:rsid w:val="00582894"/>
    <w:rsid w:val="0058424A"/>
    <w:rsid w:val="00584CB4"/>
    <w:rsid w:val="00584F09"/>
    <w:rsid w:val="00585F28"/>
    <w:rsid w:val="005877FC"/>
    <w:rsid w:val="00590FE1"/>
    <w:rsid w:val="00592905"/>
    <w:rsid w:val="00592ABE"/>
    <w:rsid w:val="00593E45"/>
    <w:rsid w:val="00595492"/>
    <w:rsid w:val="00596D27"/>
    <w:rsid w:val="00596E42"/>
    <w:rsid w:val="00597083"/>
    <w:rsid w:val="005A03C1"/>
    <w:rsid w:val="005A0663"/>
    <w:rsid w:val="005A0898"/>
    <w:rsid w:val="005A0D52"/>
    <w:rsid w:val="005A1077"/>
    <w:rsid w:val="005A10BE"/>
    <w:rsid w:val="005A2CA6"/>
    <w:rsid w:val="005A36B8"/>
    <w:rsid w:val="005A49A5"/>
    <w:rsid w:val="005A5548"/>
    <w:rsid w:val="005A559E"/>
    <w:rsid w:val="005A5C8A"/>
    <w:rsid w:val="005A6F3F"/>
    <w:rsid w:val="005B067F"/>
    <w:rsid w:val="005B0948"/>
    <w:rsid w:val="005B0D9E"/>
    <w:rsid w:val="005B1458"/>
    <w:rsid w:val="005B18B0"/>
    <w:rsid w:val="005B21B2"/>
    <w:rsid w:val="005B3E1D"/>
    <w:rsid w:val="005B4053"/>
    <w:rsid w:val="005B41FA"/>
    <w:rsid w:val="005B5297"/>
    <w:rsid w:val="005B655B"/>
    <w:rsid w:val="005B6849"/>
    <w:rsid w:val="005B7CCA"/>
    <w:rsid w:val="005C013E"/>
    <w:rsid w:val="005C05CD"/>
    <w:rsid w:val="005C0BF0"/>
    <w:rsid w:val="005C153A"/>
    <w:rsid w:val="005C2AEC"/>
    <w:rsid w:val="005C37C1"/>
    <w:rsid w:val="005C412A"/>
    <w:rsid w:val="005C4C31"/>
    <w:rsid w:val="005C522D"/>
    <w:rsid w:val="005C55A8"/>
    <w:rsid w:val="005C56CC"/>
    <w:rsid w:val="005C5BDF"/>
    <w:rsid w:val="005C5DE4"/>
    <w:rsid w:val="005C6112"/>
    <w:rsid w:val="005C633D"/>
    <w:rsid w:val="005C6C40"/>
    <w:rsid w:val="005C6E8D"/>
    <w:rsid w:val="005C7AB6"/>
    <w:rsid w:val="005C7FD1"/>
    <w:rsid w:val="005D0194"/>
    <w:rsid w:val="005D0B19"/>
    <w:rsid w:val="005D17C4"/>
    <w:rsid w:val="005D1ED2"/>
    <w:rsid w:val="005D2D63"/>
    <w:rsid w:val="005D4112"/>
    <w:rsid w:val="005D4A26"/>
    <w:rsid w:val="005D5C32"/>
    <w:rsid w:val="005D5D1B"/>
    <w:rsid w:val="005D5DD0"/>
    <w:rsid w:val="005D6DAA"/>
    <w:rsid w:val="005E125A"/>
    <w:rsid w:val="005E2373"/>
    <w:rsid w:val="005E2478"/>
    <w:rsid w:val="005E2AC8"/>
    <w:rsid w:val="005E2C6F"/>
    <w:rsid w:val="005E310B"/>
    <w:rsid w:val="005E3B0D"/>
    <w:rsid w:val="005E3F76"/>
    <w:rsid w:val="005E4BCE"/>
    <w:rsid w:val="005E4CE1"/>
    <w:rsid w:val="005E6435"/>
    <w:rsid w:val="005F0B73"/>
    <w:rsid w:val="005F120B"/>
    <w:rsid w:val="005F15FB"/>
    <w:rsid w:val="005F195A"/>
    <w:rsid w:val="005F1A72"/>
    <w:rsid w:val="005F1B6A"/>
    <w:rsid w:val="005F1BA6"/>
    <w:rsid w:val="005F22D5"/>
    <w:rsid w:val="005F2A5A"/>
    <w:rsid w:val="005F2FEE"/>
    <w:rsid w:val="005F321A"/>
    <w:rsid w:val="005F32D6"/>
    <w:rsid w:val="005F38C3"/>
    <w:rsid w:val="005F3C57"/>
    <w:rsid w:val="005F4E17"/>
    <w:rsid w:val="005F4FD0"/>
    <w:rsid w:val="005F5388"/>
    <w:rsid w:val="005F54EA"/>
    <w:rsid w:val="005F5549"/>
    <w:rsid w:val="005F6005"/>
    <w:rsid w:val="005F64E9"/>
    <w:rsid w:val="005F6596"/>
    <w:rsid w:val="005F6B25"/>
    <w:rsid w:val="005F6DC3"/>
    <w:rsid w:val="005F714E"/>
    <w:rsid w:val="005F7ACA"/>
    <w:rsid w:val="005F7D66"/>
    <w:rsid w:val="005F7E8A"/>
    <w:rsid w:val="00601049"/>
    <w:rsid w:val="00601CEA"/>
    <w:rsid w:val="006029A4"/>
    <w:rsid w:val="00602B54"/>
    <w:rsid w:val="00602B58"/>
    <w:rsid w:val="00602F1F"/>
    <w:rsid w:val="00603170"/>
    <w:rsid w:val="006033B5"/>
    <w:rsid w:val="00603A48"/>
    <w:rsid w:val="00603C21"/>
    <w:rsid w:val="00604FB9"/>
    <w:rsid w:val="00605107"/>
    <w:rsid w:val="00605930"/>
    <w:rsid w:val="00605C8A"/>
    <w:rsid w:val="00606403"/>
    <w:rsid w:val="006067B2"/>
    <w:rsid w:val="00607D1C"/>
    <w:rsid w:val="006105F3"/>
    <w:rsid w:val="00611F19"/>
    <w:rsid w:val="00612080"/>
    <w:rsid w:val="006121D4"/>
    <w:rsid w:val="0061349D"/>
    <w:rsid w:val="00613EC5"/>
    <w:rsid w:val="006146CE"/>
    <w:rsid w:val="00616644"/>
    <w:rsid w:val="00616E84"/>
    <w:rsid w:val="0061728D"/>
    <w:rsid w:val="00621B25"/>
    <w:rsid w:val="0062241E"/>
    <w:rsid w:val="00622809"/>
    <w:rsid w:val="00622920"/>
    <w:rsid w:val="00622A73"/>
    <w:rsid w:val="00622E54"/>
    <w:rsid w:val="00623DD8"/>
    <w:rsid w:val="00624829"/>
    <w:rsid w:val="006248F2"/>
    <w:rsid w:val="00624E1B"/>
    <w:rsid w:val="006255ED"/>
    <w:rsid w:val="006261D9"/>
    <w:rsid w:val="00626387"/>
    <w:rsid w:val="00626B8F"/>
    <w:rsid w:val="00626CAC"/>
    <w:rsid w:val="0062700F"/>
    <w:rsid w:val="006271CC"/>
    <w:rsid w:val="00627424"/>
    <w:rsid w:val="006277E8"/>
    <w:rsid w:val="00630926"/>
    <w:rsid w:val="006311AC"/>
    <w:rsid w:val="006312CA"/>
    <w:rsid w:val="00631B18"/>
    <w:rsid w:val="00631BF0"/>
    <w:rsid w:val="00632D32"/>
    <w:rsid w:val="00632DCF"/>
    <w:rsid w:val="00633E30"/>
    <w:rsid w:val="00634B05"/>
    <w:rsid w:val="00635875"/>
    <w:rsid w:val="006359B7"/>
    <w:rsid w:val="00635B9D"/>
    <w:rsid w:val="00635EDD"/>
    <w:rsid w:val="00636507"/>
    <w:rsid w:val="00636809"/>
    <w:rsid w:val="006368EB"/>
    <w:rsid w:val="00637A99"/>
    <w:rsid w:val="00637CA5"/>
    <w:rsid w:val="00641456"/>
    <w:rsid w:val="0064273E"/>
    <w:rsid w:val="0064296D"/>
    <w:rsid w:val="006429BB"/>
    <w:rsid w:val="00642EB8"/>
    <w:rsid w:val="0064382B"/>
    <w:rsid w:val="006443B2"/>
    <w:rsid w:val="006443E5"/>
    <w:rsid w:val="006449A6"/>
    <w:rsid w:val="006454A4"/>
    <w:rsid w:val="00645860"/>
    <w:rsid w:val="00645ABF"/>
    <w:rsid w:val="00646ACA"/>
    <w:rsid w:val="00646D0E"/>
    <w:rsid w:val="006478C1"/>
    <w:rsid w:val="00647970"/>
    <w:rsid w:val="00647E53"/>
    <w:rsid w:val="00651301"/>
    <w:rsid w:val="00652143"/>
    <w:rsid w:val="00652492"/>
    <w:rsid w:val="006525D0"/>
    <w:rsid w:val="006527B2"/>
    <w:rsid w:val="006531B5"/>
    <w:rsid w:val="00653560"/>
    <w:rsid w:val="006547BA"/>
    <w:rsid w:val="00654D19"/>
    <w:rsid w:val="00655428"/>
    <w:rsid w:val="00655883"/>
    <w:rsid w:val="00655C42"/>
    <w:rsid w:val="00656615"/>
    <w:rsid w:val="00656D60"/>
    <w:rsid w:val="006576E2"/>
    <w:rsid w:val="00657C4E"/>
    <w:rsid w:val="0066031A"/>
    <w:rsid w:val="00660366"/>
    <w:rsid w:val="00661360"/>
    <w:rsid w:val="006618FC"/>
    <w:rsid w:val="00662317"/>
    <w:rsid w:val="006623D1"/>
    <w:rsid w:val="0066316E"/>
    <w:rsid w:val="00663190"/>
    <w:rsid w:val="0066554E"/>
    <w:rsid w:val="0066599D"/>
    <w:rsid w:val="00665A45"/>
    <w:rsid w:val="00666906"/>
    <w:rsid w:val="00666EE1"/>
    <w:rsid w:val="00667349"/>
    <w:rsid w:val="00667ECB"/>
    <w:rsid w:val="00670034"/>
    <w:rsid w:val="006701C0"/>
    <w:rsid w:val="00670279"/>
    <w:rsid w:val="00670FF0"/>
    <w:rsid w:val="00671901"/>
    <w:rsid w:val="00671B3A"/>
    <w:rsid w:val="00671F6D"/>
    <w:rsid w:val="00672847"/>
    <w:rsid w:val="0067325B"/>
    <w:rsid w:val="00673264"/>
    <w:rsid w:val="006732A1"/>
    <w:rsid w:val="006739E7"/>
    <w:rsid w:val="006742B5"/>
    <w:rsid w:val="006745D0"/>
    <w:rsid w:val="006747B7"/>
    <w:rsid w:val="006806BF"/>
    <w:rsid w:val="00680A9E"/>
    <w:rsid w:val="00680BE7"/>
    <w:rsid w:val="00680CF5"/>
    <w:rsid w:val="00680E6C"/>
    <w:rsid w:val="00681392"/>
    <w:rsid w:val="006813A4"/>
    <w:rsid w:val="00681587"/>
    <w:rsid w:val="0068188E"/>
    <w:rsid w:val="00681E65"/>
    <w:rsid w:val="006826D1"/>
    <w:rsid w:val="00682F59"/>
    <w:rsid w:val="00683D48"/>
    <w:rsid w:val="00684119"/>
    <w:rsid w:val="00684513"/>
    <w:rsid w:val="00684564"/>
    <w:rsid w:val="006855B2"/>
    <w:rsid w:val="00685F31"/>
    <w:rsid w:val="006867CC"/>
    <w:rsid w:val="0069118C"/>
    <w:rsid w:val="0069125A"/>
    <w:rsid w:val="0069151B"/>
    <w:rsid w:val="00692721"/>
    <w:rsid w:val="00693526"/>
    <w:rsid w:val="00693E3E"/>
    <w:rsid w:val="006957D8"/>
    <w:rsid w:val="00695A2C"/>
    <w:rsid w:val="00697388"/>
    <w:rsid w:val="006A0279"/>
    <w:rsid w:val="006A1A40"/>
    <w:rsid w:val="006A2599"/>
    <w:rsid w:val="006A269E"/>
    <w:rsid w:val="006A26D9"/>
    <w:rsid w:val="006A2AAF"/>
    <w:rsid w:val="006A2D39"/>
    <w:rsid w:val="006A4DA7"/>
    <w:rsid w:val="006A61C2"/>
    <w:rsid w:val="006A6DB7"/>
    <w:rsid w:val="006A6FB6"/>
    <w:rsid w:val="006A7A66"/>
    <w:rsid w:val="006B020C"/>
    <w:rsid w:val="006B050C"/>
    <w:rsid w:val="006B07B2"/>
    <w:rsid w:val="006B0AA1"/>
    <w:rsid w:val="006B25AD"/>
    <w:rsid w:val="006B2BCB"/>
    <w:rsid w:val="006B2BCE"/>
    <w:rsid w:val="006B2CFA"/>
    <w:rsid w:val="006B302D"/>
    <w:rsid w:val="006B3EC2"/>
    <w:rsid w:val="006B440D"/>
    <w:rsid w:val="006B46D3"/>
    <w:rsid w:val="006B4C9D"/>
    <w:rsid w:val="006B61B9"/>
    <w:rsid w:val="006B725C"/>
    <w:rsid w:val="006B7E30"/>
    <w:rsid w:val="006C01BA"/>
    <w:rsid w:val="006C038B"/>
    <w:rsid w:val="006C0AC4"/>
    <w:rsid w:val="006C0E07"/>
    <w:rsid w:val="006C0E5C"/>
    <w:rsid w:val="006C1664"/>
    <w:rsid w:val="006C1AAB"/>
    <w:rsid w:val="006C2429"/>
    <w:rsid w:val="006C39D8"/>
    <w:rsid w:val="006C3B03"/>
    <w:rsid w:val="006C46B7"/>
    <w:rsid w:val="006C4993"/>
    <w:rsid w:val="006C52D5"/>
    <w:rsid w:val="006C58DC"/>
    <w:rsid w:val="006C5A6D"/>
    <w:rsid w:val="006C5C4B"/>
    <w:rsid w:val="006C60D8"/>
    <w:rsid w:val="006C65CB"/>
    <w:rsid w:val="006C6D56"/>
    <w:rsid w:val="006C7867"/>
    <w:rsid w:val="006C7C0A"/>
    <w:rsid w:val="006C7D18"/>
    <w:rsid w:val="006C7D25"/>
    <w:rsid w:val="006D1AA5"/>
    <w:rsid w:val="006D2415"/>
    <w:rsid w:val="006D2D4E"/>
    <w:rsid w:val="006D3535"/>
    <w:rsid w:val="006D375A"/>
    <w:rsid w:val="006D37E0"/>
    <w:rsid w:val="006D4154"/>
    <w:rsid w:val="006D6DBC"/>
    <w:rsid w:val="006D7490"/>
    <w:rsid w:val="006D769E"/>
    <w:rsid w:val="006E029F"/>
    <w:rsid w:val="006E0845"/>
    <w:rsid w:val="006E0F57"/>
    <w:rsid w:val="006E170B"/>
    <w:rsid w:val="006E352C"/>
    <w:rsid w:val="006E3B0B"/>
    <w:rsid w:val="006E4068"/>
    <w:rsid w:val="006E4F40"/>
    <w:rsid w:val="006E5DA4"/>
    <w:rsid w:val="006E6038"/>
    <w:rsid w:val="006E72D2"/>
    <w:rsid w:val="006E7EBD"/>
    <w:rsid w:val="006F2B49"/>
    <w:rsid w:val="006F320E"/>
    <w:rsid w:val="006F3DD9"/>
    <w:rsid w:val="006F4402"/>
    <w:rsid w:val="006F442E"/>
    <w:rsid w:val="006F5E23"/>
    <w:rsid w:val="006F60B2"/>
    <w:rsid w:val="006F628C"/>
    <w:rsid w:val="006F6CF9"/>
    <w:rsid w:val="006F6D2F"/>
    <w:rsid w:val="006F6E7F"/>
    <w:rsid w:val="006F70D3"/>
    <w:rsid w:val="006F72CB"/>
    <w:rsid w:val="006F72EB"/>
    <w:rsid w:val="006F7AA6"/>
    <w:rsid w:val="006F7F24"/>
    <w:rsid w:val="00700A32"/>
    <w:rsid w:val="00701044"/>
    <w:rsid w:val="007027D1"/>
    <w:rsid w:val="0070359C"/>
    <w:rsid w:val="00703607"/>
    <w:rsid w:val="00704445"/>
    <w:rsid w:val="00705F74"/>
    <w:rsid w:val="0070662E"/>
    <w:rsid w:val="00706674"/>
    <w:rsid w:val="0070676B"/>
    <w:rsid w:val="00707257"/>
    <w:rsid w:val="00707A7C"/>
    <w:rsid w:val="00707EE7"/>
    <w:rsid w:val="007100FD"/>
    <w:rsid w:val="00710199"/>
    <w:rsid w:val="0071049D"/>
    <w:rsid w:val="0071049E"/>
    <w:rsid w:val="00710AEF"/>
    <w:rsid w:val="00710DEE"/>
    <w:rsid w:val="007113D5"/>
    <w:rsid w:val="00711D5C"/>
    <w:rsid w:val="00712361"/>
    <w:rsid w:val="0071250F"/>
    <w:rsid w:val="007126BE"/>
    <w:rsid w:val="00712C06"/>
    <w:rsid w:val="00714A77"/>
    <w:rsid w:val="00714B9C"/>
    <w:rsid w:val="007151E6"/>
    <w:rsid w:val="0071569A"/>
    <w:rsid w:val="00720A3F"/>
    <w:rsid w:val="007217BC"/>
    <w:rsid w:val="00721802"/>
    <w:rsid w:val="00721E7A"/>
    <w:rsid w:val="0072278E"/>
    <w:rsid w:val="00723199"/>
    <w:rsid w:val="007233B4"/>
    <w:rsid w:val="00723799"/>
    <w:rsid w:val="00723A53"/>
    <w:rsid w:val="00723C3E"/>
    <w:rsid w:val="007242DF"/>
    <w:rsid w:val="00724CBE"/>
    <w:rsid w:val="00724D13"/>
    <w:rsid w:val="00724D82"/>
    <w:rsid w:val="00725864"/>
    <w:rsid w:val="00725F93"/>
    <w:rsid w:val="007261D9"/>
    <w:rsid w:val="0072632D"/>
    <w:rsid w:val="0072643A"/>
    <w:rsid w:val="00726481"/>
    <w:rsid w:val="00726A60"/>
    <w:rsid w:val="00730BB3"/>
    <w:rsid w:val="00730E05"/>
    <w:rsid w:val="00730E20"/>
    <w:rsid w:val="00731AAF"/>
    <w:rsid w:val="00731D9C"/>
    <w:rsid w:val="00731DB5"/>
    <w:rsid w:val="00733560"/>
    <w:rsid w:val="00735B1E"/>
    <w:rsid w:val="0073663A"/>
    <w:rsid w:val="00736868"/>
    <w:rsid w:val="00736897"/>
    <w:rsid w:val="007368E1"/>
    <w:rsid w:val="00736F6D"/>
    <w:rsid w:val="00736F91"/>
    <w:rsid w:val="0073724F"/>
    <w:rsid w:val="00737744"/>
    <w:rsid w:val="00737E22"/>
    <w:rsid w:val="0074070A"/>
    <w:rsid w:val="00740BA1"/>
    <w:rsid w:val="007416A2"/>
    <w:rsid w:val="00741ECD"/>
    <w:rsid w:val="007421F0"/>
    <w:rsid w:val="00742DFC"/>
    <w:rsid w:val="0074490B"/>
    <w:rsid w:val="00744E89"/>
    <w:rsid w:val="007458EA"/>
    <w:rsid w:val="00745AB6"/>
    <w:rsid w:val="00747BD7"/>
    <w:rsid w:val="00750616"/>
    <w:rsid w:val="00750E09"/>
    <w:rsid w:val="00751AF0"/>
    <w:rsid w:val="00751D83"/>
    <w:rsid w:val="00752127"/>
    <w:rsid w:val="0075292E"/>
    <w:rsid w:val="00752A8F"/>
    <w:rsid w:val="00752AF3"/>
    <w:rsid w:val="007541B4"/>
    <w:rsid w:val="00754273"/>
    <w:rsid w:val="00755758"/>
    <w:rsid w:val="00755A1B"/>
    <w:rsid w:val="00755C4B"/>
    <w:rsid w:val="00757585"/>
    <w:rsid w:val="007578FE"/>
    <w:rsid w:val="00757DF7"/>
    <w:rsid w:val="00757E61"/>
    <w:rsid w:val="00760D4C"/>
    <w:rsid w:val="0076173E"/>
    <w:rsid w:val="00761C51"/>
    <w:rsid w:val="0076269F"/>
    <w:rsid w:val="00763633"/>
    <w:rsid w:val="00763667"/>
    <w:rsid w:val="00763DB5"/>
    <w:rsid w:val="00765DBD"/>
    <w:rsid w:val="007664F0"/>
    <w:rsid w:val="00766B08"/>
    <w:rsid w:val="00767CA0"/>
    <w:rsid w:val="00767F0E"/>
    <w:rsid w:val="00770A53"/>
    <w:rsid w:val="00770D1B"/>
    <w:rsid w:val="007736AD"/>
    <w:rsid w:val="00773959"/>
    <w:rsid w:val="00773AFB"/>
    <w:rsid w:val="007742E9"/>
    <w:rsid w:val="007747E6"/>
    <w:rsid w:val="00774CE4"/>
    <w:rsid w:val="00776C51"/>
    <w:rsid w:val="00777761"/>
    <w:rsid w:val="00780E1B"/>
    <w:rsid w:val="00781057"/>
    <w:rsid w:val="00782649"/>
    <w:rsid w:val="00782B79"/>
    <w:rsid w:val="00782CB4"/>
    <w:rsid w:val="00783133"/>
    <w:rsid w:val="007835EA"/>
    <w:rsid w:val="007842CA"/>
    <w:rsid w:val="00784417"/>
    <w:rsid w:val="00784FD0"/>
    <w:rsid w:val="0078505D"/>
    <w:rsid w:val="00786B68"/>
    <w:rsid w:val="00786FDA"/>
    <w:rsid w:val="007877FD"/>
    <w:rsid w:val="00787B4B"/>
    <w:rsid w:val="00790032"/>
    <w:rsid w:val="00790425"/>
    <w:rsid w:val="00790618"/>
    <w:rsid w:val="0079169F"/>
    <w:rsid w:val="00791AF3"/>
    <w:rsid w:val="00791B7B"/>
    <w:rsid w:val="00791C9D"/>
    <w:rsid w:val="007921DA"/>
    <w:rsid w:val="00792817"/>
    <w:rsid w:val="007929D5"/>
    <w:rsid w:val="007933BD"/>
    <w:rsid w:val="00793451"/>
    <w:rsid w:val="007957EB"/>
    <w:rsid w:val="00795B6C"/>
    <w:rsid w:val="00795EA9"/>
    <w:rsid w:val="00796630"/>
    <w:rsid w:val="00796F16"/>
    <w:rsid w:val="0079731D"/>
    <w:rsid w:val="007A0053"/>
    <w:rsid w:val="007A0F1B"/>
    <w:rsid w:val="007A1ED0"/>
    <w:rsid w:val="007A20FD"/>
    <w:rsid w:val="007A2348"/>
    <w:rsid w:val="007A3988"/>
    <w:rsid w:val="007A4BFD"/>
    <w:rsid w:val="007A5556"/>
    <w:rsid w:val="007A5FDF"/>
    <w:rsid w:val="007A601A"/>
    <w:rsid w:val="007A6A1B"/>
    <w:rsid w:val="007A71D2"/>
    <w:rsid w:val="007A7BD3"/>
    <w:rsid w:val="007A7C76"/>
    <w:rsid w:val="007B0837"/>
    <w:rsid w:val="007B1024"/>
    <w:rsid w:val="007B160A"/>
    <w:rsid w:val="007B19D9"/>
    <w:rsid w:val="007B1B38"/>
    <w:rsid w:val="007B22EA"/>
    <w:rsid w:val="007B22FC"/>
    <w:rsid w:val="007B4872"/>
    <w:rsid w:val="007B4B80"/>
    <w:rsid w:val="007B5376"/>
    <w:rsid w:val="007B621E"/>
    <w:rsid w:val="007B656E"/>
    <w:rsid w:val="007B7290"/>
    <w:rsid w:val="007B7E0D"/>
    <w:rsid w:val="007C1821"/>
    <w:rsid w:val="007C196F"/>
    <w:rsid w:val="007C1C83"/>
    <w:rsid w:val="007C267A"/>
    <w:rsid w:val="007C3427"/>
    <w:rsid w:val="007C3B88"/>
    <w:rsid w:val="007C3D0B"/>
    <w:rsid w:val="007C455B"/>
    <w:rsid w:val="007C4983"/>
    <w:rsid w:val="007C4C2D"/>
    <w:rsid w:val="007C51C8"/>
    <w:rsid w:val="007C55B2"/>
    <w:rsid w:val="007C5928"/>
    <w:rsid w:val="007C5F56"/>
    <w:rsid w:val="007C6124"/>
    <w:rsid w:val="007C6A2D"/>
    <w:rsid w:val="007C7375"/>
    <w:rsid w:val="007C79F6"/>
    <w:rsid w:val="007D050F"/>
    <w:rsid w:val="007D052B"/>
    <w:rsid w:val="007D0A7B"/>
    <w:rsid w:val="007D0F44"/>
    <w:rsid w:val="007D16CC"/>
    <w:rsid w:val="007D18D6"/>
    <w:rsid w:val="007D1BC9"/>
    <w:rsid w:val="007D1F8A"/>
    <w:rsid w:val="007D20BC"/>
    <w:rsid w:val="007D2328"/>
    <w:rsid w:val="007D24CB"/>
    <w:rsid w:val="007D291A"/>
    <w:rsid w:val="007D2BDE"/>
    <w:rsid w:val="007D2C7C"/>
    <w:rsid w:val="007D2ED7"/>
    <w:rsid w:val="007D30FC"/>
    <w:rsid w:val="007D35DD"/>
    <w:rsid w:val="007D369C"/>
    <w:rsid w:val="007D3F1F"/>
    <w:rsid w:val="007D4CEC"/>
    <w:rsid w:val="007D6A0D"/>
    <w:rsid w:val="007D78A9"/>
    <w:rsid w:val="007E0BAD"/>
    <w:rsid w:val="007E122D"/>
    <w:rsid w:val="007E1AC4"/>
    <w:rsid w:val="007E2D47"/>
    <w:rsid w:val="007E3459"/>
    <w:rsid w:val="007E3E87"/>
    <w:rsid w:val="007E419A"/>
    <w:rsid w:val="007E4BF2"/>
    <w:rsid w:val="007E4F9B"/>
    <w:rsid w:val="007E574E"/>
    <w:rsid w:val="007E5764"/>
    <w:rsid w:val="007E6750"/>
    <w:rsid w:val="007E75FB"/>
    <w:rsid w:val="007E7BF2"/>
    <w:rsid w:val="007E7DCF"/>
    <w:rsid w:val="007E7E4C"/>
    <w:rsid w:val="007F1596"/>
    <w:rsid w:val="007F18DC"/>
    <w:rsid w:val="007F1E15"/>
    <w:rsid w:val="007F1FC7"/>
    <w:rsid w:val="007F2256"/>
    <w:rsid w:val="007F3162"/>
    <w:rsid w:val="007F3A1C"/>
    <w:rsid w:val="007F3B11"/>
    <w:rsid w:val="007F42F3"/>
    <w:rsid w:val="007F49DB"/>
    <w:rsid w:val="007F4B5B"/>
    <w:rsid w:val="007F5284"/>
    <w:rsid w:val="007F5ABA"/>
    <w:rsid w:val="007F5C63"/>
    <w:rsid w:val="007F6CE0"/>
    <w:rsid w:val="007F7122"/>
    <w:rsid w:val="0080013A"/>
    <w:rsid w:val="0080015F"/>
    <w:rsid w:val="00800242"/>
    <w:rsid w:val="0080075A"/>
    <w:rsid w:val="00800877"/>
    <w:rsid w:val="008009EE"/>
    <w:rsid w:val="00800A61"/>
    <w:rsid w:val="008022C1"/>
    <w:rsid w:val="00802AC1"/>
    <w:rsid w:val="00803B55"/>
    <w:rsid w:val="008043FF"/>
    <w:rsid w:val="008049BB"/>
    <w:rsid w:val="0080574B"/>
    <w:rsid w:val="00805AC2"/>
    <w:rsid w:val="00805EC1"/>
    <w:rsid w:val="00805FDB"/>
    <w:rsid w:val="008063BE"/>
    <w:rsid w:val="008079EB"/>
    <w:rsid w:val="00807C30"/>
    <w:rsid w:val="00807CC2"/>
    <w:rsid w:val="0081094E"/>
    <w:rsid w:val="00810D13"/>
    <w:rsid w:val="00812115"/>
    <w:rsid w:val="008130CC"/>
    <w:rsid w:val="008136E2"/>
    <w:rsid w:val="00813A0C"/>
    <w:rsid w:val="00813A63"/>
    <w:rsid w:val="00815246"/>
    <w:rsid w:val="0081536C"/>
    <w:rsid w:val="00815CF6"/>
    <w:rsid w:val="00815D27"/>
    <w:rsid w:val="00815FD4"/>
    <w:rsid w:val="0081686A"/>
    <w:rsid w:val="00816A45"/>
    <w:rsid w:val="00817CFA"/>
    <w:rsid w:val="0082056E"/>
    <w:rsid w:val="0082077D"/>
    <w:rsid w:val="008211CD"/>
    <w:rsid w:val="00821472"/>
    <w:rsid w:val="00821AA9"/>
    <w:rsid w:val="00822BB8"/>
    <w:rsid w:val="00822F70"/>
    <w:rsid w:val="008237B9"/>
    <w:rsid w:val="008238C7"/>
    <w:rsid w:val="00823B99"/>
    <w:rsid w:val="00825707"/>
    <w:rsid w:val="00826308"/>
    <w:rsid w:val="00827AAA"/>
    <w:rsid w:val="008309B9"/>
    <w:rsid w:val="00831610"/>
    <w:rsid w:val="00831686"/>
    <w:rsid w:val="00831DB0"/>
    <w:rsid w:val="00832B47"/>
    <w:rsid w:val="00833483"/>
    <w:rsid w:val="00833ACC"/>
    <w:rsid w:val="0083538B"/>
    <w:rsid w:val="008353B7"/>
    <w:rsid w:val="008354A6"/>
    <w:rsid w:val="00835B2D"/>
    <w:rsid w:val="00836ABE"/>
    <w:rsid w:val="008379A9"/>
    <w:rsid w:val="00837C21"/>
    <w:rsid w:val="00840F00"/>
    <w:rsid w:val="008414C5"/>
    <w:rsid w:val="00841584"/>
    <w:rsid w:val="00842255"/>
    <w:rsid w:val="00842F00"/>
    <w:rsid w:val="00844A91"/>
    <w:rsid w:val="00844F41"/>
    <w:rsid w:val="00845A6C"/>
    <w:rsid w:val="00845DBF"/>
    <w:rsid w:val="00845E6E"/>
    <w:rsid w:val="00846CA9"/>
    <w:rsid w:val="0084773D"/>
    <w:rsid w:val="00847BBA"/>
    <w:rsid w:val="00850458"/>
    <w:rsid w:val="00851930"/>
    <w:rsid w:val="00851DCD"/>
    <w:rsid w:val="00851EAB"/>
    <w:rsid w:val="00851EEA"/>
    <w:rsid w:val="008523DA"/>
    <w:rsid w:val="00854684"/>
    <w:rsid w:val="00854832"/>
    <w:rsid w:val="00854F14"/>
    <w:rsid w:val="00856EBF"/>
    <w:rsid w:val="0086040C"/>
    <w:rsid w:val="008614F4"/>
    <w:rsid w:val="008614FE"/>
    <w:rsid w:val="00861A5D"/>
    <w:rsid w:val="00861DED"/>
    <w:rsid w:val="0086279F"/>
    <w:rsid w:val="008627AC"/>
    <w:rsid w:val="00862D1A"/>
    <w:rsid w:val="0086355D"/>
    <w:rsid w:val="00863A11"/>
    <w:rsid w:val="00864776"/>
    <w:rsid w:val="00864FCE"/>
    <w:rsid w:val="00866781"/>
    <w:rsid w:val="00866D50"/>
    <w:rsid w:val="008676F9"/>
    <w:rsid w:val="008679F5"/>
    <w:rsid w:val="00867D9F"/>
    <w:rsid w:val="0087046D"/>
    <w:rsid w:val="008708DE"/>
    <w:rsid w:val="00870FA1"/>
    <w:rsid w:val="00871176"/>
    <w:rsid w:val="008722CD"/>
    <w:rsid w:val="00872DC1"/>
    <w:rsid w:val="00874C43"/>
    <w:rsid w:val="0087540E"/>
    <w:rsid w:val="00875882"/>
    <w:rsid w:val="008761FA"/>
    <w:rsid w:val="0087767F"/>
    <w:rsid w:val="0087792D"/>
    <w:rsid w:val="00877A6F"/>
    <w:rsid w:val="00877D3A"/>
    <w:rsid w:val="00877F43"/>
    <w:rsid w:val="008808E6"/>
    <w:rsid w:val="00880DFF"/>
    <w:rsid w:val="008814FD"/>
    <w:rsid w:val="00882ACE"/>
    <w:rsid w:val="00882D8F"/>
    <w:rsid w:val="00882FC2"/>
    <w:rsid w:val="0088508C"/>
    <w:rsid w:val="0088580D"/>
    <w:rsid w:val="00885918"/>
    <w:rsid w:val="00885AC2"/>
    <w:rsid w:val="008861E4"/>
    <w:rsid w:val="00886B80"/>
    <w:rsid w:val="008872C9"/>
    <w:rsid w:val="00887C1B"/>
    <w:rsid w:val="00887F2A"/>
    <w:rsid w:val="00890D56"/>
    <w:rsid w:val="00891829"/>
    <w:rsid w:val="00891D07"/>
    <w:rsid w:val="00891D94"/>
    <w:rsid w:val="008921D5"/>
    <w:rsid w:val="0089249B"/>
    <w:rsid w:val="00892882"/>
    <w:rsid w:val="008928AE"/>
    <w:rsid w:val="00893B67"/>
    <w:rsid w:val="00894D89"/>
    <w:rsid w:val="00895563"/>
    <w:rsid w:val="0089605D"/>
    <w:rsid w:val="0089634B"/>
    <w:rsid w:val="00897AE4"/>
    <w:rsid w:val="008A2162"/>
    <w:rsid w:val="008A2610"/>
    <w:rsid w:val="008A39E7"/>
    <w:rsid w:val="008A4F26"/>
    <w:rsid w:val="008A5B99"/>
    <w:rsid w:val="008A5C9D"/>
    <w:rsid w:val="008A6651"/>
    <w:rsid w:val="008B000D"/>
    <w:rsid w:val="008B3802"/>
    <w:rsid w:val="008B3833"/>
    <w:rsid w:val="008B3B2A"/>
    <w:rsid w:val="008B3E01"/>
    <w:rsid w:val="008B3F77"/>
    <w:rsid w:val="008B4313"/>
    <w:rsid w:val="008B4EE7"/>
    <w:rsid w:val="008B523B"/>
    <w:rsid w:val="008B55E0"/>
    <w:rsid w:val="008B568A"/>
    <w:rsid w:val="008B5C1A"/>
    <w:rsid w:val="008B6446"/>
    <w:rsid w:val="008C08DC"/>
    <w:rsid w:val="008C1355"/>
    <w:rsid w:val="008C189A"/>
    <w:rsid w:val="008C1C4E"/>
    <w:rsid w:val="008C2186"/>
    <w:rsid w:val="008C2269"/>
    <w:rsid w:val="008C29EE"/>
    <w:rsid w:val="008C30D7"/>
    <w:rsid w:val="008C326D"/>
    <w:rsid w:val="008C3865"/>
    <w:rsid w:val="008C386E"/>
    <w:rsid w:val="008C3D8B"/>
    <w:rsid w:val="008C3F76"/>
    <w:rsid w:val="008C46E7"/>
    <w:rsid w:val="008C57F9"/>
    <w:rsid w:val="008C58FA"/>
    <w:rsid w:val="008C5A3A"/>
    <w:rsid w:val="008C5B29"/>
    <w:rsid w:val="008C5C65"/>
    <w:rsid w:val="008C6A6F"/>
    <w:rsid w:val="008D07CD"/>
    <w:rsid w:val="008D0B89"/>
    <w:rsid w:val="008D1B5E"/>
    <w:rsid w:val="008D1C05"/>
    <w:rsid w:val="008D2EB4"/>
    <w:rsid w:val="008D357B"/>
    <w:rsid w:val="008D386E"/>
    <w:rsid w:val="008D3BBA"/>
    <w:rsid w:val="008D3FCF"/>
    <w:rsid w:val="008D42C7"/>
    <w:rsid w:val="008D48B6"/>
    <w:rsid w:val="008D54B5"/>
    <w:rsid w:val="008D596E"/>
    <w:rsid w:val="008D5F79"/>
    <w:rsid w:val="008D7311"/>
    <w:rsid w:val="008E1522"/>
    <w:rsid w:val="008E1CC5"/>
    <w:rsid w:val="008E1D83"/>
    <w:rsid w:val="008E2122"/>
    <w:rsid w:val="008E271E"/>
    <w:rsid w:val="008E2E4E"/>
    <w:rsid w:val="008E2EFB"/>
    <w:rsid w:val="008E3939"/>
    <w:rsid w:val="008E3D71"/>
    <w:rsid w:val="008E44E1"/>
    <w:rsid w:val="008E4A7B"/>
    <w:rsid w:val="008E5F81"/>
    <w:rsid w:val="008E5FFE"/>
    <w:rsid w:val="008E61BE"/>
    <w:rsid w:val="008E6565"/>
    <w:rsid w:val="008E77A7"/>
    <w:rsid w:val="008E7A2B"/>
    <w:rsid w:val="008F0B7D"/>
    <w:rsid w:val="008F0BD9"/>
    <w:rsid w:val="008F1396"/>
    <w:rsid w:val="008F160C"/>
    <w:rsid w:val="008F22A6"/>
    <w:rsid w:val="008F2460"/>
    <w:rsid w:val="008F2EFD"/>
    <w:rsid w:val="008F3AD8"/>
    <w:rsid w:val="008F49DF"/>
    <w:rsid w:val="008F6B6F"/>
    <w:rsid w:val="008F6BA4"/>
    <w:rsid w:val="008F6C68"/>
    <w:rsid w:val="008F7994"/>
    <w:rsid w:val="008F7C8C"/>
    <w:rsid w:val="00901336"/>
    <w:rsid w:val="00901434"/>
    <w:rsid w:val="00901CE1"/>
    <w:rsid w:val="00901CF7"/>
    <w:rsid w:val="009021B1"/>
    <w:rsid w:val="00902C8C"/>
    <w:rsid w:val="00902DDE"/>
    <w:rsid w:val="0090300B"/>
    <w:rsid w:val="00903C56"/>
    <w:rsid w:val="009047B5"/>
    <w:rsid w:val="009058DC"/>
    <w:rsid w:val="00906481"/>
    <w:rsid w:val="009067DF"/>
    <w:rsid w:val="00906E40"/>
    <w:rsid w:val="00906FE8"/>
    <w:rsid w:val="00907845"/>
    <w:rsid w:val="00907AB3"/>
    <w:rsid w:val="009102E6"/>
    <w:rsid w:val="0091056A"/>
    <w:rsid w:val="009121C2"/>
    <w:rsid w:val="009121E4"/>
    <w:rsid w:val="0091235A"/>
    <w:rsid w:val="00912393"/>
    <w:rsid w:val="00912451"/>
    <w:rsid w:val="009127F7"/>
    <w:rsid w:val="00912AD1"/>
    <w:rsid w:val="00912FCF"/>
    <w:rsid w:val="00913184"/>
    <w:rsid w:val="0091394C"/>
    <w:rsid w:val="0091395B"/>
    <w:rsid w:val="009139C6"/>
    <w:rsid w:val="009139DA"/>
    <w:rsid w:val="00914318"/>
    <w:rsid w:val="00914398"/>
    <w:rsid w:val="0091456F"/>
    <w:rsid w:val="009160C4"/>
    <w:rsid w:val="00916772"/>
    <w:rsid w:val="00917625"/>
    <w:rsid w:val="00917828"/>
    <w:rsid w:val="00917D2D"/>
    <w:rsid w:val="009208F2"/>
    <w:rsid w:val="00921097"/>
    <w:rsid w:val="00921C7B"/>
    <w:rsid w:val="00922169"/>
    <w:rsid w:val="00922906"/>
    <w:rsid w:val="00922991"/>
    <w:rsid w:val="00922F19"/>
    <w:rsid w:val="00923D1E"/>
    <w:rsid w:val="009258A5"/>
    <w:rsid w:val="00926CB2"/>
    <w:rsid w:val="0092733E"/>
    <w:rsid w:val="009303E5"/>
    <w:rsid w:val="00930701"/>
    <w:rsid w:val="00930BEB"/>
    <w:rsid w:val="00930D97"/>
    <w:rsid w:val="009310BA"/>
    <w:rsid w:val="00931AD4"/>
    <w:rsid w:val="00931FF6"/>
    <w:rsid w:val="009320DC"/>
    <w:rsid w:val="009320F2"/>
    <w:rsid w:val="009323CD"/>
    <w:rsid w:val="00932C15"/>
    <w:rsid w:val="009335D3"/>
    <w:rsid w:val="00933E9C"/>
    <w:rsid w:val="0093433A"/>
    <w:rsid w:val="00934FEB"/>
    <w:rsid w:val="00936CD4"/>
    <w:rsid w:val="00936DD2"/>
    <w:rsid w:val="00937058"/>
    <w:rsid w:val="009402C3"/>
    <w:rsid w:val="009402D7"/>
    <w:rsid w:val="009408DB"/>
    <w:rsid w:val="00941AB0"/>
    <w:rsid w:val="00941DE9"/>
    <w:rsid w:val="00942414"/>
    <w:rsid w:val="00942629"/>
    <w:rsid w:val="00942712"/>
    <w:rsid w:val="0094380B"/>
    <w:rsid w:val="00943CD6"/>
    <w:rsid w:val="00944846"/>
    <w:rsid w:val="00944CC6"/>
    <w:rsid w:val="00944CD3"/>
    <w:rsid w:val="00944DCF"/>
    <w:rsid w:val="00945474"/>
    <w:rsid w:val="00945804"/>
    <w:rsid w:val="00945EDD"/>
    <w:rsid w:val="009502C4"/>
    <w:rsid w:val="00950DEA"/>
    <w:rsid w:val="00952E7B"/>
    <w:rsid w:val="0095453C"/>
    <w:rsid w:val="009549AA"/>
    <w:rsid w:val="0095501C"/>
    <w:rsid w:val="00955217"/>
    <w:rsid w:val="00955846"/>
    <w:rsid w:val="00955F1D"/>
    <w:rsid w:val="009565DC"/>
    <w:rsid w:val="009569FA"/>
    <w:rsid w:val="00956EAC"/>
    <w:rsid w:val="00957C89"/>
    <w:rsid w:val="009605E7"/>
    <w:rsid w:val="0096187F"/>
    <w:rsid w:val="00963317"/>
    <w:rsid w:val="009634B9"/>
    <w:rsid w:val="00963917"/>
    <w:rsid w:val="00963C6A"/>
    <w:rsid w:val="00964792"/>
    <w:rsid w:val="00964B60"/>
    <w:rsid w:val="00965074"/>
    <w:rsid w:val="00965718"/>
    <w:rsid w:val="009658C2"/>
    <w:rsid w:val="00967018"/>
    <w:rsid w:val="009673D5"/>
    <w:rsid w:val="009703D1"/>
    <w:rsid w:val="00971187"/>
    <w:rsid w:val="009716B3"/>
    <w:rsid w:val="0097219D"/>
    <w:rsid w:val="0097241B"/>
    <w:rsid w:val="009735B4"/>
    <w:rsid w:val="009737C7"/>
    <w:rsid w:val="00973D1F"/>
    <w:rsid w:val="009749AB"/>
    <w:rsid w:val="00975789"/>
    <w:rsid w:val="00975A14"/>
    <w:rsid w:val="00975A9D"/>
    <w:rsid w:val="00975D05"/>
    <w:rsid w:val="00976952"/>
    <w:rsid w:val="00976ACA"/>
    <w:rsid w:val="00977F2C"/>
    <w:rsid w:val="00977FCE"/>
    <w:rsid w:val="0098069B"/>
    <w:rsid w:val="00982621"/>
    <w:rsid w:val="00982C54"/>
    <w:rsid w:val="0098305B"/>
    <w:rsid w:val="00984861"/>
    <w:rsid w:val="0098579A"/>
    <w:rsid w:val="00985B8C"/>
    <w:rsid w:val="009861AB"/>
    <w:rsid w:val="00986F77"/>
    <w:rsid w:val="00987062"/>
    <w:rsid w:val="009874F6"/>
    <w:rsid w:val="00987A55"/>
    <w:rsid w:val="00987C1E"/>
    <w:rsid w:val="00987CB0"/>
    <w:rsid w:val="00987D8B"/>
    <w:rsid w:val="00987F17"/>
    <w:rsid w:val="009902A6"/>
    <w:rsid w:val="009909C2"/>
    <w:rsid w:val="00990B33"/>
    <w:rsid w:val="00990BC9"/>
    <w:rsid w:val="0099122C"/>
    <w:rsid w:val="00993A5A"/>
    <w:rsid w:val="00994A81"/>
    <w:rsid w:val="00994F71"/>
    <w:rsid w:val="009959CC"/>
    <w:rsid w:val="00996308"/>
    <w:rsid w:val="009963FC"/>
    <w:rsid w:val="00996EA1"/>
    <w:rsid w:val="0099709D"/>
    <w:rsid w:val="00997EE6"/>
    <w:rsid w:val="009A02F1"/>
    <w:rsid w:val="009A0495"/>
    <w:rsid w:val="009A0BB6"/>
    <w:rsid w:val="009A1F37"/>
    <w:rsid w:val="009A254B"/>
    <w:rsid w:val="009A28BA"/>
    <w:rsid w:val="009A33F5"/>
    <w:rsid w:val="009A34FA"/>
    <w:rsid w:val="009A3ABB"/>
    <w:rsid w:val="009A3E18"/>
    <w:rsid w:val="009A48F5"/>
    <w:rsid w:val="009A49F6"/>
    <w:rsid w:val="009A51D7"/>
    <w:rsid w:val="009A5C32"/>
    <w:rsid w:val="009A614B"/>
    <w:rsid w:val="009A6407"/>
    <w:rsid w:val="009A71B8"/>
    <w:rsid w:val="009A7CC2"/>
    <w:rsid w:val="009B018F"/>
    <w:rsid w:val="009B0766"/>
    <w:rsid w:val="009B0B83"/>
    <w:rsid w:val="009B1191"/>
    <w:rsid w:val="009B22DB"/>
    <w:rsid w:val="009B2435"/>
    <w:rsid w:val="009B3AFA"/>
    <w:rsid w:val="009B5A09"/>
    <w:rsid w:val="009B5B5B"/>
    <w:rsid w:val="009B64D4"/>
    <w:rsid w:val="009B7037"/>
    <w:rsid w:val="009B734E"/>
    <w:rsid w:val="009B7396"/>
    <w:rsid w:val="009B754C"/>
    <w:rsid w:val="009C0099"/>
    <w:rsid w:val="009C06FB"/>
    <w:rsid w:val="009C0929"/>
    <w:rsid w:val="009C15A8"/>
    <w:rsid w:val="009C1B46"/>
    <w:rsid w:val="009C287B"/>
    <w:rsid w:val="009C2896"/>
    <w:rsid w:val="009C2A34"/>
    <w:rsid w:val="009C3567"/>
    <w:rsid w:val="009C374F"/>
    <w:rsid w:val="009C37E2"/>
    <w:rsid w:val="009C3B2D"/>
    <w:rsid w:val="009C40BA"/>
    <w:rsid w:val="009C4733"/>
    <w:rsid w:val="009C5063"/>
    <w:rsid w:val="009C5400"/>
    <w:rsid w:val="009C55DD"/>
    <w:rsid w:val="009C57A9"/>
    <w:rsid w:val="009C5C6C"/>
    <w:rsid w:val="009C66C4"/>
    <w:rsid w:val="009C680A"/>
    <w:rsid w:val="009C71EC"/>
    <w:rsid w:val="009D0BFA"/>
    <w:rsid w:val="009D10ED"/>
    <w:rsid w:val="009D1A70"/>
    <w:rsid w:val="009D1BFD"/>
    <w:rsid w:val="009D1CAA"/>
    <w:rsid w:val="009D1CDD"/>
    <w:rsid w:val="009D1FEE"/>
    <w:rsid w:val="009D20AE"/>
    <w:rsid w:val="009D2101"/>
    <w:rsid w:val="009D236D"/>
    <w:rsid w:val="009D291D"/>
    <w:rsid w:val="009D2948"/>
    <w:rsid w:val="009D2C5C"/>
    <w:rsid w:val="009D2D39"/>
    <w:rsid w:val="009D34D0"/>
    <w:rsid w:val="009D3737"/>
    <w:rsid w:val="009D3984"/>
    <w:rsid w:val="009D551D"/>
    <w:rsid w:val="009D56C8"/>
    <w:rsid w:val="009D71E9"/>
    <w:rsid w:val="009D7515"/>
    <w:rsid w:val="009D755E"/>
    <w:rsid w:val="009D795C"/>
    <w:rsid w:val="009E03A3"/>
    <w:rsid w:val="009E1426"/>
    <w:rsid w:val="009E1793"/>
    <w:rsid w:val="009E1A49"/>
    <w:rsid w:val="009E32DD"/>
    <w:rsid w:val="009E3BAC"/>
    <w:rsid w:val="009E4E1D"/>
    <w:rsid w:val="009E52FA"/>
    <w:rsid w:val="009E53FE"/>
    <w:rsid w:val="009E6A8C"/>
    <w:rsid w:val="009E6BA9"/>
    <w:rsid w:val="009E6DEC"/>
    <w:rsid w:val="009E745B"/>
    <w:rsid w:val="009E7A10"/>
    <w:rsid w:val="009F173F"/>
    <w:rsid w:val="009F2013"/>
    <w:rsid w:val="009F22D6"/>
    <w:rsid w:val="009F2691"/>
    <w:rsid w:val="009F301A"/>
    <w:rsid w:val="009F36D4"/>
    <w:rsid w:val="009F3A1D"/>
    <w:rsid w:val="009F3A7C"/>
    <w:rsid w:val="009F4CB8"/>
    <w:rsid w:val="009F51DC"/>
    <w:rsid w:val="009F5A88"/>
    <w:rsid w:val="009F6C00"/>
    <w:rsid w:val="009F6C02"/>
    <w:rsid w:val="009F6E46"/>
    <w:rsid w:val="009F745A"/>
    <w:rsid w:val="00A015EC"/>
    <w:rsid w:val="00A02329"/>
    <w:rsid w:val="00A032B0"/>
    <w:rsid w:val="00A03A98"/>
    <w:rsid w:val="00A03E1C"/>
    <w:rsid w:val="00A05557"/>
    <w:rsid w:val="00A05B8D"/>
    <w:rsid w:val="00A06317"/>
    <w:rsid w:val="00A074E9"/>
    <w:rsid w:val="00A0750A"/>
    <w:rsid w:val="00A07B83"/>
    <w:rsid w:val="00A10453"/>
    <w:rsid w:val="00A106EF"/>
    <w:rsid w:val="00A107B8"/>
    <w:rsid w:val="00A11E20"/>
    <w:rsid w:val="00A12BC4"/>
    <w:rsid w:val="00A13161"/>
    <w:rsid w:val="00A131AB"/>
    <w:rsid w:val="00A13554"/>
    <w:rsid w:val="00A1376B"/>
    <w:rsid w:val="00A137A0"/>
    <w:rsid w:val="00A13869"/>
    <w:rsid w:val="00A1395F"/>
    <w:rsid w:val="00A13AB3"/>
    <w:rsid w:val="00A13B09"/>
    <w:rsid w:val="00A14AE9"/>
    <w:rsid w:val="00A152B6"/>
    <w:rsid w:val="00A1558C"/>
    <w:rsid w:val="00A155A2"/>
    <w:rsid w:val="00A15D54"/>
    <w:rsid w:val="00A16527"/>
    <w:rsid w:val="00A16648"/>
    <w:rsid w:val="00A16EA6"/>
    <w:rsid w:val="00A2085F"/>
    <w:rsid w:val="00A20915"/>
    <w:rsid w:val="00A20CC1"/>
    <w:rsid w:val="00A21192"/>
    <w:rsid w:val="00A2323D"/>
    <w:rsid w:val="00A2387E"/>
    <w:rsid w:val="00A238A7"/>
    <w:rsid w:val="00A2425C"/>
    <w:rsid w:val="00A24531"/>
    <w:rsid w:val="00A24B28"/>
    <w:rsid w:val="00A24BAC"/>
    <w:rsid w:val="00A24D0B"/>
    <w:rsid w:val="00A258DB"/>
    <w:rsid w:val="00A25B3D"/>
    <w:rsid w:val="00A25E29"/>
    <w:rsid w:val="00A30603"/>
    <w:rsid w:val="00A30AAC"/>
    <w:rsid w:val="00A31096"/>
    <w:rsid w:val="00A312D7"/>
    <w:rsid w:val="00A328BC"/>
    <w:rsid w:val="00A33048"/>
    <w:rsid w:val="00A349FD"/>
    <w:rsid w:val="00A37754"/>
    <w:rsid w:val="00A37954"/>
    <w:rsid w:val="00A40052"/>
    <w:rsid w:val="00A401F1"/>
    <w:rsid w:val="00A408B4"/>
    <w:rsid w:val="00A40AF2"/>
    <w:rsid w:val="00A40E2C"/>
    <w:rsid w:val="00A412B6"/>
    <w:rsid w:val="00A416D9"/>
    <w:rsid w:val="00A41FEC"/>
    <w:rsid w:val="00A422F5"/>
    <w:rsid w:val="00A434A0"/>
    <w:rsid w:val="00A43589"/>
    <w:rsid w:val="00A43C98"/>
    <w:rsid w:val="00A44593"/>
    <w:rsid w:val="00A445F0"/>
    <w:rsid w:val="00A44A16"/>
    <w:rsid w:val="00A44E11"/>
    <w:rsid w:val="00A457E7"/>
    <w:rsid w:val="00A45DBA"/>
    <w:rsid w:val="00A45ED9"/>
    <w:rsid w:val="00A45EE4"/>
    <w:rsid w:val="00A46B24"/>
    <w:rsid w:val="00A4728D"/>
    <w:rsid w:val="00A47AE2"/>
    <w:rsid w:val="00A47C9E"/>
    <w:rsid w:val="00A505F4"/>
    <w:rsid w:val="00A511DC"/>
    <w:rsid w:val="00A5133A"/>
    <w:rsid w:val="00A51507"/>
    <w:rsid w:val="00A51AF2"/>
    <w:rsid w:val="00A537A6"/>
    <w:rsid w:val="00A53DC5"/>
    <w:rsid w:val="00A5423B"/>
    <w:rsid w:val="00A555BC"/>
    <w:rsid w:val="00A5579C"/>
    <w:rsid w:val="00A55F35"/>
    <w:rsid w:val="00A6012D"/>
    <w:rsid w:val="00A606E3"/>
    <w:rsid w:val="00A610FD"/>
    <w:rsid w:val="00A61194"/>
    <w:rsid w:val="00A6143F"/>
    <w:rsid w:val="00A61E5A"/>
    <w:rsid w:val="00A621C1"/>
    <w:rsid w:val="00A62ECF"/>
    <w:rsid w:val="00A63BC2"/>
    <w:rsid w:val="00A65FC6"/>
    <w:rsid w:val="00A66497"/>
    <w:rsid w:val="00A678DD"/>
    <w:rsid w:val="00A679CF"/>
    <w:rsid w:val="00A67C27"/>
    <w:rsid w:val="00A67C63"/>
    <w:rsid w:val="00A701B4"/>
    <w:rsid w:val="00A70452"/>
    <w:rsid w:val="00A70557"/>
    <w:rsid w:val="00A7064E"/>
    <w:rsid w:val="00A70AFA"/>
    <w:rsid w:val="00A710D1"/>
    <w:rsid w:val="00A71524"/>
    <w:rsid w:val="00A71E8F"/>
    <w:rsid w:val="00A7244A"/>
    <w:rsid w:val="00A72DD4"/>
    <w:rsid w:val="00A7329A"/>
    <w:rsid w:val="00A735E7"/>
    <w:rsid w:val="00A737BB"/>
    <w:rsid w:val="00A73CD7"/>
    <w:rsid w:val="00A744A6"/>
    <w:rsid w:val="00A748A8"/>
    <w:rsid w:val="00A74E88"/>
    <w:rsid w:val="00A7592E"/>
    <w:rsid w:val="00A76CCB"/>
    <w:rsid w:val="00A7764F"/>
    <w:rsid w:val="00A77FCD"/>
    <w:rsid w:val="00A806CB"/>
    <w:rsid w:val="00A81AE9"/>
    <w:rsid w:val="00A81E82"/>
    <w:rsid w:val="00A83DC6"/>
    <w:rsid w:val="00A84D7D"/>
    <w:rsid w:val="00A854B6"/>
    <w:rsid w:val="00A86E8A"/>
    <w:rsid w:val="00A87055"/>
    <w:rsid w:val="00A8797D"/>
    <w:rsid w:val="00A90F09"/>
    <w:rsid w:val="00A91300"/>
    <w:rsid w:val="00A91507"/>
    <w:rsid w:val="00A927C2"/>
    <w:rsid w:val="00A9372E"/>
    <w:rsid w:val="00A93968"/>
    <w:rsid w:val="00A93EE0"/>
    <w:rsid w:val="00A94159"/>
    <w:rsid w:val="00A94250"/>
    <w:rsid w:val="00A94270"/>
    <w:rsid w:val="00A9430E"/>
    <w:rsid w:val="00A948ED"/>
    <w:rsid w:val="00A94E88"/>
    <w:rsid w:val="00A95334"/>
    <w:rsid w:val="00A96472"/>
    <w:rsid w:val="00A965E8"/>
    <w:rsid w:val="00A9796A"/>
    <w:rsid w:val="00AA0260"/>
    <w:rsid w:val="00AA02AA"/>
    <w:rsid w:val="00AA0B62"/>
    <w:rsid w:val="00AA2849"/>
    <w:rsid w:val="00AA2F32"/>
    <w:rsid w:val="00AA2F5E"/>
    <w:rsid w:val="00AA3518"/>
    <w:rsid w:val="00AA3EE5"/>
    <w:rsid w:val="00AA46E3"/>
    <w:rsid w:val="00AA4EEC"/>
    <w:rsid w:val="00AA59E4"/>
    <w:rsid w:val="00AA5B4D"/>
    <w:rsid w:val="00AB0101"/>
    <w:rsid w:val="00AB1E3F"/>
    <w:rsid w:val="00AB2984"/>
    <w:rsid w:val="00AB33E2"/>
    <w:rsid w:val="00AB3768"/>
    <w:rsid w:val="00AB525A"/>
    <w:rsid w:val="00AB61F1"/>
    <w:rsid w:val="00AB654D"/>
    <w:rsid w:val="00AB7C37"/>
    <w:rsid w:val="00AC11AB"/>
    <w:rsid w:val="00AC1524"/>
    <w:rsid w:val="00AC1D5D"/>
    <w:rsid w:val="00AC2614"/>
    <w:rsid w:val="00AC26EB"/>
    <w:rsid w:val="00AC302B"/>
    <w:rsid w:val="00AC3BF2"/>
    <w:rsid w:val="00AC3EE1"/>
    <w:rsid w:val="00AC5189"/>
    <w:rsid w:val="00AC523E"/>
    <w:rsid w:val="00AC5443"/>
    <w:rsid w:val="00AC57EE"/>
    <w:rsid w:val="00AC58FF"/>
    <w:rsid w:val="00AC5B60"/>
    <w:rsid w:val="00AC60F9"/>
    <w:rsid w:val="00AC7044"/>
    <w:rsid w:val="00AD0293"/>
    <w:rsid w:val="00AD05A8"/>
    <w:rsid w:val="00AD0B9F"/>
    <w:rsid w:val="00AD1F1E"/>
    <w:rsid w:val="00AD2C7B"/>
    <w:rsid w:val="00AD2CFE"/>
    <w:rsid w:val="00AD3522"/>
    <w:rsid w:val="00AD410A"/>
    <w:rsid w:val="00AD461B"/>
    <w:rsid w:val="00AD56B9"/>
    <w:rsid w:val="00AD57A6"/>
    <w:rsid w:val="00AD5B4A"/>
    <w:rsid w:val="00AD65CA"/>
    <w:rsid w:val="00AD6778"/>
    <w:rsid w:val="00AD6F3B"/>
    <w:rsid w:val="00AD73BA"/>
    <w:rsid w:val="00AE0560"/>
    <w:rsid w:val="00AE0807"/>
    <w:rsid w:val="00AE0D14"/>
    <w:rsid w:val="00AE135B"/>
    <w:rsid w:val="00AE1428"/>
    <w:rsid w:val="00AE1575"/>
    <w:rsid w:val="00AE27B7"/>
    <w:rsid w:val="00AE3737"/>
    <w:rsid w:val="00AE4D10"/>
    <w:rsid w:val="00AE5312"/>
    <w:rsid w:val="00AE5AE9"/>
    <w:rsid w:val="00AE7011"/>
    <w:rsid w:val="00AE706A"/>
    <w:rsid w:val="00AE722A"/>
    <w:rsid w:val="00AE78BD"/>
    <w:rsid w:val="00AF06CF"/>
    <w:rsid w:val="00AF090D"/>
    <w:rsid w:val="00AF0949"/>
    <w:rsid w:val="00AF1451"/>
    <w:rsid w:val="00AF1FA9"/>
    <w:rsid w:val="00AF3B48"/>
    <w:rsid w:val="00AF4AD5"/>
    <w:rsid w:val="00AF4BA6"/>
    <w:rsid w:val="00AF4FDA"/>
    <w:rsid w:val="00AF5421"/>
    <w:rsid w:val="00AF5817"/>
    <w:rsid w:val="00AF5B10"/>
    <w:rsid w:val="00AF60AA"/>
    <w:rsid w:val="00AF60FA"/>
    <w:rsid w:val="00AF7D83"/>
    <w:rsid w:val="00B00494"/>
    <w:rsid w:val="00B00AC4"/>
    <w:rsid w:val="00B01344"/>
    <w:rsid w:val="00B015B4"/>
    <w:rsid w:val="00B0234C"/>
    <w:rsid w:val="00B0258F"/>
    <w:rsid w:val="00B02851"/>
    <w:rsid w:val="00B03D6B"/>
    <w:rsid w:val="00B052F7"/>
    <w:rsid w:val="00B05532"/>
    <w:rsid w:val="00B05D1D"/>
    <w:rsid w:val="00B06E83"/>
    <w:rsid w:val="00B073C5"/>
    <w:rsid w:val="00B076EB"/>
    <w:rsid w:val="00B07C70"/>
    <w:rsid w:val="00B07CDA"/>
    <w:rsid w:val="00B101E4"/>
    <w:rsid w:val="00B108B3"/>
    <w:rsid w:val="00B11816"/>
    <w:rsid w:val="00B11842"/>
    <w:rsid w:val="00B127B9"/>
    <w:rsid w:val="00B1338D"/>
    <w:rsid w:val="00B1486D"/>
    <w:rsid w:val="00B14A57"/>
    <w:rsid w:val="00B14E55"/>
    <w:rsid w:val="00B15692"/>
    <w:rsid w:val="00B169BE"/>
    <w:rsid w:val="00B16C6B"/>
    <w:rsid w:val="00B20ED5"/>
    <w:rsid w:val="00B20EE7"/>
    <w:rsid w:val="00B2108F"/>
    <w:rsid w:val="00B21133"/>
    <w:rsid w:val="00B21CC9"/>
    <w:rsid w:val="00B22C81"/>
    <w:rsid w:val="00B22FFA"/>
    <w:rsid w:val="00B23728"/>
    <w:rsid w:val="00B23C4D"/>
    <w:rsid w:val="00B24142"/>
    <w:rsid w:val="00B24156"/>
    <w:rsid w:val="00B24194"/>
    <w:rsid w:val="00B24636"/>
    <w:rsid w:val="00B251D1"/>
    <w:rsid w:val="00B26C63"/>
    <w:rsid w:val="00B275DB"/>
    <w:rsid w:val="00B27825"/>
    <w:rsid w:val="00B3115B"/>
    <w:rsid w:val="00B32AA1"/>
    <w:rsid w:val="00B32AF0"/>
    <w:rsid w:val="00B344C6"/>
    <w:rsid w:val="00B3517D"/>
    <w:rsid w:val="00B35282"/>
    <w:rsid w:val="00B365DB"/>
    <w:rsid w:val="00B36830"/>
    <w:rsid w:val="00B36F9E"/>
    <w:rsid w:val="00B37BBA"/>
    <w:rsid w:val="00B40599"/>
    <w:rsid w:val="00B42152"/>
    <w:rsid w:val="00B42795"/>
    <w:rsid w:val="00B4286B"/>
    <w:rsid w:val="00B43011"/>
    <w:rsid w:val="00B434C0"/>
    <w:rsid w:val="00B43DFE"/>
    <w:rsid w:val="00B4431B"/>
    <w:rsid w:val="00B44824"/>
    <w:rsid w:val="00B45A17"/>
    <w:rsid w:val="00B45D81"/>
    <w:rsid w:val="00B45E3D"/>
    <w:rsid w:val="00B46514"/>
    <w:rsid w:val="00B46A52"/>
    <w:rsid w:val="00B46C88"/>
    <w:rsid w:val="00B47CED"/>
    <w:rsid w:val="00B50F2F"/>
    <w:rsid w:val="00B54788"/>
    <w:rsid w:val="00B558BA"/>
    <w:rsid w:val="00B57554"/>
    <w:rsid w:val="00B60155"/>
    <w:rsid w:val="00B6087C"/>
    <w:rsid w:val="00B60885"/>
    <w:rsid w:val="00B6130C"/>
    <w:rsid w:val="00B61390"/>
    <w:rsid w:val="00B6214B"/>
    <w:rsid w:val="00B624B0"/>
    <w:rsid w:val="00B626A7"/>
    <w:rsid w:val="00B63983"/>
    <w:rsid w:val="00B642AF"/>
    <w:rsid w:val="00B644D6"/>
    <w:rsid w:val="00B64922"/>
    <w:rsid w:val="00B65AF6"/>
    <w:rsid w:val="00B6659F"/>
    <w:rsid w:val="00B66E5F"/>
    <w:rsid w:val="00B67B9F"/>
    <w:rsid w:val="00B67D20"/>
    <w:rsid w:val="00B70605"/>
    <w:rsid w:val="00B70CFB"/>
    <w:rsid w:val="00B70DB3"/>
    <w:rsid w:val="00B71564"/>
    <w:rsid w:val="00B71C16"/>
    <w:rsid w:val="00B73701"/>
    <w:rsid w:val="00B73F63"/>
    <w:rsid w:val="00B74C16"/>
    <w:rsid w:val="00B75787"/>
    <w:rsid w:val="00B75794"/>
    <w:rsid w:val="00B76A0E"/>
    <w:rsid w:val="00B7730D"/>
    <w:rsid w:val="00B77B18"/>
    <w:rsid w:val="00B80335"/>
    <w:rsid w:val="00B8075A"/>
    <w:rsid w:val="00B80830"/>
    <w:rsid w:val="00B815DF"/>
    <w:rsid w:val="00B817B7"/>
    <w:rsid w:val="00B81B45"/>
    <w:rsid w:val="00B8207B"/>
    <w:rsid w:val="00B82234"/>
    <w:rsid w:val="00B8296B"/>
    <w:rsid w:val="00B82AB5"/>
    <w:rsid w:val="00B833AD"/>
    <w:rsid w:val="00B83F00"/>
    <w:rsid w:val="00B8403A"/>
    <w:rsid w:val="00B848A4"/>
    <w:rsid w:val="00B84AA3"/>
    <w:rsid w:val="00B85E08"/>
    <w:rsid w:val="00B86875"/>
    <w:rsid w:val="00B87A87"/>
    <w:rsid w:val="00B87C3C"/>
    <w:rsid w:val="00B90B24"/>
    <w:rsid w:val="00B9119B"/>
    <w:rsid w:val="00B926AD"/>
    <w:rsid w:val="00B92DF8"/>
    <w:rsid w:val="00B9337D"/>
    <w:rsid w:val="00B93971"/>
    <w:rsid w:val="00B95063"/>
    <w:rsid w:val="00B952B3"/>
    <w:rsid w:val="00B95382"/>
    <w:rsid w:val="00B9542C"/>
    <w:rsid w:val="00B955F8"/>
    <w:rsid w:val="00B95DB0"/>
    <w:rsid w:val="00BA0564"/>
    <w:rsid w:val="00BA1C97"/>
    <w:rsid w:val="00BA283B"/>
    <w:rsid w:val="00BA303D"/>
    <w:rsid w:val="00BA388B"/>
    <w:rsid w:val="00BA4B6D"/>
    <w:rsid w:val="00BA70A0"/>
    <w:rsid w:val="00BA7E12"/>
    <w:rsid w:val="00BB00FA"/>
    <w:rsid w:val="00BB13E7"/>
    <w:rsid w:val="00BB2AEA"/>
    <w:rsid w:val="00BB2B1F"/>
    <w:rsid w:val="00BB3064"/>
    <w:rsid w:val="00BB30D1"/>
    <w:rsid w:val="00BB34C6"/>
    <w:rsid w:val="00BB43C3"/>
    <w:rsid w:val="00BB4629"/>
    <w:rsid w:val="00BB48BC"/>
    <w:rsid w:val="00BB533F"/>
    <w:rsid w:val="00BB6039"/>
    <w:rsid w:val="00BB6DCF"/>
    <w:rsid w:val="00BB7741"/>
    <w:rsid w:val="00BB7971"/>
    <w:rsid w:val="00BC04FF"/>
    <w:rsid w:val="00BC0CA4"/>
    <w:rsid w:val="00BC1FAC"/>
    <w:rsid w:val="00BC208A"/>
    <w:rsid w:val="00BC22A4"/>
    <w:rsid w:val="00BC2BF6"/>
    <w:rsid w:val="00BC300E"/>
    <w:rsid w:val="00BC3799"/>
    <w:rsid w:val="00BC4744"/>
    <w:rsid w:val="00BC4D64"/>
    <w:rsid w:val="00BC4E1D"/>
    <w:rsid w:val="00BC4F4F"/>
    <w:rsid w:val="00BC6CB8"/>
    <w:rsid w:val="00BC73D3"/>
    <w:rsid w:val="00BC75B8"/>
    <w:rsid w:val="00BD00DD"/>
    <w:rsid w:val="00BD03F7"/>
    <w:rsid w:val="00BD18DB"/>
    <w:rsid w:val="00BD28B8"/>
    <w:rsid w:val="00BD3990"/>
    <w:rsid w:val="00BD45C4"/>
    <w:rsid w:val="00BD48C8"/>
    <w:rsid w:val="00BD4A16"/>
    <w:rsid w:val="00BD54BF"/>
    <w:rsid w:val="00BD6A85"/>
    <w:rsid w:val="00BD7124"/>
    <w:rsid w:val="00BD729D"/>
    <w:rsid w:val="00BD72ED"/>
    <w:rsid w:val="00BD78C2"/>
    <w:rsid w:val="00BD7B0A"/>
    <w:rsid w:val="00BD7DC4"/>
    <w:rsid w:val="00BE029A"/>
    <w:rsid w:val="00BE1248"/>
    <w:rsid w:val="00BE1565"/>
    <w:rsid w:val="00BE1BE8"/>
    <w:rsid w:val="00BE3621"/>
    <w:rsid w:val="00BE4A0C"/>
    <w:rsid w:val="00BE5036"/>
    <w:rsid w:val="00BE508E"/>
    <w:rsid w:val="00BE5E92"/>
    <w:rsid w:val="00BE61EF"/>
    <w:rsid w:val="00BE7A8A"/>
    <w:rsid w:val="00BF0558"/>
    <w:rsid w:val="00BF1601"/>
    <w:rsid w:val="00BF1627"/>
    <w:rsid w:val="00BF1E65"/>
    <w:rsid w:val="00BF3D72"/>
    <w:rsid w:val="00BF4683"/>
    <w:rsid w:val="00BF4744"/>
    <w:rsid w:val="00BF475D"/>
    <w:rsid w:val="00BF4B7E"/>
    <w:rsid w:val="00BF4C74"/>
    <w:rsid w:val="00BF505D"/>
    <w:rsid w:val="00BF51F5"/>
    <w:rsid w:val="00BF5407"/>
    <w:rsid w:val="00BF58B4"/>
    <w:rsid w:val="00BF6200"/>
    <w:rsid w:val="00BF6AD2"/>
    <w:rsid w:val="00C00827"/>
    <w:rsid w:val="00C01AF1"/>
    <w:rsid w:val="00C01CF5"/>
    <w:rsid w:val="00C02BA2"/>
    <w:rsid w:val="00C03A86"/>
    <w:rsid w:val="00C03C36"/>
    <w:rsid w:val="00C05B1A"/>
    <w:rsid w:val="00C05DB5"/>
    <w:rsid w:val="00C05E17"/>
    <w:rsid w:val="00C0682E"/>
    <w:rsid w:val="00C06D1D"/>
    <w:rsid w:val="00C06E80"/>
    <w:rsid w:val="00C0704F"/>
    <w:rsid w:val="00C07095"/>
    <w:rsid w:val="00C07101"/>
    <w:rsid w:val="00C0710A"/>
    <w:rsid w:val="00C07A1C"/>
    <w:rsid w:val="00C1042A"/>
    <w:rsid w:val="00C104B5"/>
    <w:rsid w:val="00C10D19"/>
    <w:rsid w:val="00C1130F"/>
    <w:rsid w:val="00C11ED6"/>
    <w:rsid w:val="00C14B3E"/>
    <w:rsid w:val="00C14EE8"/>
    <w:rsid w:val="00C15603"/>
    <w:rsid w:val="00C15DF1"/>
    <w:rsid w:val="00C16721"/>
    <w:rsid w:val="00C21460"/>
    <w:rsid w:val="00C214F7"/>
    <w:rsid w:val="00C21C17"/>
    <w:rsid w:val="00C22206"/>
    <w:rsid w:val="00C22AE9"/>
    <w:rsid w:val="00C22B8A"/>
    <w:rsid w:val="00C23677"/>
    <w:rsid w:val="00C25423"/>
    <w:rsid w:val="00C2554C"/>
    <w:rsid w:val="00C25588"/>
    <w:rsid w:val="00C2667B"/>
    <w:rsid w:val="00C2675B"/>
    <w:rsid w:val="00C26A29"/>
    <w:rsid w:val="00C26BC8"/>
    <w:rsid w:val="00C27122"/>
    <w:rsid w:val="00C2780C"/>
    <w:rsid w:val="00C30204"/>
    <w:rsid w:val="00C3207F"/>
    <w:rsid w:val="00C3223F"/>
    <w:rsid w:val="00C3280E"/>
    <w:rsid w:val="00C335F1"/>
    <w:rsid w:val="00C33768"/>
    <w:rsid w:val="00C33AAA"/>
    <w:rsid w:val="00C33B18"/>
    <w:rsid w:val="00C34259"/>
    <w:rsid w:val="00C34423"/>
    <w:rsid w:val="00C34539"/>
    <w:rsid w:val="00C346AE"/>
    <w:rsid w:val="00C35651"/>
    <w:rsid w:val="00C356D7"/>
    <w:rsid w:val="00C366DE"/>
    <w:rsid w:val="00C36896"/>
    <w:rsid w:val="00C37B88"/>
    <w:rsid w:val="00C40EB9"/>
    <w:rsid w:val="00C41331"/>
    <w:rsid w:val="00C427DC"/>
    <w:rsid w:val="00C42D53"/>
    <w:rsid w:val="00C43650"/>
    <w:rsid w:val="00C43FA6"/>
    <w:rsid w:val="00C4475F"/>
    <w:rsid w:val="00C455FA"/>
    <w:rsid w:val="00C4598F"/>
    <w:rsid w:val="00C466B5"/>
    <w:rsid w:val="00C46A9C"/>
    <w:rsid w:val="00C472C5"/>
    <w:rsid w:val="00C47AC5"/>
    <w:rsid w:val="00C50809"/>
    <w:rsid w:val="00C50FF9"/>
    <w:rsid w:val="00C5126B"/>
    <w:rsid w:val="00C51354"/>
    <w:rsid w:val="00C51459"/>
    <w:rsid w:val="00C51823"/>
    <w:rsid w:val="00C51A08"/>
    <w:rsid w:val="00C51B68"/>
    <w:rsid w:val="00C51FFD"/>
    <w:rsid w:val="00C52556"/>
    <w:rsid w:val="00C53C2A"/>
    <w:rsid w:val="00C53F4B"/>
    <w:rsid w:val="00C53FCC"/>
    <w:rsid w:val="00C54249"/>
    <w:rsid w:val="00C5435B"/>
    <w:rsid w:val="00C5546A"/>
    <w:rsid w:val="00C56331"/>
    <w:rsid w:val="00C570BD"/>
    <w:rsid w:val="00C57CE6"/>
    <w:rsid w:val="00C57D78"/>
    <w:rsid w:val="00C60999"/>
    <w:rsid w:val="00C61378"/>
    <w:rsid w:val="00C613AB"/>
    <w:rsid w:val="00C61FD0"/>
    <w:rsid w:val="00C62606"/>
    <w:rsid w:val="00C62FC6"/>
    <w:rsid w:val="00C6349B"/>
    <w:rsid w:val="00C63577"/>
    <w:rsid w:val="00C637F6"/>
    <w:rsid w:val="00C63E08"/>
    <w:rsid w:val="00C646AF"/>
    <w:rsid w:val="00C64A26"/>
    <w:rsid w:val="00C64BF6"/>
    <w:rsid w:val="00C64E84"/>
    <w:rsid w:val="00C663C6"/>
    <w:rsid w:val="00C66612"/>
    <w:rsid w:val="00C6687B"/>
    <w:rsid w:val="00C7060A"/>
    <w:rsid w:val="00C71592"/>
    <w:rsid w:val="00C7258B"/>
    <w:rsid w:val="00C734D4"/>
    <w:rsid w:val="00C73F9B"/>
    <w:rsid w:val="00C77023"/>
    <w:rsid w:val="00C7757D"/>
    <w:rsid w:val="00C779BC"/>
    <w:rsid w:val="00C77C0F"/>
    <w:rsid w:val="00C77EBE"/>
    <w:rsid w:val="00C80359"/>
    <w:rsid w:val="00C803C4"/>
    <w:rsid w:val="00C804DD"/>
    <w:rsid w:val="00C8094F"/>
    <w:rsid w:val="00C80F7D"/>
    <w:rsid w:val="00C81803"/>
    <w:rsid w:val="00C81F45"/>
    <w:rsid w:val="00C8254C"/>
    <w:rsid w:val="00C82892"/>
    <w:rsid w:val="00C82C62"/>
    <w:rsid w:val="00C83278"/>
    <w:rsid w:val="00C8375F"/>
    <w:rsid w:val="00C83C52"/>
    <w:rsid w:val="00C83C86"/>
    <w:rsid w:val="00C83FAA"/>
    <w:rsid w:val="00C83FC8"/>
    <w:rsid w:val="00C84093"/>
    <w:rsid w:val="00C84EFC"/>
    <w:rsid w:val="00C853E4"/>
    <w:rsid w:val="00C85C1F"/>
    <w:rsid w:val="00C8644B"/>
    <w:rsid w:val="00C874DC"/>
    <w:rsid w:val="00C90248"/>
    <w:rsid w:val="00C90721"/>
    <w:rsid w:val="00C91052"/>
    <w:rsid w:val="00C9131A"/>
    <w:rsid w:val="00C91AC8"/>
    <w:rsid w:val="00C93768"/>
    <w:rsid w:val="00C945B1"/>
    <w:rsid w:val="00C94F9A"/>
    <w:rsid w:val="00C952BD"/>
    <w:rsid w:val="00C954AC"/>
    <w:rsid w:val="00C955EE"/>
    <w:rsid w:val="00C959FF"/>
    <w:rsid w:val="00C96774"/>
    <w:rsid w:val="00C96BDE"/>
    <w:rsid w:val="00C96D37"/>
    <w:rsid w:val="00C96DEA"/>
    <w:rsid w:val="00CA0431"/>
    <w:rsid w:val="00CA06F4"/>
    <w:rsid w:val="00CA0993"/>
    <w:rsid w:val="00CA0C64"/>
    <w:rsid w:val="00CA21F9"/>
    <w:rsid w:val="00CA2518"/>
    <w:rsid w:val="00CA452E"/>
    <w:rsid w:val="00CA4623"/>
    <w:rsid w:val="00CA48FB"/>
    <w:rsid w:val="00CA4972"/>
    <w:rsid w:val="00CA4AB1"/>
    <w:rsid w:val="00CA4CC3"/>
    <w:rsid w:val="00CA5AB7"/>
    <w:rsid w:val="00CA5CDA"/>
    <w:rsid w:val="00CA5F3C"/>
    <w:rsid w:val="00CA6268"/>
    <w:rsid w:val="00CB0403"/>
    <w:rsid w:val="00CB052E"/>
    <w:rsid w:val="00CB09FA"/>
    <w:rsid w:val="00CB0E9D"/>
    <w:rsid w:val="00CB0FF3"/>
    <w:rsid w:val="00CB15EB"/>
    <w:rsid w:val="00CB2CE9"/>
    <w:rsid w:val="00CB4071"/>
    <w:rsid w:val="00CB5382"/>
    <w:rsid w:val="00CB5F37"/>
    <w:rsid w:val="00CB6769"/>
    <w:rsid w:val="00CB6BC0"/>
    <w:rsid w:val="00CB78D4"/>
    <w:rsid w:val="00CB7D85"/>
    <w:rsid w:val="00CC0DFD"/>
    <w:rsid w:val="00CC0EF1"/>
    <w:rsid w:val="00CC1017"/>
    <w:rsid w:val="00CC13AA"/>
    <w:rsid w:val="00CC162B"/>
    <w:rsid w:val="00CC2157"/>
    <w:rsid w:val="00CC2462"/>
    <w:rsid w:val="00CC2A40"/>
    <w:rsid w:val="00CC2F3B"/>
    <w:rsid w:val="00CC32E0"/>
    <w:rsid w:val="00CC3D8C"/>
    <w:rsid w:val="00CC45EE"/>
    <w:rsid w:val="00CC508C"/>
    <w:rsid w:val="00CC5454"/>
    <w:rsid w:val="00CC5E23"/>
    <w:rsid w:val="00CC6845"/>
    <w:rsid w:val="00CC69EC"/>
    <w:rsid w:val="00CC6B5A"/>
    <w:rsid w:val="00CC6B82"/>
    <w:rsid w:val="00CC6D5D"/>
    <w:rsid w:val="00CC6FF5"/>
    <w:rsid w:val="00CC7201"/>
    <w:rsid w:val="00CC7219"/>
    <w:rsid w:val="00CC7D87"/>
    <w:rsid w:val="00CD146F"/>
    <w:rsid w:val="00CD17B7"/>
    <w:rsid w:val="00CD22B8"/>
    <w:rsid w:val="00CD2474"/>
    <w:rsid w:val="00CD25D1"/>
    <w:rsid w:val="00CD2DB9"/>
    <w:rsid w:val="00CD2ED9"/>
    <w:rsid w:val="00CD3100"/>
    <w:rsid w:val="00CD59DF"/>
    <w:rsid w:val="00CD5C10"/>
    <w:rsid w:val="00CD6304"/>
    <w:rsid w:val="00CD6B60"/>
    <w:rsid w:val="00CD6DA7"/>
    <w:rsid w:val="00CD71DA"/>
    <w:rsid w:val="00CD7A2F"/>
    <w:rsid w:val="00CD7D45"/>
    <w:rsid w:val="00CE0BF9"/>
    <w:rsid w:val="00CE1BB2"/>
    <w:rsid w:val="00CE265C"/>
    <w:rsid w:val="00CE2883"/>
    <w:rsid w:val="00CE2A01"/>
    <w:rsid w:val="00CE2F71"/>
    <w:rsid w:val="00CE3D68"/>
    <w:rsid w:val="00CE438A"/>
    <w:rsid w:val="00CE5956"/>
    <w:rsid w:val="00CE63BD"/>
    <w:rsid w:val="00CE6C13"/>
    <w:rsid w:val="00CE789A"/>
    <w:rsid w:val="00CF05AA"/>
    <w:rsid w:val="00CF06EF"/>
    <w:rsid w:val="00CF07C9"/>
    <w:rsid w:val="00CF0E34"/>
    <w:rsid w:val="00CF0F51"/>
    <w:rsid w:val="00CF2310"/>
    <w:rsid w:val="00CF2BD5"/>
    <w:rsid w:val="00CF3AF3"/>
    <w:rsid w:val="00CF3DD3"/>
    <w:rsid w:val="00CF4040"/>
    <w:rsid w:val="00CF5979"/>
    <w:rsid w:val="00CF6C06"/>
    <w:rsid w:val="00CF7438"/>
    <w:rsid w:val="00CF77B7"/>
    <w:rsid w:val="00D02130"/>
    <w:rsid w:val="00D021F7"/>
    <w:rsid w:val="00D0266F"/>
    <w:rsid w:val="00D04302"/>
    <w:rsid w:val="00D04459"/>
    <w:rsid w:val="00D05612"/>
    <w:rsid w:val="00D05D26"/>
    <w:rsid w:val="00D06E14"/>
    <w:rsid w:val="00D07932"/>
    <w:rsid w:val="00D10A6B"/>
    <w:rsid w:val="00D10C29"/>
    <w:rsid w:val="00D11229"/>
    <w:rsid w:val="00D11697"/>
    <w:rsid w:val="00D123AD"/>
    <w:rsid w:val="00D12C19"/>
    <w:rsid w:val="00D1354B"/>
    <w:rsid w:val="00D135B3"/>
    <w:rsid w:val="00D13868"/>
    <w:rsid w:val="00D13CB6"/>
    <w:rsid w:val="00D14781"/>
    <w:rsid w:val="00D14B9E"/>
    <w:rsid w:val="00D14F8C"/>
    <w:rsid w:val="00D159E7"/>
    <w:rsid w:val="00D15E3D"/>
    <w:rsid w:val="00D15F05"/>
    <w:rsid w:val="00D16623"/>
    <w:rsid w:val="00D168E2"/>
    <w:rsid w:val="00D17656"/>
    <w:rsid w:val="00D17CDD"/>
    <w:rsid w:val="00D20A46"/>
    <w:rsid w:val="00D21678"/>
    <w:rsid w:val="00D21F07"/>
    <w:rsid w:val="00D2272B"/>
    <w:rsid w:val="00D22744"/>
    <w:rsid w:val="00D23111"/>
    <w:rsid w:val="00D23D62"/>
    <w:rsid w:val="00D25408"/>
    <w:rsid w:val="00D25C5C"/>
    <w:rsid w:val="00D25F74"/>
    <w:rsid w:val="00D2637A"/>
    <w:rsid w:val="00D27A75"/>
    <w:rsid w:val="00D30BA1"/>
    <w:rsid w:val="00D310C5"/>
    <w:rsid w:val="00D31394"/>
    <w:rsid w:val="00D314AC"/>
    <w:rsid w:val="00D316E8"/>
    <w:rsid w:val="00D31772"/>
    <w:rsid w:val="00D3185E"/>
    <w:rsid w:val="00D31D1A"/>
    <w:rsid w:val="00D3213C"/>
    <w:rsid w:val="00D32D5B"/>
    <w:rsid w:val="00D32E5C"/>
    <w:rsid w:val="00D339FE"/>
    <w:rsid w:val="00D345FD"/>
    <w:rsid w:val="00D34DE8"/>
    <w:rsid w:val="00D35080"/>
    <w:rsid w:val="00D35261"/>
    <w:rsid w:val="00D35E1A"/>
    <w:rsid w:val="00D3647B"/>
    <w:rsid w:val="00D3685B"/>
    <w:rsid w:val="00D36B33"/>
    <w:rsid w:val="00D36BCC"/>
    <w:rsid w:val="00D36BE1"/>
    <w:rsid w:val="00D37EE2"/>
    <w:rsid w:val="00D40E14"/>
    <w:rsid w:val="00D4460C"/>
    <w:rsid w:val="00D44AB7"/>
    <w:rsid w:val="00D45BF2"/>
    <w:rsid w:val="00D45F61"/>
    <w:rsid w:val="00D461C5"/>
    <w:rsid w:val="00D461C6"/>
    <w:rsid w:val="00D503D0"/>
    <w:rsid w:val="00D51DB2"/>
    <w:rsid w:val="00D5206A"/>
    <w:rsid w:val="00D52149"/>
    <w:rsid w:val="00D52DB9"/>
    <w:rsid w:val="00D53A9E"/>
    <w:rsid w:val="00D53C88"/>
    <w:rsid w:val="00D5434B"/>
    <w:rsid w:val="00D55B59"/>
    <w:rsid w:val="00D568E4"/>
    <w:rsid w:val="00D56D01"/>
    <w:rsid w:val="00D56DFF"/>
    <w:rsid w:val="00D574C6"/>
    <w:rsid w:val="00D61376"/>
    <w:rsid w:val="00D61BC4"/>
    <w:rsid w:val="00D61DD2"/>
    <w:rsid w:val="00D6206D"/>
    <w:rsid w:val="00D62433"/>
    <w:rsid w:val="00D62786"/>
    <w:rsid w:val="00D63113"/>
    <w:rsid w:val="00D63800"/>
    <w:rsid w:val="00D63DE2"/>
    <w:rsid w:val="00D64501"/>
    <w:rsid w:val="00D645B2"/>
    <w:rsid w:val="00D6496E"/>
    <w:rsid w:val="00D6549D"/>
    <w:rsid w:val="00D666C2"/>
    <w:rsid w:val="00D66C17"/>
    <w:rsid w:val="00D66EBF"/>
    <w:rsid w:val="00D66F3F"/>
    <w:rsid w:val="00D66F8E"/>
    <w:rsid w:val="00D67157"/>
    <w:rsid w:val="00D676BD"/>
    <w:rsid w:val="00D71E8F"/>
    <w:rsid w:val="00D720C2"/>
    <w:rsid w:val="00D7295B"/>
    <w:rsid w:val="00D73054"/>
    <w:rsid w:val="00D74403"/>
    <w:rsid w:val="00D74DAE"/>
    <w:rsid w:val="00D75199"/>
    <w:rsid w:val="00D75B44"/>
    <w:rsid w:val="00D75BA0"/>
    <w:rsid w:val="00D75C15"/>
    <w:rsid w:val="00D76736"/>
    <w:rsid w:val="00D77302"/>
    <w:rsid w:val="00D774C3"/>
    <w:rsid w:val="00D80A8A"/>
    <w:rsid w:val="00D80AD6"/>
    <w:rsid w:val="00D81751"/>
    <w:rsid w:val="00D81BD6"/>
    <w:rsid w:val="00D81D9E"/>
    <w:rsid w:val="00D820FC"/>
    <w:rsid w:val="00D84050"/>
    <w:rsid w:val="00D841C1"/>
    <w:rsid w:val="00D84407"/>
    <w:rsid w:val="00D85580"/>
    <w:rsid w:val="00D857D9"/>
    <w:rsid w:val="00D86340"/>
    <w:rsid w:val="00D86F20"/>
    <w:rsid w:val="00D87D5E"/>
    <w:rsid w:val="00D87F46"/>
    <w:rsid w:val="00D90436"/>
    <w:rsid w:val="00D915D2"/>
    <w:rsid w:val="00D91B80"/>
    <w:rsid w:val="00D9236B"/>
    <w:rsid w:val="00D9257A"/>
    <w:rsid w:val="00D928A0"/>
    <w:rsid w:val="00D92DA8"/>
    <w:rsid w:val="00D93173"/>
    <w:rsid w:val="00D93434"/>
    <w:rsid w:val="00D93AD5"/>
    <w:rsid w:val="00D940A9"/>
    <w:rsid w:val="00D94F0D"/>
    <w:rsid w:val="00D94FE1"/>
    <w:rsid w:val="00D952F2"/>
    <w:rsid w:val="00D95AAE"/>
    <w:rsid w:val="00D95DAE"/>
    <w:rsid w:val="00D9654A"/>
    <w:rsid w:val="00D96826"/>
    <w:rsid w:val="00D96A5D"/>
    <w:rsid w:val="00D96F35"/>
    <w:rsid w:val="00D974AF"/>
    <w:rsid w:val="00DA038C"/>
    <w:rsid w:val="00DA0566"/>
    <w:rsid w:val="00DA1BC3"/>
    <w:rsid w:val="00DA277D"/>
    <w:rsid w:val="00DA296B"/>
    <w:rsid w:val="00DA319D"/>
    <w:rsid w:val="00DA3756"/>
    <w:rsid w:val="00DA3819"/>
    <w:rsid w:val="00DA4641"/>
    <w:rsid w:val="00DA583C"/>
    <w:rsid w:val="00DA6429"/>
    <w:rsid w:val="00DA6830"/>
    <w:rsid w:val="00DA6B58"/>
    <w:rsid w:val="00DA75D1"/>
    <w:rsid w:val="00DA77CE"/>
    <w:rsid w:val="00DA7959"/>
    <w:rsid w:val="00DA7C74"/>
    <w:rsid w:val="00DB0929"/>
    <w:rsid w:val="00DB0A5C"/>
    <w:rsid w:val="00DB1057"/>
    <w:rsid w:val="00DB1509"/>
    <w:rsid w:val="00DB199F"/>
    <w:rsid w:val="00DB1A7F"/>
    <w:rsid w:val="00DB2B53"/>
    <w:rsid w:val="00DB2E7E"/>
    <w:rsid w:val="00DB4C9A"/>
    <w:rsid w:val="00DB71EE"/>
    <w:rsid w:val="00DC0455"/>
    <w:rsid w:val="00DC074D"/>
    <w:rsid w:val="00DC1468"/>
    <w:rsid w:val="00DC14E9"/>
    <w:rsid w:val="00DC1520"/>
    <w:rsid w:val="00DC2211"/>
    <w:rsid w:val="00DC25A6"/>
    <w:rsid w:val="00DC27B9"/>
    <w:rsid w:val="00DC38C1"/>
    <w:rsid w:val="00DC3D93"/>
    <w:rsid w:val="00DC46FE"/>
    <w:rsid w:val="00DC64C8"/>
    <w:rsid w:val="00DC6BAB"/>
    <w:rsid w:val="00DD00DF"/>
    <w:rsid w:val="00DD06A5"/>
    <w:rsid w:val="00DD0B5B"/>
    <w:rsid w:val="00DD192A"/>
    <w:rsid w:val="00DD3A8E"/>
    <w:rsid w:val="00DD43D0"/>
    <w:rsid w:val="00DD43E6"/>
    <w:rsid w:val="00DD48E6"/>
    <w:rsid w:val="00DD48F3"/>
    <w:rsid w:val="00DD5A3A"/>
    <w:rsid w:val="00DD6046"/>
    <w:rsid w:val="00DD624F"/>
    <w:rsid w:val="00DD7B00"/>
    <w:rsid w:val="00DE0153"/>
    <w:rsid w:val="00DE03D2"/>
    <w:rsid w:val="00DE0B37"/>
    <w:rsid w:val="00DE0D37"/>
    <w:rsid w:val="00DE1D08"/>
    <w:rsid w:val="00DE1D2E"/>
    <w:rsid w:val="00DE2205"/>
    <w:rsid w:val="00DE2C6A"/>
    <w:rsid w:val="00DE4255"/>
    <w:rsid w:val="00DE43C6"/>
    <w:rsid w:val="00DE4E28"/>
    <w:rsid w:val="00DE4FEF"/>
    <w:rsid w:val="00DE5D26"/>
    <w:rsid w:val="00DE6662"/>
    <w:rsid w:val="00DE6B77"/>
    <w:rsid w:val="00DE7DF4"/>
    <w:rsid w:val="00DF0BE9"/>
    <w:rsid w:val="00DF1A92"/>
    <w:rsid w:val="00DF27E1"/>
    <w:rsid w:val="00DF305C"/>
    <w:rsid w:val="00DF3563"/>
    <w:rsid w:val="00DF495C"/>
    <w:rsid w:val="00DF4E1B"/>
    <w:rsid w:val="00DF5334"/>
    <w:rsid w:val="00DF5F55"/>
    <w:rsid w:val="00DF63CB"/>
    <w:rsid w:val="00DF6591"/>
    <w:rsid w:val="00DF697B"/>
    <w:rsid w:val="00DF7DEE"/>
    <w:rsid w:val="00E0017F"/>
    <w:rsid w:val="00E00588"/>
    <w:rsid w:val="00E00623"/>
    <w:rsid w:val="00E00F41"/>
    <w:rsid w:val="00E00F94"/>
    <w:rsid w:val="00E01213"/>
    <w:rsid w:val="00E018B7"/>
    <w:rsid w:val="00E0274A"/>
    <w:rsid w:val="00E02B0C"/>
    <w:rsid w:val="00E04F16"/>
    <w:rsid w:val="00E06273"/>
    <w:rsid w:val="00E0779F"/>
    <w:rsid w:val="00E07B29"/>
    <w:rsid w:val="00E10171"/>
    <w:rsid w:val="00E1036A"/>
    <w:rsid w:val="00E10AC5"/>
    <w:rsid w:val="00E11B9B"/>
    <w:rsid w:val="00E11EFE"/>
    <w:rsid w:val="00E12D6B"/>
    <w:rsid w:val="00E13C02"/>
    <w:rsid w:val="00E149DC"/>
    <w:rsid w:val="00E15B9F"/>
    <w:rsid w:val="00E16465"/>
    <w:rsid w:val="00E16879"/>
    <w:rsid w:val="00E16BCE"/>
    <w:rsid w:val="00E16D2C"/>
    <w:rsid w:val="00E16E3E"/>
    <w:rsid w:val="00E17868"/>
    <w:rsid w:val="00E20BB4"/>
    <w:rsid w:val="00E219AA"/>
    <w:rsid w:val="00E21A1C"/>
    <w:rsid w:val="00E21A8D"/>
    <w:rsid w:val="00E22758"/>
    <w:rsid w:val="00E22852"/>
    <w:rsid w:val="00E22F9C"/>
    <w:rsid w:val="00E23908"/>
    <w:rsid w:val="00E23E18"/>
    <w:rsid w:val="00E252D0"/>
    <w:rsid w:val="00E2594C"/>
    <w:rsid w:val="00E25C15"/>
    <w:rsid w:val="00E25CED"/>
    <w:rsid w:val="00E26A77"/>
    <w:rsid w:val="00E27763"/>
    <w:rsid w:val="00E27DD9"/>
    <w:rsid w:val="00E3052D"/>
    <w:rsid w:val="00E30608"/>
    <w:rsid w:val="00E3388C"/>
    <w:rsid w:val="00E33890"/>
    <w:rsid w:val="00E338A0"/>
    <w:rsid w:val="00E33C7A"/>
    <w:rsid w:val="00E33EA4"/>
    <w:rsid w:val="00E33F05"/>
    <w:rsid w:val="00E3453A"/>
    <w:rsid w:val="00E347CF"/>
    <w:rsid w:val="00E35212"/>
    <w:rsid w:val="00E36320"/>
    <w:rsid w:val="00E367AE"/>
    <w:rsid w:val="00E36BB7"/>
    <w:rsid w:val="00E36CE3"/>
    <w:rsid w:val="00E372B2"/>
    <w:rsid w:val="00E374F6"/>
    <w:rsid w:val="00E4107B"/>
    <w:rsid w:val="00E41957"/>
    <w:rsid w:val="00E41995"/>
    <w:rsid w:val="00E41A89"/>
    <w:rsid w:val="00E41D64"/>
    <w:rsid w:val="00E41EDC"/>
    <w:rsid w:val="00E42834"/>
    <w:rsid w:val="00E4309C"/>
    <w:rsid w:val="00E440C1"/>
    <w:rsid w:val="00E446DF"/>
    <w:rsid w:val="00E44BA1"/>
    <w:rsid w:val="00E44E07"/>
    <w:rsid w:val="00E453D6"/>
    <w:rsid w:val="00E458B3"/>
    <w:rsid w:val="00E45A21"/>
    <w:rsid w:val="00E4600C"/>
    <w:rsid w:val="00E47E41"/>
    <w:rsid w:val="00E50399"/>
    <w:rsid w:val="00E50520"/>
    <w:rsid w:val="00E50653"/>
    <w:rsid w:val="00E50A30"/>
    <w:rsid w:val="00E51029"/>
    <w:rsid w:val="00E510AE"/>
    <w:rsid w:val="00E51224"/>
    <w:rsid w:val="00E5137C"/>
    <w:rsid w:val="00E51AEA"/>
    <w:rsid w:val="00E52565"/>
    <w:rsid w:val="00E52661"/>
    <w:rsid w:val="00E52836"/>
    <w:rsid w:val="00E52D71"/>
    <w:rsid w:val="00E52D91"/>
    <w:rsid w:val="00E53889"/>
    <w:rsid w:val="00E53A9A"/>
    <w:rsid w:val="00E5475C"/>
    <w:rsid w:val="00E55405"/>
    <w:rsid w:val="00E564C9"/>
    <w:rsid w:val="00E56EDE"/>
    <w:rsid w:val="00E574CB"/>
    <w:rsid w:val="00E609AE"/>
    <w:rsid w:val="00E60BA9"/>
    <w:rsid w:val="00E60DE3"/>
    <w:rsid w:val="00E61908"/>
    <w:rsid w:val="00E6357C"/>
    <w:rsid w:val="00E64071"/>
    <w:rsid w:val="00E64298"/>
    <w:rsid w:val="00E64718"/>
    <w:rsid w:val="00E6497F"/>
    <w:rsid w:val="00E64DC9"/>
    <w:rsid w:val="00E65642"/>
    <w:rsid w:val="00E65A2D"/>
    <w:rsid w:val="00E65EE2"/>
    <w:rsid w:val="00E66602"/>
    <w:rsid w:val="00E66C68"/>
    <w:rsid w:val="00E67358"/>
    <w:rsid w:val="00E6740C"/>
    <w:rsid w:val="00E701D1"/>
    <w:rsid w:val="00E704C4"/>
    <w:rsid w:val="00E71039"/>
    <w:rsid w:val="00E712DD"/>
    <w:rsid w:val="00E72098"/>
    <w:rsid w:val="00E72A92"/>
    <w:rsid w:val="00E72C76"/>
    <w:rsid w:val="00E75727"/>
    <w:rsid w:val="00E75DBA"/>
    <w:rsid w:val="00E76D99"/>
    <w:rsid w:val="00E77583"/>
    <w:rsid w:val="00E801B6"/>
    <w:rsid w:val="00E80356"/>
    <w:rsid w:val="00E80D32"/>
    <w:rsid w:val="00E8129E"/>
    <w:rsid w:val="00E8156B"/>
    <w:rsid w:val="00E84284"/>
    <w:rsid w:val="00E86167"/>
    <w:rsid w:val="00E8681B"/>
    <w:rsid w:val="00E900DB"/>
    <w:rsid w:val="00E903E2"/>
    <w:rsid w:val="00E90F0D"/>
    <w:rsid w:val="00E91518"/>
    <w:rsid w:val="00E91ACE"/>
    <w:rsid w:val="00E92166"/>
    <w:rsid w:val="00E942FC"/>
    <w:rsid w:val="00E94344"/>
    <w:rsid w:val="00E94562"/>
    <w:rsid w:val="00E948AD"/>
    <w:rsid w:val="00E94F57"/>
    <w:rsid w:val="00E951EC"/>
    <w:rsid w:val="00E960AA"/>
    <w:rsid w:val="00E96877"/>
    <w:rsid w:val="00E96AF5"/>
    <w:rsid w:val="00E97154"/>
    <w:rsid w:val="00E97CF3"/>
    <w:rsid w:val="00EA046C"/>
    <w:rsid w:val="00EA0500"/>
    <w:rsid w:val="00EA1147"/>
    <w:rsid w:val="00EA191C"/>
    <w:rsid w:val="00EA1E5A"/>
    <w:rsid w:val="00EA2500"/>
    <w:rsid w:val="00EA351F"/>
    <w:rsid w:val="00EA4496"/>
    <w:rsid w:val="00EA4D11"/>
    <w:rsid w:val="00EA5E3A"/>
    <w:rsid w:val="00EA6312"/>
    <w:rsid w:val="00EA6833"/>
    <w:rsid w:val="00EA74EC"/>
    <w:rsid w:val="00EA75EB"/>
    <w:rsid w:val="00EB0196"/>
    <w:rsid w:val="00EB0ED0"/>
    <w:rsid w:val="00EB11D4"/>
    <w:rsid w:val="00EB1871"/>
    <w:rsid w:val="00EB1981"/>
    <w:rsid w:val="00EB273E"/>
    <w:rsid w:val="00EB3CFE"/>
    <w:rsid w:val="00EB514B"/>
    <w:rsid w:val="00EB5DE7"/>
    <w:rsid w:val="00EB6C2E"/>
    <w:rsid w:val="00EB7714"/>
    <w:rsid w:val="00EB7EB8"/>
    <w:rsid w:val="00EC0071"/>
    <w:rsid w:val="00EC10A7"/>
    <w:rsid w:val="00EC121F"/>
    <w:rsid w:val="00EC1E2B"/>
    <w:rsid w:val="00EC26FD"/>
    <w:rsid w:val="00EC29F9"/>
    <w:rsid w:val="00EC33B6"/>
    <w:rsid w:val="00EC4434"/>
    <w:rsid w:val="00EC481D"/>
    <w:rsid w:val="00EC54A4"/>
    <w:rsid w:val="00EC59FC"/>
    <w:rsid w:val="00EC5F1E"/>
    <w:rsid w:val="00EC6798"/>
    <w:rsid w:val="00ED0988"/>
    <w:rsid w:val="00ED107B"/>
    <w:rsid w:val="00ED1949"/>
    <w:rsid w:val="00ED1957"/>
    <w:rsid w:val="00ED1EF2"/>
    <w:rsid w:val="00ED1F0B"/>
    <w:rsid w:val="00ED204E"/>
    <w:rsid w:val="00ED27CB"/>
    <w:rsid w:val="00ED2828"/>
    <w:rsid w:val="00ED2937"/>
    <w:rsid w:val="00ED479D"/>
    <w:rsid w:val="00ED4FF3"/>
    <w:rsid w:val="00ED5CA9"/>
    <w:rsid w:val="00ED610C"/>
    <w:rsid w:val="00ED6486"/>
    <w:rsid w:val="00ED6FF9"/>
    <w:rsid w:val="00ED71F7"/>
    <w:rsid w:val="00ED7C9E"/>
    <w:rsid w:val="00EE0395"/>
    <w:rsid w:val="00EE103C"/>
    <w:rsid w:val="00EE15CE"/>
    <w:rsid w:val="00EE1E44"/>
    <w:rsid w:val="00EE1ED3"/>
    <w:rsid w:val="00EE2252"/>
    <w:rsid w:val="00EE272A"/>
    <w:rsid w:val="00EE2F4B"/>
    <w:rsid w:val="00EE34C0"/>
    <w:rsid w:val="00EE35AD"/>
    <w:rsid w:val="00EE35F4"/>
    <w:rsid w:val="00EE3FDC"/>
    <w:rsid w:val="00EE472A"/>
    <w:rsid w:val="00EE4DCF"/>
    <w:rsid w:val="00EE59AC"/>
    <w:rsid w:val="00EE713F"/>
    <w:rsid w:val="00EE7850"/>
    <w:rsid w:val="00EF092A"/>
    <w:rsid w:val="00EF149D"/>
    <w:rsid w:val="00EF1ADA"/>
    <w:rsid w:val="00EF20E1"/>
    <w:rsid w:val="00EF2205"/>
    <w:rsid w:val="00EF2904"/>
    <w:rsid w:val="00EF2FAA"/>
    <w:rsid w:val="00EF3B1E"/>
    <w:rsid w:val="00EF3D9E"/>
    <w:rsid w:val="00EF3E76"/>
    <w:rsid w:val="00EF49B9"/>
    <w:rsid w:val="00EF4F64"/>
    <w:rsid w:val="00EF53E1"/>
    <w:rsid w:val="00EF5767"/>
    <w:rsid w:val="00EF5D40"/>
    <w:rsid w:val="00EF5DFE"/>
    <w:rsid w:val="00EF5E55"/>
    <w:rsid w:val="00EF6A20"/>
    <w:rsid w:val="00EF6F34"/>
    <w:rsid w:val="00EF78CF"/>
    <w:rsid w:val="00EF7B2E"/>
    <w:rsid w:val="00EF7B40"/>
    <w:rsid w:val="00F004D6"/>
    <w:rsid w:val="00F02999"/>
    <w:rsid w:val="00F02BEF"/>
    <w:rsid w:val="00F03CB5"/>
    <w:rsid w:val="00F045E0"/>
    <w:rsid w:val="00F04780"/>
    <w:rsid w:val="00F04A66"/>
    <w:rsid w:val="00F04BCF"/>
    <w:rsid w:val="00F05A67"/>
    <w:rsid w:val="00F05F54"/>
    <w:rsid w:val="00F0622D"/>
    <w:rsid w:val="00F06405"/>
    <w:rsid w:val="00F06613"/>
    <w:rsid w:val="00F06952"/>
    <w:rsid w:val="00F06BC4"/>
    <w:rsid w:val="00F07459"/>
    <w:rsid w:val="00F07EF7"/>
    <w:rsid w:val="00F10414"/>
    <w:rsid w:val="00F11B1B"/>
    <w:rsid w:val="00F123C3"/>
    <w:rsid w:val="00F137D3"/>
    <w:rsid w:val="00F143A9"/>
    <w:rsid w:val="00F14533"/>
    <w:rsid w:val="00F1494C"/>
    <w:rsid w:val="00F15271"/>
    <w:rsid w:val="00F15B24"/>
    <w:rsid w:val="00F16471"/>
    <w:rsid w:val="00F16682"/>
    <w:rsid w:val="00F1684B"/>
    <w:rsid w:val="00F17070"/>
    <w:rsid w:val="00F1745B"/>
    <w:rsid w:val="00F175E7"/>
    <w:rsid w:val="00F17961"/>
    <w:rsid w:val="00F17A63"/>
    <w:rsid w:val="00F20674"/>
    <w:rsid w:val="00F20C18"/>
    <w:rsid w:val="00F2129D"/>
    <w:rsid w:val="00F218E3"/>
    <w:rsid w:val="00F22F0C"/>
    <w:rsid w:val="00F23292"/>
    <w:rsid w:val="00F2351F"/>
    <w:rsid w:val="00F23D4E"/>
    <w:rsid w:val="00F23D78"/>
    <w:rsid w:val="00F240C7"/>
    <w:rsid w:val="00F2482C"/>
    <w:rsid w:val="00F24B57"/>
    <w:rsid w:val="00F24C86"/>
    <w:rsid w:val="00F24D05"/>
    <w:rsid w:val="00F24D56"/>
    <w:rsid w:val="00F2578F"/>
    <w:rsid w:val="00F2646E"/>
    <w:rsid w:val="00F27B9A"/>
    <w:rsid w:val="00F27C5E"/>
    <w:rsid w:val="00F30099"/>
    <w:rsid w:val="00F30AD2"/>
    <w:rsid w:val="00F331C4"/>
    <w:rsid w:val="00F33D0F"/>
    <w:rsid w:val="00F34A8E"/>
    <w:rsid w:val="00F34E24"/>
    <w:rsid w:val="00F3526D"/>
    <w:rsid w:val="00F365FD"/>
    <w:rsid w:val="00F36640"/>
    <w:rsid w:val="00F36C49"/>
    <w:rsid w:val="00F36F42"/>
    <w:rsid w:val="00F40AAC"/>
    <w:rsid w:val="00F40D40"/>
    <w:rsid w:val="00F4120A"/>
    <w:rsid w:val="00F41573"/>
    <w:rsid w:val="00F418B3"/>
    <w:rsid w:val="00F41FDB"/>
    <w:rsid w:val="00F423AF"/>
    <w:rsid w:val="00F426E6"/>
    <w:rsid w:val="00F42DF5"/>
    <w:rsid w:val="00F430BA"/>
    <w:rsid w:val="00F431BB"/>
    <w:rsid w:val="00F43F1A"/>
    <w:rsid w:val="00F441B0"/>
    <w:rsid w:val="00F441E1"/>
    <w:rsid w:val="00F4584B"/>
    <w:rsid w:val="00F51005"/>
    <w:rsid w:val="00F519C5"/>
    <w:rsid w:val="00F51B9C"/>
    <w:rsid w:val="00F51D41"/>
    <w:rsid w:val="00F53264"/>
    <w:rsid w:val="00F538A6"/>
    <w:rsid w:val="00F53940"/>
    <w:rsid w:val="00F54211"/>
    <w:rsid w:val="00F55196"/>
    <w:rsid w:val="00F56117"/>
    <w:rsid w:val="00F56163"/>
    <w:rsid w:val="00F5623C"/>
    <w:rsid w:val="00F5624C"/>
    <w:rsid w:val="00F564F1"/>
    <w:rsid w:val="00F571EA"/>
    <w:rsid w:val="00F57C05"/>
    <w:rsid w:val="00F60262"/>
    <w:rsid w:val="00F6168B"/>
    <w:rsid w:val="00F61993"/>
    <w:rsid w:val="00F61AE3"/>
    <w:rsid w:val="00F61B37"/>
    <w:rsid w:val="00F63FB2"/>
    <w:rsid w:val="00F641AC"/>
    <w:rsid w:val="00F64532"/>
    <w:rsid w:val="00F649C6"/>
    <w:rsid w:val="00F65490"/>
    <w:rsid w:val="00F66771"/>
    <w:rsid w:val="00F671CC"/>
    <w:rsid w:val="00F70AC4"/>
    <w:rsid w:val="00F71F8B"/>
    <w:rsid w:val="00F73336"/>
    <w:rsid w:val="00F738A6"/>
    <w:rsid w:val="00F7414E"/>
    <w:rsid w:val="00F7426C"/>
    <w:rsid w:val="00F76304"/>
    <w:rsid w:val="00F76830"/>
    <w:rsid w:val="00F770E9"/>
    <w:rsid w:val="00F77225"/>
    <w:rsid w:val="00F77471"/>
    <w:rsid w:val="00F77641"/>
    <w:rsid w:val="00F77D2B"/>
    <w:rsid w:val="00F77D8E"/>
    <w:rsid w:val="00F77E33"/>
    <w:rsid w:val="00F8018F"/>
    <w:rsid w:val="00F808AD"/>
    <w:rsid w:val="00F82A20"/>
    <w:rsid w:val="00F8301A"/>
    <w:rsid w:val="00F831BB"/>
    <w:rsid w:val="00F835C2"/>
    <w:rsid w:val="00F83791"/>
    <w:rsid w:val="00F83F99"/>
    <w:rsid w:val="00F8462F"/>
    <w:rsid w:val="00F84888"/>
    <w:rsid w:val="00F87320"/>
    <w:rsid w:val="00F87494"/>
    <w:rsid w:val="00F8786B"/>
    <w:rsid w:val="00F87C4E"/>
    <w:rsid w:val="00F90318"/>
    <w:rsid w:val="00F903C5"/>
    <w:rsid w:val="00F90E11"/>
    <w:rsid w:val="00F90FCE"/>
    <w:rsid w:val="00F918D8"/>
    <w:rsid w:val="00F924DA"/>
    <w:rsid w:val="00F92994"/>
    <w:rsid w:val="00F94D24"/>
    <w:rsid w:val="00F954D4"/>
    <w:rsid w:val="00F9587C"/>
    <w:rsid w:val="00F964BC"/>
    <w:rsid w:val="00F97029"/>
    <w:rsid w:val="00F971FD"/>
    <w:rsid w:val="00F97AAF"/>
    <w:rsid w:val="00FA0077"/>
    <w:rsid w:val="00FA0C0C"/>
    <w:rsid w:val="00FA23D6"/>
    <w:rsid w:val="00FA3DC1"/>
    <w:rsid w:val="00FA3E99"/>
    <w:rsid w:val="00FA4580"/>
    <w:rsid w:val="00FA4808"/>
    <w:rsid w:val="00FA4B8E"/>
    <w:rsid w:val="00FA58C3"/>
    <w:rsid w:val="00FA5908"/>
    <w:rsid w:val="00FA597B"/>
    <w:rsid w:val="00FA6E82"/>
    <w:rsid w:val="00FA7062"/>
    <w:rsid w:val="00FA75AB"/>
    <w:rsid w:val="00FA76DF"/>
    <w:rsid w:val="00FB0B7C"/>
    <w:rsid w:val="00FB0F2D"/>
    <w:rsid w:val="00FB0F62"/>
    <w:rsid w:val="00FB1D84"/>
    <w:rsid w:val="00FB3657"/>
    <w:rsid w:val="00FB5A21"/>
    <w:rsid w:val="00FB7217"/>
    <w:rsid w:val="00FB7EF3"/>
    <w:rsid w:val="00FC141B"/>
    <w:rsid w:val="00FC16A2"/>
    <w:rsid w:val="00FC2087"/>
    <w:rsid w:val="00FC20A7"/>
    <w:rsid w:val="00FC31B9"/>
    <w:rsid w:val="00FC3560"/>
    <w:rsid w:val="00FC4552"/>
    <w:rsid w:val="00FC4EAD"/>
    <w:rsid w:val="00FC549B"/>
    <w:rsid w:val="00FC5A8C"/>
    <w:rsid w:val="00FC6BC4"/>
    <w:rsid w:val="00FC6F2B"/>
    <w:rsid w:val="00FC71E4"/>
    <w:rsid w:val="00FD011D"/>
    <w:rsid w:val="00FD09E8"/>
    <w:rsid w:val="00FD0CBE"/>
    <w:rsid w:val="00FD0E02"/>
    <w:rsid w:val="00FD17A0"/>
    <w:rsid w:val="00FD3906"/>
    <w:rsid w:val="00FD396A"/>
    <w:rsid w:val="00FD4766"/>
    <w:rsid w:val="00FD4DAA"/>
    <w:rsid w:val="00FD5480"/>
    <w:rsid w:val="00FD67D7"/>
    <w:rsid w:val="00FD6E02"/>
    <w:rsid w:val="00FD6E4B"/>
    <w:rsid w:val="00FD710A"/>
    <w:rsid w:val="00FD7554"/>
    <w:rsid w:val="00FD7E83"/>
    <w:rsid w:val="00FD7EC2"/>
    <w:rsid w:val="00FD7EF6"/>
    <w:rsid w:val="00FE03D7"/>
    <w:rsid w:val="00FE0C08"/>
    <w:rsid w:val="00FE189D"/>
    <w:rsid w:val="00FE199D"/>
    <w:rsid w:val="00FE2AD5"/>
    <w:rsid w:val="00FE3863"/>
    <w:rsid w:val="00FE4DD3"/>
    <w:rsid w:val="00FE5358"/>
    <w:rsid w:val="00FE579E"/>
    <w:rsid w:val="00FE6446"/>
    <w:rsid w:val="00FE6863"/>
    <w:rsid w:val="00FE6D71"/>
    <w:rsid w:val="00FE6E17"/>
    <w:rsid w:val="00FE756B"/>
    <w:rsid w:val="00FE7B55"/>
    <w:rsid w:val="00FE7E0A"/>
    <w:rsid w:val="00FF04CD"/>
    <w:rsid w:val="00FF1399"/>
    <w:rsid w:val="00FF16BB"/>
    <w:rsid w:val="00FF185D"/>
    <w:rsid w:val="00FF1A23"/>
    <w:rsid w:val="00FF2615"/>
    <w:rsid w:val="00FF2FA4"/>
    <w:rsid w:val="00FF42BB"/>
    <w:rsid w:val="00FF4533"/>
    <w:rsid w:val="00FF4FB1"/>
    <w:rsid w:val="00FF54A7"/>
    <w:rsid w:val="00FF6191"/>
    <w:rsid w:val="00FF6625"/>
    <w:rsid w:val="00FF6C94"/>
    <w:rsid w:val="00FF6CED"/>
    <w:rsid w:val="00FF709E"/>
    <w:rsid w:val="00FF7EE3"/>
    <w:rsid w:val="0F30D69B"/>
    <w:rsid w:val="2C7A552D"/>
    <w:rsid w:val="2EE8D29E"/>
    <w:rsid w:val="32EC95A6"/>
    <w:rsid w:val="3A24230C"/>
    <w:rsid w:val="3EEDBB91"/>
    <w:rsid w:val="4C412862"/>
    <w:rsid w:val="57B5AB7D"/>
    <w:rsid w:val="57EF565D"/>
    <w:rsid w:val="5F3E17FD"/>
    <w:rsid w:val="6FC17E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5AB7D"/>
  <w15:docId w15:val="{0B4F38A9-4E96-4B60-BFCB-EC7F7279B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808"/>
    <w:pPr>
      <w:spacing w:after="0" w:line="360" w:lineRule="auto"/>
      <w:jc w:val="both"/>
    </w:pPr>
    <w:rPr>
      <w:rFonts w:ascii="Times New Roman" w:hAnsi="Times New Roman" w:cs="Times New Roman"/>
      <w:szCs w:val="20"/>
    </w:rPr>
  </w:style>
  <w:style w:type="paragraph" w:styleId="Titre1">
    <w:name w:val="heading 1"/>
    <w:aliases w:val="PARTIES"/>
    <w:basedOn w:val="Paragraphedeliste"/>
    <w:next w:val="Normal"/>
    <w:link w:val="Titre1Car"/>
    <w:uiPriority w:val="9"/>
    <w:rsid w:val="00A2425C"/>
    <w:pPr>
      <w:pBdr>
        <w:top w:val="single" w:sz="4" w:space="1" w:color="auto"/>
        <w:bottom w:val="single" w:sz="4" w:space="19" w:color="auto"/>
      </w:pBdr>
      <w:shd w:val="clear" w:color="auto" w:fill="FFFFFF"/>
      <w:tabs>
        <w:tab w:val="left" w:pos="-12"/>
      </w:tabs>
      <w:spacing w:line="240" w:lineRule="auto"/>
      <w:ind w:left="-11" w:firstLine="284"/>
      <w:contextualSpacing w:val="0"/>
      <w:jc w:val="center"/>
      <w:outlineLvl w:val="0"/>
    </w:pPr>
    <w:rPr>
      <w:rFonts w:asciiTheme="minorHAnsi" w:eastAsia="Times New Roman" w:hAnsiTheme="minorHAnsi" w:cstheme="minorHAnsi"/>
      <w:b/>
      <w:bCs/>
      <w:color w:val="222222"/>
      <w:sz w:val="32"/>
      <w:szCs w:val="24"/>
      <w:lang w:eastAsia="fr-FR"/>
    </w:rPr>
  </w:style>
  <w:style w:type="paragraph" w:styleId="Titre2">
    <w:name w:val="heading 2"/>
    <w:aliases w:val="sections"/>
    <w:next w:val="Normal"/>
    <w:link w:val="Titre2Car"/>
    <w:uiPriority w:val="9"/>
    <w:unhideWhenUsed/>
    <w:qFormat/>
    <w:rsid w:val="002C2BD7"/>
    <w:pPr>
      <w:numPr>
        <w:numId w:val="1"/>
      </w:numPr>
      <w:pBdr>
        <w:bottom w:val="single" w:sz="8" w:space="1" w:color="1F3864" w:themeColor="accent1" w:themeShade="80"/>
      </w:pBdr>
      <w:spacing w:line="276" w:lineRule="auto"/>
      <w:outlineLvl w:val="1"/>
    </w:pPr>
    <w:rPr>
      <w:rFonts w:ascii="Times New Roman" w:hAnsi="Times New Roman" w:cs="Times New Roman"/>
      <w:b/>
      <w:bCs/>
      <w:smallCaps/>
      <w:color w:val="1F3864" w:themeColor="accent1" w:themeShade="80"/>
      <w:sz w:val="24"/>
    </w:rPr>
  </w:style>
  <w:style w:type="paragraph" w:styleId="Titre3">
    <w:name w:val="heading 3"/>
    <w:aliases w:val="Sous_section"/>
    <w:basedOn w:val="Titre4"/>
    <w:next w:val="Normal"/>
    <w:link w:val="Titre3Car"/>
    <w:uiPriority w:val="9"/>
    <w:unhideWhenUsed/>
    <w:qFormat/>
    <w:rsid w:val="0061728D"/>
    <w:pPr>
      <w:numPr>
        <w:ilvl w:val="1"/>
      </w:numPr>
      <w:outlineLvl w:val="2"/>
    </w:pPr>
    <w:rPr>
      <w:sz w:val="22"/>
      <w:szCs w:val="22"/>
    </w:rPr>
  </w:style>
  <w:style w:type="paragraph" w:styleId="Titre4">
    <w:name w:val="heading 4"/>
    <w:aliases w:val="sous_sous_section"/>
    <w:basedOn w:val="Paragraphedeliste"/>
    <w:next w:val="Normal"/>
    <w:link w:val="Titre4Car"/>
    <w:uiPriority w:val="9"/>
    <w:unhideWhenUsed/>
    <w:qFormat/>
    <w:rsid w:val="005324BD"/>
    <w:pPr>
      <w:numPr>
        <w:ilvl w:val="2"/>
        <w:numId w:val="1"/>
      </w:numPr>
      <w:tabs>
        <w:tab w:val="left" w:pos="1843"/>
      </w:tabs>
      <w:spacing w:line="276" w:lineRule="auto"/>
      <w:outlineLvl w:val="3"/>
    </w:pPr>
    <w:rPr>
      <w:b/>
      <w:bCs/>
      <w:color w:val="000000" w:themeColor="text1"/>
      <w:sz w:val="24"/>
      <w:szCs w:val="24"/>
    </w:rPr>
  </w:style>
  <w:style w:type="paragraph" w:styleId="Titre5">
    <w:name w:val="heading 5"/>
    <w:basedOn w:val="Normal"/>
    <w:next w:val="Normal"/>
    <w:link w:val="Titre5Car"/>
    <w:uiPriority w:val="9"/>
    <w:unhideWhenUsed/>
    <w:qFormat/>
    <w:rsid w:val="00937058"/>
    <w:pPr>
      <w:outlineLvl w:val="4"/>
    </w:pPr>
    <w:rPr>
      <w:b/>
      <w:bCs/>
      <w:i/>
      <w:iCs/>
      <w:szCs w:val="22"/>
    </w:rPr>
  </w:style>
  <w:style w:type="paragraph" w:styleId="Titre6">
    <w:name w:val="heading 6"/>
    <w:basedOn w:val="Normal"/>
    <w:next w:val="Normal"/>
    <w:link w:val="Titre6Car"/>
    <w:uiPriority w:val="9"/>
    <w:unhideWhenUsed/>
    <w:qFormat/>
    <w:rsid w:val="004B7427"/>
    <w:pPr>
      <w:outlineLvl w:val="5"/>
    </w:pPr>
    <w:rPr>
      <w:b/>
      <w:bCs/>
      <w:i/>
      <w:iCs/>
      <w:shd w:val="clear" w:color="auto" w:fill="FFFFFF"/>
    </w:rPr>
  </w:style>
  <w:style w:type="paragraph" w:styleId="Titre7">
    <w:name w:val="heading 7"/>
    <w:basedOn w:val="Normal"/>
    <w:next w:val="Normal"/>
    <w:link w:val="Titre7Car"/>
    <w:uiPriority w:val="9"/>
    <w:unhideWhenUsed/>
    <w:qFormat/>
    <w:rsid w:val="0053593D"/>
    <w:pPr>
      <w:keepNext/>
      <w:keepLines/>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unhideWhenUsed/>
    <w:qFormat/>
    <w:rsid w:val="00E97CF3"/>
    <w:pPr>
      <w:ind w:left="708"/>
      <w:outlineLvl w:val="7"/>
    </w:pPr>
    <w:rPr>
      <w:i/>
      <w:sz w:val="19"/>
      <w:szCs w:val="19"/>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pPr>
      <w:ind w:left="720"/>
      <w:contextualSpacing/>
    </w:pPr>
  </w:style>
  <w:style w:type="character" w:customStyle="1" w:styleId="Titre1Car">
    <w:name w:val="Titre 1 Car"/>
    <w:aliases w:val="PARTIES Car"/>
    <w:basedOn w:val="Policepardfaut"/>
    <w:link w:val="Titre1"/>
    <w:uiPriority w:val="9"/>
    <w:rsid w:val="00A2425C"/>
    <w:rPr>
      <w:rFonts w:eastAsia="Times New Roman" w:cstheme="minorHAnsi"/>
      <w:b/>
      <w:bCs/>
      <w:color w:val="222222"/>
      <w:sz w:val="32"/>
      <w:szCs w:val="24"/>
      <w:shd w:val="clear" w:color="auto" w:fill="FFFFFF"/>
      <w:lang w:eastAsia="fr-FR"/>
    </w:rPr>
  </w:style>
  <w:style w:type="character" w:customStyle="1" w:styleId="Titre5Car">
    <w:name w:val="Titre 5 Car"/>
    <w:basedOn w:val="Policepardfaut"/>
    <w:link w:val="Titre5"/>
    <w:uiPriority w:val="9"/>
    <w:rsid w:val="00937058"/>
    <w:rPr>
      <w:rFonts w:ascii="Times New Roman" w:hAnsi="Times New Roman" w:cs="Times New Roman"/>
      <w:b/>
      <w:bCs/>
      <w:i/>
      <w:iCs/>
    </w:rPr>
  </w:style>
  <w:style w:type="paragraph" w:styleId="NormalWeb">
    <w:name w:val="Normal (Web)"/>
    <w:basedOn w:val="Normal"/>
    <w:uiPriority w:val="99"/>
    <w:unhideWhenUsed/>
    <w:rsid w:val="00882ACE"/>
    <w:pPr>
      <w:spacing w:before="100" w:beforeAutospacing="1" w:after="100" w:afterAutospacing="1"/>
    </w:pPr>
    <w:rPr>
      <w:rFonts w:eastAsia="Times New Roman"/>
      <w:szCs w:val="24"/>
      <w:lang w:eastAsia="fr-FR"/>
    </w:rPr>
  </w:style>
  <w:style w:type="character" w:customStyle="1" w:styleId="ls0">
    <w:name w:val="ls0"/>
    <w:basedOn w:val="Policepardfaut"/>
    <w:rsid w:val="00DC6BAB"/>
  </w:style>
  <w:style w:type="character" w:customStyle="1" w:styleId="ff6">
    <w:name w:val="ff6"/>
    <w:basedOn w:val="Policepardfaut"/>
    <w:rsid w:val="00DC6BAB"/>
  </w:style>
  <w:style w:type="character" w:customStyle="1" w:styleId="ff3">
    <w:name w:val="ff3"/>
    <w:basedOn w:val="Policepardfaut"/>
    <w:rsid w:val="00DC6BAB"/>
  </w:style>
  <w:style w:type="character" w:customStyle="1" w:styleId="ls44">
    <w:name w:val="ls44"/>
    <w:basedOn w:val="Policepardfaut"/>
    <w:rsid w:val="00DC6BAB"/>
  </w:style>
  <w:style w:type="character" w:customStyle="1" w:styleId="Titre2Car">
    <w:name w:val="Titre 2 Car"/>
    <w:aliases w:val="sections Car"/>
    <w:basedOn w:val="Policepardfaut"/>
    <w:link w:val="Titre2"/>
    <w:uiPriority w:val="9"/>
    <w:rsid w:val="002C2BD7"/>
    <w:rPr>
      <w:rFonts w:ascii="Times New Roman" w:hAnsi="Times New Roman" w:cs="Times New Roman"/>
      <w:b/>
      <w:bCs/>
      <w:smallCaps/>
      <w:color w:val="1F3864" w:themeColor="accent1" w:themeShade="80"/>
      <w:sz w:val="24"/>
    </w:rPr>
  </w:style>
  <w:style w:type="character" w:customStyle="1" w:styleId="Titre3Car">
    <w:name w:val="Titre 3 Car"/>
    <w:aliases w:val="Sous_section Car"/>
    <w:basedOn w:val="Policepardfaut"/>
    <w:link w:val="Titre3"/>
    <w:uiPriority w:val="9"/>
    <w:rsid w:val="0061728D"/>
    <w:rPr>
      <w:rFonts w:ascii="Times New Roman" w:hAnsi="Times New Roman" w:cs="Times New Roman"/>
      <w:b/>
      <w:bCs/>
      <w:color w:val="000000" w:themeColor="text1"/>
    </w:rPr>
  </w:style>
  <w:style w:type="character" w:customStyle="1" w:styleId="Titre4Car">
    <w:name w:val="Titre 4 Car"/>
    <w:aliases w:val="sous_sous_section Car"/>
    <w:basedOn w:val="Policepardfaut"/>
    <w:link w:val="Titre4"/>
    <w:uiPriority w:val="9"/>
    <w:rsid w:val="005324BD"/>
    <w:rPr>
      <w:rFonts w:ascii="Times New Roman" w:hAnsi="Times New Roman" w:cs="Times New Roman"/>
      <w:b/>
      <w:bCs/>
      <w:color w:val="000000" w:themeColor="text1"/>
      <w:sz w:val="24"/>
      <w:szCs w:val="24"/>
    </w:rPr>
  </w:style>
  <w:style w:type="paragraph" w:styleId="Lgende">
    <w:name w:val="caption"/>
    <w:basedOn w:val="Normal"/>
    <w:next w:val="Normal"/>
    <w:uiPriority w:val="35"/>
    <w:unhideWhenUsed/>
    <w:qFormat/>
    <w:rsid w:val="00222E47"/>
    <w:pPr>
      <w:spacing w:line="240" w:lineRule="auto"/>
      <w:jc w:val="left"/>
    </w:pPr>
    <w:rPr>
      <w:b/>
      <w:bCs/>
      <w:color w:val="000000"/>
      <w:sz w:val="20"/>
      <w:szCs w:val="14"/>
      <w:shd w:val="clear" w:color="auto" w:fill="FFFFFF"/>
    </w:rPr>
  </w:style>
  <w:style w:type="paragraph" w:styleId="Notedebasdepage">
    <w:name w:val="footnote text"/>
    <w:basedOn w:val="Normal"/>
    <w:link w:val="NotedebasdepageCar"/>
    <w:uiPriority w:val="99"/>
    <w:unhideWhenUsed/>
    <w:rsid w:val="00B8075A"/>
    <w:rPr>
      <w:sz w:val="20"/>
    </w:rPr>
  </w:style>
  <w:style w:type="character" w:customStyle="1" w:styleId="NotedebasdepageCar">
    <w:name w:val="Note de bas de page Car"/>
    <w:basedOn w:val="Policepardfaut"/>
    <w:link w:val="Notedebasdepage"/>
    <w:uiPriority w:val="99"/>
    <w:rsid w:val="00B8075A"/>
    <w:rPr>
      <w:rFonts w:ascii="Times New Roman" w:hAnsi="Times New Roman" w:cs="Times New Roman"/>
      <w:sz w:val="20"/>
      <w:szCs w:val="20"/>
    </w:rPr>
  </w:style>
  <w:style w:type="character" w:styleId="Appelnotedebasdep">
    <w:name w:val="footnote reference"/>
    <w:basedOn w:val="Policepardfaut"/>
    <w:uiPriority w:val="99"/>
    <w:semiHidden/>
    <w:unhideWhenUsed/>
    <w:rsid w:val="00B8075A"/>
    <w:rPr>
      <w:vertAlign w:val="superscript"/>
    </w:rPr>
  </w:style>
  <w:style w:type="paragraph" w:styleId="En-ttedetabledesmatires">
    <w:name w:val="TOC Heading"/>
    <w:basedOn w:val="Normal"/>
    <w:next w:val="Normal"/>
    <w:uiPriority w:val="39"/>
    <w:unhideWhenUsed/>
    <w:qFormat/>
    <w:rsid w:val="00BE5036"/>
    <w:pPr>
      <w:keepNext/>
      <w:numPr>
        <w:ilvl w:val="12"/>
      </w:numPr>
      <w:spacing w:line="360" w:lineRule="atLeast"/>
      <w:ind w:left="-1134" w:right="74"/>
      <w:outlineLvl w:val="0"/>
    </w:pPr>
    <w:rPr>
      <w:rFonts w:ascii="Franklin Gothic Book" w:eastAsia="Times New Roman" w:hAnsi="Franklin Gothic Book"/>
      <w:b/>
      <w:smallCaps/>
      <w:sz w:val="24"/>
      <w:szCs w:val="24"/>
      <w:lang w:eastAsia="fr-FR"/>
    </w:rPr>
  </w:style>
  <w:style w:type="paragraph" w:styleId="TM1">
    <w:name w:val="toc 1"/>
    <w:basedOn w:val="Normal"/>
    <w:next w:val="Normal"/>
    <w:autoRedefine/>
    <w:uiPriority w:val="39"/>
    <w:unhideWhenUsed/>
    <w:rsid w:val="00957C89"/>
    <w:pPr>
      <w:spacing w:before="240" w:after="120"/>
      <w:jc w:val="left"/>
    </w:pPr>
    <w:rPr>
      <w:rFonts w:asciiTheme="minorHAnsi" w:hAnsiTheme="minorHAnsi" w:cstheme="minorHAnsi"/>
      <w:b/>
      <w:bCs/>
      <w:sz w:val="20"/>
    </w:rPr>
  </w:style>
  <w:style w:type="paragraph" w:styleId="TM2">
    <w:name w:val="toc 2"/>
    <w:basedOn w:val="Normal"/>
    <w:next w:val="Normal"/>
    <w:autoRedefine/>
    <w:uiPriority w:val="39"/>
    <w:unhideWhenUsed/>
    <w:rsid w:val="003B329F"/>
    <w:pPr>
      <w:spacing w:before="120"/>
      <w:ind w:left="220"/>
      <w:jc w:val="left"/>
    </w:pPr>
    <w:rPr>
      <w:rFonts w:asciiTheme="minorHAnsi" w:hAnsiTheme="minorHAnsi" w:cstheme="minorHAnsi"/>
      <w:i/>
      <w:iCs/>
      <w:sz w:val="20"/>
    </w:rPr>
  </w:style>
  <w:style w:type="paragraph" w:styleId="TM3">
    <w:name w:val="toc 3"/>
    <w:basedOn w:val="Normal"/>
    <w:next w:val="Normal"/>
    <w:autoRedefine/>
    <w:uiPriority w:val="39"/>
    <w:unhideWhenUsed/>
    <w:rsid w:val="003B329F"/>
    <w:pPr>
      <w:ind w:left="440"/>
      <w:jc w:val="left"/>
    </w:pPr>
    <w:rPr>
      <w:rFonts w:asciiTheme="minorHAnsi" w:hAnsiTheme="minorHAnsi" w:cstheme="minorHAnsi"/>
      <w:sz w:val="20"/>
    </w:rPr>
  </w:style>
  <w:style w:type="character" w:styleId="Lienhypertexte">
    <w:name w:val="Hyperlink"/>
    <w:basedOn w:val="Policepardfaut"/>
    <w:uiPriority w:val="99"/>
    <w:unhideWhenUsed/>
    <w:rsid w:val="003B329F"/>
    <w:rPr>
      <w:color w:val="0563C1" w:themeColor="hyperlink"/>
      <w:u w:val="single"/>
    </w:rPr>
  </w:style>
  <w:style w:type="paragraph" w:styleId="En-tte">
    <w:name w:val="header"/>
    <w:basedOn w:val="Normal"/>
    <w:link w:val="En-tteCar"/>
    <w:uiPriority w:val="99"/>
    <w:unhideWhenUsed/>
    <w:rsid w:val="00A412B6"/>
    <w:pPr>
      <w:tabs>
        <w:tab w:val="center" w:pos="4536"/>
        <w:tab w:val="right" w:pos="9072"/>
      </w:tabs>
    </w:pPr>
  </w:style>
  <w:style w:type="character" w:customStyle="1" w:styleId="En-tteCar">
    <w:name w:val="En-tête Car"/>
    <w:basedOn w:val="Policepardfaut"/>
    <w:link w:val="En-tte"/>
    <w:uiPriority w:val="99"/>
    <w:rsid w:val="00A412B6"/>
    <w:rPr>
      <w:rFonts w:ascii="Times New Roman" w:hAnsi="Times New Roman" w:cs="Times New Roman"/>
      <w:sz w:val="24"/>
    </w:rPr>
  </w:style>
  <w:style w:type="paragraph" w:styleId="Pieddepage">
    <w:name w:val="footer"/>
    <w:basedOn w:val="Normal"/>
    <w:link w:val="PieddepageCar"/>
    <w:uiPriority w:val="99"/>
    <w:unhideWhenUsed/>
    <w:rsid w:val="00A412B6"/>
    <w:pPr>
      <w:tabs>
        <w:tab w:val="center" w:pos="4536"/>
        <w:tab w:val="right" w:pos="9072"/>
      </w:tabs>
    </w:pPr>
  </w:style>
  <w:style w:type="character" w:customStyle="1" w:styleId="PieddepageCar">
    <w:name w:val="Pied de page Car"/>
    <w:basedOn w:val="Policepardfaut"/>
    <w:link w:val="Pieddepage"/>
    <w:uiPriority w:val="99"/>
    <w:rsid w:val="00A412B6"/>
    <w:rPr>
      <w:rFonts w:ascii="Times New Roman" w:hAnsi="Times New Roman" w:cs="Times New Roman"/>
      <w:sz w:val="24"/>
    </w:rPr>
  </w:style>
  <w:style w:type="character" w:customStyle="1" w:styleId="no">
    <w:name w:val="no"/>
    <w:basedOn w:val="Policepardfaut"/>
    <w:rsid w:val="00167374"/>
  </w:style>
  <w:style w:type="paragraph" w:customStyle="1" w:styleId="elemliste">
    <w:name w:val="elemliste"/>
    <w:basedOn w:val="Normal"/>
    <w:rsid w:val="00DC46FE"/>
    <w:pPr>
      <w:spacing w:before="100" w:beforeAutospacing="1" w:after="100" w:afterAutospacing="1" w:line="240" w:lineRule="auto"/>
      <w:jc w:val="left"/>
    </w:pPr>
    <w:rPr>
      <w:rFonts w:eastAsia="Times New Roman"/>
      <w:szCs w:val="24"/>
      <w:lang w:eastAsia="fr-FR"/>
    </w:rPr>
  </w:style>
  <w:style w:type="paragraph" w:customStyle="1" w:styleId="refbiblio">
    <w:name w:val="refbiblio"/>
    <w:basedOn w:val="Normal"/>
    <w:rsid w:val="0018667A"/>
    <w:pPr>
      <w:spacing w:before="100" w:beforeAutospacing="1" w:after="100" w:afterAutospacing="1" w:line="240" w:lineRule="auto"/>
      <w:jc w:val="left"/>
    </w:pPr>
    <w:rPr>
      <w:rFonts w:eastAsia="Times New Roman"/>
      <w:szCs w:val="24"/>
      <w:lang w:eastAsia="fr-FR"/>
    </w:rPr>
  </w:style>
  <w:style w:type="character" w:styleId="Accentuation">
    <w:name w:val="Emphasis"/>
    <w:basedOn w:val="Policepardfaut"/>
    <w:uiPriority w:val="20"/>
    <w:qFormat/>
    <w:rsid w:val="0018667A"/>
    <w:rPr>
      <w:i/>
      <w:iCs/>
    </w:rPr>
  </w:style>
  <w:style w:type="character" w:customStyle="1" w:styleId="marquage">
    <w:name w:val="marquage"/>
    <w:basedOn w:val="Policepardfaut"/>
    <w:rsid w:val="0018667A"/>
  </w:style>
  <w:style w:type="character" w:customStyle="1" w:styleId="a">
    <w:name w:val="_"/>
    <w:basedOn w:val="Policepardfaut"/>
    <w:rsid w:val="00754273"/>
  </w:style>
  <w:style w:type="character" w:customStyle="1" w:styleId="ff12">
    <w:name w:val="ff12"/>
    <w:basedOn w:val="Policepardfaut"/>
    <w:rsid w:val="00754273"/>
  </w:style>
  <w:style w:type="character" w:customStyle="1" w:styleId="ff11">
    <w:name w:val="ff11"/>
    <w:basedOn w:val="Policepardfaut"/>
    <w:rsid w:val="00754273"/>
  </w:style>
  <w:style w:type="paragraph" w:styleId="Citation">
    <w:name w:val="Quote"/>
    <w:basedOn w:val="Titre8"/>
    <w:next w:val="Normal"/>
    <w:link w:val="CitationCar"/>
    <w:uiPriority w:val="29"/>
    <w:qFormat/>
    <w:rsid w:val="00DE0D37"/>
    <w:pPr>
      <w:spacing w:line="240" w:lineRule="auto"/>
      <w:ind w:left="709"/>
    </w:pPr>
    <w:rPr>
      <w:sz w:val="20"/>
      <w:szCs w:val="20"/>
    </w:rPr>
  </w:style>
  <w:style w:type="character" w:customStyle="1" w:styleId="CitationCar">
    <w:name w:val="Citation Car"/>
    <w:basedOn w:val="Policepardfaut"/>
    <w:link w:val="Citation"/>
    <w:uiPriority w:val="29"/>
    <w:rsid w:val="00DE0D37"/>
    <w:rPr>
      <w:rFonts w:ascii="Times New Roman" w:hAnsi="Times New Roman" w:cs="Times New Roman"/>
      <w:i/>
      <w:sz w:val="20"/>
      <w:szCs w:val="20"/>
    </w:rPr>
  </w:style>
  <w:style w:type="character" w:styleId="lev">
    <w:name w:val="Strong"/>
    <w:basedOn w:val="Policepardfaut"/>
    <w:uiPriority w:val="22"/>
    <w:qFormat/>
    <w:rsid w:val="00C663C6"/>
    <w:rPr>
      <w:b/>
      <w:bCs/>
    </w:rPr>
  </w:style>
  <w:style w:type="character" w:customStyle="1" w:styleId="ff5">
    <w:name w:val="ff5"/>
    <w:basedOn w:val="Policepardfaut"/>
    <w:rsid w:val="006C01BA"/>
  </w:style>
  <w:style w:type="character" w:customStyle="1" w:styleId="ffb">
    <w:name w:val="ffb"/>
    <w:basedOn w:val="Policepardfaut"/>
    <w:rsid w:val="006C01BA"/>
  </w:style>
  <w:style w:type="character" w:customStyle="1" w:styleId="ws6">
    <w:name w:val="ws6"/>
    <w:basedOn w:val="Policepardfaut"/>
    <w:rsid w:val="006C01BA"/>
  </w:style>
  <w:style w:type="paragraph" w:styleId="Corpsdetexte">
    <w:name w:val="Body Text"/>
    <w:link w:val="CorpsdetexteCar"/>
    <w:rsid w:val="00D40E14"/>
    <w:pPr>
      <w:spacing w:after="0" w:line="240" w:lineRule="auto"/>
    </w:pPr>
    <w:rPr>
      <w:rFonts w:ascii="Times New Roman" w:eastAsia="Times New Roman" w:hAnsi="Times New Roman" w:cs="Times New Roman"/>
      <w:color w:val="000000"/>
      <w:sz w:val="20"/>
      <w:szCs w:val="20"/>
      <w:lang w:val="en-US" w:eastAsia="ja-JP"/>
    </w:rPr>
  </w:style>
  <w:style w:type="character" w:customStyle="1" w:styleId="CorpsdetexteCar">
    <w:name w:val="Corps de texte Car"/>
    <w:basedOn w:val="Policepardfaut"/>
    <w:link w:val="Corpsdetexte"/>
    <w:rsid w:val="00D40E14"/>
    <w:rPr>
      <w:rFonts w:ascii="Times New Roman" w:eastAsia="Times New Roman" w:hAnsi="Times New Roman" w:cs="Times New Roman"/>
      <w:color w:val="000000"/>
      <w:sz w:val="20"/>
      <w:szCs w:val="20"/>
      <w:lang w:val="en-US" w:eastAsia="ja-JP"/>
    </w:rPr>
  </w:style>
  <w:style w:type="paragraph" w:styleId="Sous-titre">
    <w:name w:val="Subtitle"/>
    <w:basedOn w:val="Normal"/>
    <w:next w:val="Normal"/>
    <w:link w:val="Sous-titreCar"/>
    <w:uiPriority w:val="11"/>
    <w:qFormat/>
    <w:rsid w:val="005567FC"/>
    <w:pPr>
      <w:spacing w:line="240" w:lineRule="auto"/>
      <w:jc w:val="left"/>
    </w:pPr>
    <w:rPr>
      <w:rFonts w:asciiTheme="minorHAnsi" w:hAnsiTheme="minorHAnsi" w:cstheme="minorBidi"/>
      <w:b/>
      <w:bCs/>
      <w:i/>
      <w:iCs/>
      <w:color w:val="C45911" w:themeColor="accent2" w:themeShade="BF"/>
    </w:rPr>
  </w:style>
  <w:style w:type="character" w:customStyle="1" w:styleId="Sous-titreCar">
    <w:name w:val="Sous-titre Car"/>
    <w:basedOn w:val="Policepardfaut"/>
    <w:link w:val="Sous-titre"/>
    <w:uiPriority w:val="11"/>
    <w:rsid w:val="005567FC"/>
    <w:rPr>
      <w:b/>
      <w:bCs/>
      <w:i/>
      <w:iCs/>
      <w:color w:val="C45911" w:themeColor="accent2" w:themeShade="BF"/>
      <w:sz w:val="24"/>
    </w:rPr>
  </w:style>
  <w:style w:type="character" w:customStyle="1" w:styleId="ff13">
    <w:name w:val="ff13"/>
    <w:basedOn w:val="Policepardfaut"/>
    <w:rsid w:val="004F2AE9"/>
  </w:style>
  <w:style w:type="character" w:customStyle="1" w:styleId="wsc4">
    <w:name w:val="wsc4"/>
    <w:basedOn w:val="Policepardfaut"/>
    <w:rsid w:val="004F2AE9"/>
  </w:style>
  <w:style w:type="paragraph" w:styleId="PrformatHTML">
    <w:name w:val="HTML Preformatted"/>
    <w:basedOn w:val="Normal"/>
    <w:link w:val="PrformatHTMLCar"/>
    <w:uiPriority w:val="99"/>
    <w:unhideWhenUsed/>
    <w:rsid w:val="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lang w:eastAsia="fr-FR"/>
    </w:rPr>
  </w:style>
  <w:style w:type="character" w:customStyle="1" w:styleId="PrformatHTMLCar">
    <w:name w:val="Préformaté HTML Car"/>
    <w:basedOn w:val="Policepardfaut"/>
    <w:link w:val="PrformatHTML"/>
    <w:uiPriority w:val="99"/>
    <w:rsid w:val="00C37B88"/>
    <w:rPr>
      <w:rFonts w:ascii="Courier New" w:eastAsia="Times New Roman" w:hAnsi="Courier New" w:cs="Courier New"/>
      <w:sz w:val="20"/>
      <w:szCs w:val="20"/>
      <w:lang w:eastAsia="fr-FR"/>
    </w:rPr>
  </w:style>
  <w:style w:type="character" w:customStyle="1" w:styleId="y2iqfc">
    <w:name w:val="y2iqfc"/>
    <w:basedOn w:val="Policepardfaut"/>
    <w:rsid w:val="00C37B88"/>
  </w:style>
  <w:style w:type="table" w:styleId="TableauGrille5Fonc-Accentuation3">
    <w:name w:val="Grid Table 5 Dark Accent 3"/>
    <w:basedOn w:val="TableauNormal"/>
    <w:uiPriority w:val="50"/>
    <w:rsid w:val="00A137A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para">
    <w:name w:val="para"/>
    <w:basedOn w:val="Normal"/>
    <w:rsid w:val="00E71039"/>
    <w:pPr>
      <w:spacing w:before="100" w:beforeAutospacing="1" w:after="100" w:afterAutospacing="1" w:line="240" w:lineRule="auto"/>
      <w:jc w:val="left"/>
    </w:pPr>
    <w:rPr>
      <w:rFonts w:eastAsia="Times New Roman"/>
      <w:szCs w:val="24"/>
      <w:lang w:eastAsia="fr-FR"/>
    </w:rPr>
  </w:style>
  <w:style w:type="character" w:customStyle="1" w:styleId="uppercase">
    <w:name w:val="uppercase"/>
    <w:basedOn w:val="Policepardfaut"/>
    <w:rsid w:val="00457530"/>
  </w:style>
  <w:style w:type="character" w:styleId="Lienhypertextesuivivisit">
    <w:name w:val="FollowedHyperlink"/>
    <w:basedOn w:val="Policepardfaut"/>
    <w:uiPriority w:val="99"/>
    <w:semiHidden/>
    <w:unhideWhenUsed/>
    <w:rsid w:val="000B2C20"/>
    <w:rPr>
      <w:color w:val="954F72" w:themeColor="followedHyperlink"/>
      <w:u w:val="single"/>
    </w:rPr>
  </w:style>
  <w:style w:type="character" w:customStyle="1" w:styleId="a-size-extra-large">
    <w:name w:val="a-size-extra-large"/>
    <w:basedOn w:val="Policepardfaut"/>
    <w:rsid w:val="00782CB4"/>
  </w:style>
  <w:style w:type="character" w:customStyle="1" w:styleId="a-size-large">
    <w:name w:val="a-size-large"/>
    <w:basedOn w:val="Policepardfaut"/>
    <w:rsid w:val="00782CB4"/>
  </w:style>
  <w:style w:type="character" w:customStyle="1" w:styleId="author">
    <w:name w:val="author"/>
    <w:basedOn w:val="Policepardfaut"/>
    <w:rsid w:val="00782CB4"/>
  </w:style>
  <w:style w:type="character" w:customStyle="1" w:styleId="a-color-secondary">
    <w:name w:val="a-color-secondary"/>
    <w:basedOn w:val="Policepardfaut"/>
    <w:rsid w:val="00782CB4"/>
  </w:style>
  <w:style w:type="character" w:customStyle="1" w:styleId="Titre6Car">
    <w:name w:val="Titre 6 Car"/>
    <w:basedOn w:val="Policepardfaut"/>
    <w:link w:val="Titre6"/>
    <w:uiPriority w:val="9"/>
    <w:rsid w:val="004B7427"/>
    <w:rPr>
      <w:rFonts w:ascii="Times New Roman" w:hAnsi="Times New Roman" w:cs="Times New Roman"/>
      <w:b/>
      <w:bCs/>
      <w:i/>
      <w:iCs/>
      <w:szCs w:val="20"/>
    </w:rPr>
  </w:style>
  <w:style w:type="paragraph" w:styleId="TM4">
    <w:name w:val="toc 4"/>
    <w:basedOn w:val="Normal"/>
    <w:next w:val="Normal"/>
    <w:autoRedefine/>
    <w:uiPriority w:val="39"/>
    <w:unhideWhenUsed/>
    <w:rsid w:val="00273A15"/>
    <w:pPr>
      <w:ind w:left="660"/>
      <w:jc w:val="left"/>
    </w:pPr>
    <w:rPr>
      <w:rFonts w:asciiTheme="minorHAnsi" w:hAnsiTheme="minorHAnsi" w:cstheme="minorHAnsi"/>
      <w:sz w:val="20"/>
    </w:rPr>
  </w:style>
  <w:style w:type="character" w:customStyle="1" w:styleId="contribdegrees">
    <w:name w:val="contribdegrees"/>
    <w:basedOn w:val="Policepardfaut"/>
    <w:rsid w:val="00B85E08"/>
  </w:style>
  <w:style w:type="paragraph" w:styleId="Textedebulles">
    <w:name w:val="Balloon Text"/>
    <w:basedOn w:val="Normal"/>
    <w:link w:val="TextedebullesCar"/>
    <w:uiPriority w:val="99"/>
    <w:semiHidden/>
    <w:unhideWhenUsed/>
    <w:rsid w:val="007E3E87"/>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E3E87"/>
    <w:rPr>
      <w:rFonts w:ascii="Segoe UI" w:hAnsi="Segoe UI" w:cs="Segoe UI"/>
      <w:sz w:val="18"/>
      <w:szCs w:val="18"/>
    </w:rPr>
  </w:style>
  <w:style w:type="table" w:styleId="Tableausimple1">
    <w:name w:val="Plain Table 1"/>
    <w:basedOn w:val="TableauNormal"/>
    <w:uiPriority w:val="41"/>
    <w:rsid w:val="00EE2F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re7Car">
    <w:name w:val="Titre 7 Car"/>
    <w:basedOn w:val="Policepardfaut"/>
    <w:link w:val="Titre7"/>
    <w:uiPriority w:val="9"/>
    <w:rsid w:val="0053593D"/>
    <w:rPr>
      <w:rFonts w:asciiTheme="majorHAnsi" w:eastAsiaTheme="majorEastAsia" w:hAnsiTheme="majorHAnsi" w:cstheme="majorBidi"/>
      <w:i/>
      <w:iCs/>
      <w:color w:val="1F3763" w:themeColor="accent1" w:themeShade="7F"/>
      <w:szCs w:val="20"/>
    </w:rPr>
  </w:style>
  <w:style w:type="character" w:customStyle="1" w:styleId="Mentionnonrsolue1">
    <w:name w:val="Mention non résolue1"/>
    <w:basedOn w:val="Policepardfaut"/>
    <w:uiPriority w:val="99"/>
    <w:semiHidden/>
    <w:unhideWhenUsed/>
    <w:rsid w:val="003D01BC"/>
    <w:rPr>
      <w:color w:val="605E5C"/>
      <w:shd w:val="clear" w:color="auto" w:fill="E1DFDD"/>
    </w:rPr>
  </w:style>
  <w:style w:type="character" w:customStyle="1" w:styleId="ff8">
    <w:name w:val="ff8"/>
    <w:basedOn w:val="Policepardfaut"/>
    <w:rsid w:val="004C74E4"/>
  </w:style>
  <w:style w:type="character" w:styleId="Accentuationintense">
    <w:name w:val="Intense Emphasis"/>
    <w:basedOn w:val="Policepardfaut"/>
    <w:uiPriority w:val="21"/>
    <w:qFormat/>
    <w:rsid w:val="00EB5DE7"/>
    <w:rPr>
      <w:i/>
      <w:iCs/>
      <w:color w:val="4472C4" w:themeColor="accent1"/>
    </w:rPr>
  </w:style>
  <w:style w:type="table" w:styleId="Grilledutableau">
    <w:name w:val="Table Grid"/>
    <w:basedOn w:val="TableauNormal"/>
    <w:uiPriority w:val="39"/>
    <w:rsid w:val="009E17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3">
    <w:name w:val="Grid Table 4 Accent 3"/>
    <w:basedOn w:val="TableauNormal"/>
    <w:uiPriority w:val="49"/>
    <w:rsid w:val="009E179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Aucunstyle">
    <w:name w:val="[Aucun style]"/>
    <w:rsid w:val="00993A5A"/>
    <w:pPr>
      <w:autoSpaceDE w:val="0"/>
      <w:autoSpaceDN w:val="0"/>
      <w:adjustRightInd w:val="0"/>
      <w:spacing w:after="0" w:line="288" w:lineRule="auto"/>
      <w:textAlignment w:val="center"/>
    </w:pPr>
    <w:rPr>
      <w:rFonts w:ascii="Minion Pro" w:hAnsi="Minion Pro" w:cs="Minion Pro"/>
      <w:color w:val="000000"/>
      <w:sz w:val="24"/>
      <w:szCs w:val="24"/>
    </w:rPr>
  </w:style>
  <w:style w:type="character" w:styleId="Marquedecommentaire">
    <w:name w:val="annotation reference"/>
    <w:basedOn w:val="Policepardfaut"/>
    <w:uiPriority w:val="99"/>
    <w:semiHidden/>
    <w:unhideWhenUsed/>
    <w:rsid w:val="00E3388C"/>
    <w:rPr>
      <w:sz w:val="16"/>
      <w:szCs w:val="16"/>
    </w:rPr>
  </w:style>
  <w:style w:type="paragraph" w:styleId="Commentaire">
    <w:name w:val="annotation text"/>
    <w:basedOn w:val="Normal"/>
    <w:link w:val="CommentaireCar"/>
    <w:uiPriority w:val="99"/>
    <w:unhideWhenUsed/>
    <w:rsid w:val="00E3388C"/>
    <w:pPr>
      <w:spacing w:line="240" w:lineRule="auto"/>
    </w:pPr>
    <w:rPr>
      <w:sz w:val="20"/>
    </w:rPr>
  </w:style>
  <w:style w:type="character" w:customStyle="1" w:styleId="CommentaireCar">
    <w:name w:val="Commentaire Car"/>
    <w:basedOn w:val="Policepardfaut"/>
    <w:link w:val="Commentaire"/>
    <w:uiPriority w:val="99"/>
    <w:rsid w:val="00E3388C"/>
    <w:rPr>
      <w:rFonts w:ascii="Times New Roman" w:hAnsi="Times New Roman" w:cs="Times New Roman"/>
      <w:sz w:val="20"/>
      <w:szCs w:val="20"/>
    </w:rPr>
  </w:style>
  <w:style w:type="paragraph" w:styleId="Objetducommentaire">
    <w:name w:val="annotation subject"/>
    <w:basedOn w:val="Commentaire"/>
    <w:next w:val="Commentaire"/>
    <w:link w:val="ObjetducommentaireCar"/>
    <w:uiPriority w:val="99"/>
    <w:semiHidden/>
    <w:unhideWhenUsed/>
    <w:rsid w:val="00E3388C"/>
    <w:rPr>
      <w:b/>
      <w:bCs/>
    </w:rPr>
  </w:style>
  <w:style w:type="character" w:customStyle="1" w:styleId="ObjetducommentaireCar">
    <w:name w:val="Objet du commentaire Car"/>
    <w:basedOn w:val="CommentaireCar"/>
    <w:link w:val="Objetducommentaire"/>
    <w:uiPriority w:val="99"/>
    <w:semiHidden/>
    <w:rsid w:val="00E3388C"/>
    <w:rPr>
      <w:rFonts w:ascii="Times New Roman" w:hAnsi="Times New Roman" w:cs="Times New Roman"/>
      <w:b/>
      <w:bCs/>
      <w:sz w:val="20"/>
      <w:szCs w:val="20"/>
    </w:rPr>
  </w:style>
  <w:style w:type="character" w:customStyle="1" w:styleId="exempledefinition">
    <w:name w:val="exempledefinition"/>
    <w:basedOn w:val="Policepardfaut"/>
    <w:rsid w:val="00306C55"/>
  </w:style>
  <w:style w:type="paragraph" w:customStyle="1" w:styleId="Default">
    <w:name w:val="Default"/>
    <w:rsid w:val="00306C55"/>
    <w:pPr>
      <w:autoSpaceDE w:val="0"/>
      <w:autoSpaceDN w:val="0"/>
      <w:adjustRightInd w:val="0"/>
      <w:spacing w:after="0" w:line="240" w:lineRule="auto"/>
    </w:pPr>
    <w:rPr>
      <w:rFonts w:ascii="Calibri" w:hAnsi="Calibri" w:cs="Calibri"/>
      <w:color w:val="000000"/>
      <w:sz w:val="24"/>
      <w:szCs w:val="24"/>
    </w:rPr>
  </w:style>
  <w:style w:type="character" w:customStyle="1" w:styleId="tm3code">
    <w:name w:val="tm3code"/>
    <w:basedOn w:val="Policepardfaut"/>
    <w:rsid w:val="00306C55"/>
  </w:style>
  <w:style w:type="character" w:customStyle="1" w:styleId="tm4code">
    <w:name w:val="tm4code"/>
    <w:basedOn w:val="Policepardfaut"/>
    <w:rsid w:val="00306C55"/>
  </w:style>
  <w:style w:type="character" w:customStyle="1" w:styleId="tm5code">
    <w:name w:val="tm5code"/>
    <w:basedOn w:val="Policepardfaut"/>
    <w:rsid w:val="00306C55"/>
  </w:style>
  <w:style w:type="table" w:styleId="Tableausimple5">
    <w:name w:val="Plain Table 5"/>
    <w:basedOn w:val="TableauNormal"/>
    <w:uiPriority w:val="45"/>
    <w:rsid w:val="00306C5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nsinterligne">
    <w:name w:val="No Spacing"/>
    <w:uiPriority w:val="1"/>
    <w:qFormat/>
    <w:rsid w:val="00306C55"/>
    <w:pPr>
      <w:spacing w:after="0" w:line="240" w:lineRule="auto"/>
      <w:jc w:val="both"/>
    </w:pPr>
    <w:rPr>
      <w:rFonts w:ascii="Times New Roman" w:hAnsi="Times New Roman" w:cs="Times New Roman"/>
      <w:sz w:val="24"/>
    </w:rPr>
  </w:style>
  <w:style w:type="character" w:customStyle="1" w:styleId="notranslate">
    <w:name w:val="notranslate"/>
    <w:basedOn w:val="Policepardfaut"/>
    <w:rsid w:val="00306C55"/>
  </w:style>
  <w:style w:type="paragraph" w:styleId="Titre">
    <w:name w:val="Title"/>
    <w:basedOn w:val="Normal"/>
    <w:next w:val="Normal"/>
    <w:link w:val="TitreCar"/>
    <w:uiPriority w:val="10"/>
    <w:qFormat/>
    <w:rsid w:val="00306C55"/>
    <w:pPr>
      <w:spacing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06C55"/>
    <w:rPr>
      <w:rFonts w:asciiTheme="majorHAnsi" w:eastAsiaTheme="majorEastAsia" w:hAnsiTheme="majorHAnsi" w:cstheme="majorBidi"/>
      <w:spacing w:val="-10"/>
      <w:kern w:val="28"/>
      <w:sz w:val="56"/>
      <w:szCs w:val="56"/>
    </w:rPr>
  </w:style>
  <w:style w:type="character" w:styleId="DfinitionHTML">
    <w:name w:val="HTML Definition"/>
    <w:basedOn w:val="Policepardfaut"/>
    <w:uiPriority w:val="99"/>
    <w:semiHidden/>
    <w:unhideWhenUsed/>
    <w:rsid w:val="00306C55"/>
    <w:rPr>
      <w:i/>
      <w:iCs/>
    </w:rPr>
  </w:style>
  <w:style w:type="paragraph" w:styleId="Normalcentr">
    <w:name w:val="Block Text"/>
    <w:basedOn w:val="Normal"/>
    <w:rsid w:val="00306C55"/>
    <w:pPr>
      <w:widowControl w:val="0"/>
      <w:pBdr>
        <w:top w:val="single" w:sz="6" w:space="1" w:color="auto"/>
        <w:left w:val="single" w:sz="6" w:space="27" w:color="auto"/>
        <w:bottom w:val="single" w:sz="6" w:space="1" w:color="auto"/>
        <w:right w:val="single" w:sz="6" w:space="31" w:color="auto"/>
      </w:pBdr>
      <w:spacing w:line="240" w:lineRule="auto"/>
      <w:ind w:left="1701" w:right="1701"/>
      <w:jc w:val="center"/>
    </w:pPr>
    <w:rPr>
      <w:rFonts w:ascii="Century Gothic" w:eastAsia="Times New Roman" w:hAnsi="Century Gothic"/>
      <w:smallCaps/>
      <w:sz w:val="28"/>
      <w:lang w:val="en-US" w:eastAsia="fr-FR"/>
    </w:rPr>
  </w:style>
  <w:style w:type="paragraph" w:customStyle="1" w:styleId="selectionshareable">
    <w:name w:val="selectionshareable"/>
    <w:basedOn w:val="Normal"/>
    <w:rsid w:val="00306C55"/>
    <w:pPr>
      <w:spacing w:before="100" w:beforeAutospacing="1" w:after="100" w:afterAutospacing="1" w:line="240" w:lineRule="auto"/>
      <w:jc w:val="left"/>
    </w:pPr>
    <w:rPr>
      <w:rFonts w:eastAsia="Times New Roman"/>
      <w:sz w:val="24"/>
      <w:szCs w:val="24"/>
      <w:lang w:eastAsia="fr-FR"/>
    </w:rPr>
  </w:style>
  <w:style w:type="paragraph" w:styleId="Tabledesillustrations">
    <w:name w:val="table of figures"/>
    <w:basedOn w:val="Normal"/>
    <w:next w:val="Normal"/>
    <w:uiPriority w:val="99"/>
    <w:unhideWhenUsed/>
    <w:rsid w:val="00306C55"/>
    <w:pPr>
      <w:jc w:val="left"/>
    </w:pPr>
    <w:rPr>
      <w:rFonts w:asciiTheme="minorHAnsi" w:hAnsiTheme="minorHAnsi" w:cstheme="minorHAnsi"/>
      <w:i/>
      <w:iCs/>
      <w:sz w:val="20"/>
    </w:rPr>
  </w:style>
  <w:style w:type="character" w:customStyle="1" w:styleId="in-revue">
    <w:name w:val="in-revue"/>
    <w:basedOn w:val="Policepardfaut"/>
    <w:rsid w:val="00306C55"/>
  </w:style>
  <w:style w:type="paragraph" w:styleId="TM5">
    <w:name w:val="toc 5"/>
    <w:basedOn w:val="Normal"/>
    <w:next w:val="Normal"/>
    <w:autoRedefine/>
    <w:uiPriority w:val="39"/>
    <w:unhideWhenUsed/>
    <w:rsid w:val="004707A1"/>
    <w:pPr>
      <w:ind w:left="880"/>
      <w:jc w:val="left"/>
    </w:pPr>
    <w:rPr>
      <w:rFonts w:asciiTheme="minorHAnsi" w:hAnsiTheme="minorHAnsi" w:cstheme="minorHAnsi"/>
      <w:sz w:val="20"/>
    </w:rPr>
  </w:style>
  <w:style w:type="paragraph" w:styleId="TM6">
    <w:name w:val="toc 6"/>
    <w:basedOn w:val="Normal"/>
    <w:next w:val="Normal"/>
    <w:autoRedefine/>
    <w:uiPriority w:val="39"/>
    <w:unhideWhenUsed/>
    <w:rsid w:val="004707A1"/>
    <w:pPr>
      <w:ind w:left="1100"/>
      <w:jc w:val="left"/>
    </w:pPr>
    <w:rPr>
      <w:rFonts w:asciiTheme="minorHAnsi" w:hAnsiTheme="minorHAnsi" w:cstheme="minorHAnsi"/>
      <w:sz w:val="20"/>
    </w:rPr>
  </w:style>
  <w:style w:type="paragraph" w:styleId="TM7">
    <w:name w:val="toc 7"/>
    <w:basedOn w:val="Normal"/>
    <w:next w:val="Normal"/>
    <w:autoRedefine/>
    <w:uiPriority w:val="39"/>
    <w:unhideWhenUsed/>
    <w:rsid w:val="004707A1"/>
    <w:pPr>
      <w:ind w:left="1320"/>
      <w:jc w:val="left"/>
    </w:pPr>
    <w:rPr>
      <w:rFonts w:asciiTheme="minorHAnsi" w:hAnsiTheme="minorHAnsi" w:cstheme="minorHAnsi"/>
      <w:sz w:val="20"/>
    </w:rPr>
  </w:style>
  <w:style w:type="paragraph" w:styleId="TM8">
    <w:name w:val="toc 8"/>
    <w:basedOn w:val="Normal"/>
    <w:next w:val="Normal"/>
    <w:autoRedefine/>
    <w:uiPriority w:val="39"/>
    <w:unhideWhenUsed/>
    <w:rsid w:val="004707A1"/>
    <w:pPr>
      <w:ind w:left="1540"/>
      <w:jc w:val="left"/>
    </w:pPr>
    <w:rPr>
      <w:rFonts w:asciiTheme="minorHAnsi" w:hAnsiTheme="minorHAnsi" w:cstheme="minorHAnsi"/>
      <w:sz w:val="20"/>
    </w:rPr>
  </w:style>
  <w:style w:type="paragraph" w:styleId="TM9">
    <w:name w:val="toc 9"/>
    <w:basedOn w:val="Normal"/>
    <w:next w:val="Normal"/>
    <w:autoRedefine/>
    <w:uiPriority w:val="39"/>
    <w:unhideWhenUsed/>
    <w:rsid w:val="004707A1"/>
    <w:pPr>
      <w:ind w:left="1760"/>
      <w:jc w:val="left"/>
    </w:pPr>
    <w:rPr>
      <w:rFonts w:asciiTheme="minorHAnsi" w:hAnsiTheme="minorHAnsi" w:cstheme="minorHAnsi"/>
      <w:sz w:val="20"/>
    </w:rPr>
  </w:style>
  <w:style w:type="character" w:customStyle="1" w:styleId="Titre8Car">
    <w:name w:val="Titre 8 Car"/>
    <w:basedOn w:val="Policepardfaut"/>
    <w:link w:val="Titre8"/>
    <w:uiPriority w:val="9"/>
    <w:rsid w:val="00E97CF3"/>
    <w:rPr>
      <w:rFonts w:ascii="Times New Roman" w:hAnsi="Times New Roman" w:cs="Times New Roman"/>
      <w:i/>
      <w:sz w:val="19"/>
      <w:szCs w:val="19"/>
    </w:rPr>
  </w:style>
  <w:style w:type="character" w:customStyle="1" w:styleId="Mentionnonrsolue2">
    <w:name w:val="Mention non résolue2"/>
    <w:basedOn w:val="Policepardfaut"/>
    <w:uiPriority w:val="99"/>
    <w:semiHidden/>
    <w:unhideWhenUsed/>
    <w:rsid w:val="00F77471"/>
    <w:rPr>
      <w:color w:val="605E5C"/>
      <w:shd w:val="clear" w:color="auto" w:fill="E1DFDD"/>
    </w:rPr>
  </w:style>
  <w:style w:type="paragraph" w:styleId="Citationintense">
    <w:name w:val="Intense Quote"/>
    <w:basedOn w:val="Normal"/>
    <w:next w:val="Normal"/>
    <w:link w:val="CitationintenseCar"/>
    <w:uiPriority w:val="30"/>
    <w:qFormat/>
    <w:rsid w:val="007747E6"/>
    <w:pPr>
      <w:pBdr>
        <w:top w:val="single" w:sz="8" w:space="1" w:color="7B7B7B" w:themeColor="accent3" w:themeShade="BF"/>
        <w:left w:val="single" w:sz="8" w:space="4" w:color="7B7B7B" w:themeColor="accent3" w:themeShade="BF"/>
        <w:bottom w:val="single" w:sz="8" w:space="1" w:color="7B7B7B" w:themeColor="accent3" w:themeShade="BF"/>
        <w:right w:val="single" w:sz="8" w:space="4" w:color="7B7B7B" w:themeColor="accent3" w:themeShade="BF"/>
      </w:pBdr>
    </w:pPr>
    <w:rPr>
      <w:lang w:eastAsia="fr-FR"/>
    </w:rPr>
  </w:style>
  <w:style w:type="character" w:customStyle="1" w:styleId="CitationintenseCar">
    <w:name w:val="Citation intense Car"/>
    <w:basedOn w:val="Policepardfaut"/>
    <w:link w:val="Citationintense"/>
    <w:uiPriority w:val="30"/>
    <w:rsid w:val="007747E6"/>
    <w:rPr>
      <w:rFonts w:ascii="Times New Roman" w:hAnsi="Times New Roman" w:cs="Times New Roman"/>
      <w:szCs w:val="20"/>
      <w:lang w:eastAsia="fr-FR"/>
    </w:rPr>
  </w:style>
  <w:style w:type="paragraph" w:customStyle="1" w:styleId="Question">
    <w:name w:val="Question"/>
    <w:link w:val="QuestionCar"/>
    <w:qFormat/>
    <w:rsid w:val="00DC25A6"/>
    <w:pPr>
      <w:spacing w:line="240" w:lineRule="auto"/>
    </w:pPr>
    <w:rPr>
      <w:rFonts w:ascii="Times New Roman" w:eastAsia="Times New Roman" w:hAnsi="Times New Roman" w:cs="Times New Roman"/>
      <w:i/>
      <w:iCs/>
      <w:color w:val="2F5496" w:themeColor="accent1" w:themeShade="BF"/>
      <w:lang w:eastAsia="fr-FR"/>
    </w:rPr>
  </w:style>
  <w:style w:type="paragraph" w:customStyle="1" w:styleId="2Chapitres">
    <w:name w:val="2_Chapitres"/>
    <w:basedOn w:val="Normal"/>
    <w:next w:val="Titre2"/>
    <w:link w:val="2ChapitresCar"/>
    <w:qFormat/>
    <w:rsid w:val="00095C3A"/>
    <w:pPr>
      <w:jc w:val="center"/>
    </w:pPr>
    <w:rPr>
      <w:b/>
      <w:bCs/>
      <w:smallCaps/>
      <w:sz w:val="30"/>
      <w:szCs w:val="30"/>
    </w:rPr>
  </w:style>
  <w:style w:type="character" w:customStyle="1" w:styleId="QuestionCar">
    <w:name w:val="Question Car"/>
    <w:basedOn w:val="Titre1Car"/>
    <w:link w:val="Question"/>
    <w:rsid w:val="00DC25A6"/>
    <w:rPr>
      <w:rFonts w:ascii="Times New Roman" w:eastAsia="Times New Roman" w:hAnsi="Times New Roman" w:cs="Times New Roman"/>
      <w:b w:val="0"/>
      <w:bCs w:val="0"/>
      <w:i/>
      <w:iCs/>
      <w:color w:val="2F5496" w:themeColor="accent1" w:themeShade="BF"/>
      <w:sz w:val="28"/>
      <w:szCs w:val="24"/>
      <w:shd w:val="clear" w:color="auto" w:fill="FFFFFF"/>
      <w:lang w:eastAsia="fr-FR"/>
    </w:rPr>
  </w:style>
  <w:style w:type="character" w:customStyle="1" w:styleId="2ChapitresCar">
    <w:name w:val="2_Chapitres Car"/>
    <w:basedOn w:val="Titre2Car"/>
    <w:link w:val="2Chapitres"/>
    <w:rsid w:val="00095C3A"/>
    <w:rPr>
      <w:rFonts w:ascii="Times New Roman" w:hAnsi="Times New Roman" w:cs="Times New Roman"/>
      <w:b/>
      <w:bCs/>
      <w:smallCaps w:val="0"/>
      <w:color w:val="1F3864" w:themeColor="accent1" w:themeShade="80"/>
      <w:sz w:val="30"/>
      <w:szCs w:val="30"/>
    </w:rPr>
  </w:style>
  <w:style w:type="character" w:customStyle="1" w:styleId="Mentionnonrsolue3">
    <w:name w:val="Mention non résolue3"/>
    <w:basedOn w:val="Policepardfaut"/>
    <w:uiPriority w:val="99"/>
    <w:semiHidden/>
    <w:unhideWhenUsed/>
    <w:rsid w:val="00DC25A6"/>
    <w:rPr>
      <w:color w:val="605E5C"/>
      <w:shd w:val="clear" w:color="auto" w:fill="E1DFDD"/>
    </w:rPr>
  </w:style>
  <w:style w:type="table" w:styleId="TableauGrille2-Accentuation3">
    <w:name w:val="Grid Table 2 Accent 3"/>
    <w:basedOn w:val="TableauNormal"/>
    <w:uiPriority w:val="47"/>
    <w:rsid w:val="00472302"/>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3-Accentuation3">
    <w:name w:val="Grid Table 3 Accent 3"/>
    <w:basedOn w:val="TableauNormal"/>
    <w:uiPriority w:val="48"/>
    <w:rsid w:val="00B36F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customStyle="1" w:styleId="1PARTIES">
    <w:name w:val="1_PARTIES"/>
    <w:basedOn w:val="Titre1"/>
    <w:link w:val="1PARTIESCar"/>
    <w:qFormat/>
    <w:rsid w:val="006C58DC"/>
    <w:pPr>
      <w:pBdr>
        <w:top w:val="none" w:sz="0" w:space="0" w:color="auto"/>
        <w:bottom w:val="none" w:sz="0" w:space="0" w:color="auto"/>
      </w:pBdr>
    </w:pPr>
    <w:rPr>
      <w:sz w:val="56"/>
      <w:szCs w:val="48"/>
    </w:rPr>
  </w:style>
  <w:style w:type="character" w:customStyle="1" w:styleId="1PARTIESCar">
    <w:name w:val="1_PARTIES Car"/>
    <w:basedOn w:val="Titre1Car"/>
    <w:link w:val="1PARTIES"/>
    <w:rsid w:val="006C58DC"/>
    <w:rPr>
      <w:rFonts w:eastAsia="Times New Roman" w:cstheme="minorHAnsi"/>
      <w:b/>
      <w:bCs/>
      <w:color w:val="222222"/>
      <w:sz w:val="56"/>
      <w:szCs w:val="48"/>
      <w:shd w:val="clear" w:color="auto" w:fill="FFFFFF"/>
      <w:lang w:eastAsia="fr-FR"/>
    </w:rPr>
  </w:style>
  <w:style w:type="character" w:customStyle="1" w:styleId="Mentionnonrsolue4">
    <w:name w:val="Mention non résolue4"/>
    <w:basedOn w:val="Policepardfaut"/>
    <w:uiPriority w:val="99"/>
    <w:semiHidden/>
    <w:unhideWhenUsed/>
    <w:rsid w:val="001A1860"/>
    <w:rPr>
      <w:color w:val="605E5C"/>
      <w:shd w:val="clear" w:color="auto" w:fill="E1DFDD"/>
    </w:rPr>
  </w:style>
  <w:style w:type="paragraph" w:customStyle="1" w:styleId="Chapitre">
    <w:name w:val="Chapitre"/>
    <w:basedOn w:val="Normal"/>
    <w:next w:val="Titre2"/>
    <w:link w:val="ChapitreCar"/>
    <w:qFormat/>
    <w:rsid w:val="00100EF5"/>
    <w:pPr>
      <w:jc w:val="center"/>
    </w:pPr>
    <w:rPr>
      <w:b/>
      <w:bCs/>
      <w:color w:val="1F3864" w:themeColor="accent1" w:themeShade="80"/>
      <w:sz w:val="32"/>
      <w:szCs w:val="32"/>
    </w:rPr>
  </w:style>
  <w:style w:type="character" w:customStyle="1" w:styleId="ChapitreCar">
    <w:name w:val="Chapitre Car"/>
    <w:basedOn w:val="Titre2Car"/>
    <w:link w:val="Chapitre"/>
    <w:rsid w:val="00100EF5"/>
    <w:rPr>
      <w:rFonts w:ascii="Times New Roman" w:hAnsi="Times New Roman" w:cs="Times New Roman"/>
      <w:b/>
      <w:bCs/>
      <w:smallCaps/>
      <w:color w:val="1F3864" w:themeColor="accent1" w:themeShade="80"/>
      <w:sz w:val="32"/>
      <w:szCs w:val="32"/>
    </w:rPr>
  </w:style>
  <w:style w:type="table" w:styleId="TableauGrille1Clair">
    <w:name w:val="Grid Table 1 Light"/>
    <w:basedOn w:val="TableauNormal"/>
    <w:uiPriority w:val="46"/>
    <w:rsid w:val="00646A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amilyname">
    <w:name w:val="familyname"/>
    <w:basedOn w:val="Policepardfaut"/>
    <w:rsid w:val="00112CB1"/>
  </w:style>
  <w:style w:type="character" w:customStyle="1" w:styleId="Mentionnonrsolue5">
    <w:name w:val="Mention non résolue5"/>
    <w:basedOn w:val="Policepardfaut"/>
    <w:uiPriority w:val="99"/>
    <w:semiHidden/>
    <w:unhideWhenUsed/>
    <w:rsid w:val="00FC3560"/>
    <w:rPr>
      <w:color w:val="605E5C"/>
      <w:shd w:val="clear" w:color="auto" w:fill="E1DFDD"/>
    </w:rPr>
  </w:style>
  <w:style w:type="paragraph" w:customStyle="1" w:styleId="syntheseparagraphe">
    <w:name w:val="synthese_paragraphe"/>
    <w:basedOn w:val="Paragraphedeliste"/>
    <w:link w:val="syntheseparagrapheCar"/>
    <w:qFormat/>
    <w:rsid w:val="00FB0B7C"/>
    <w:pPr>
      <w:numPr>
        <w:numId w:val="6"/>
      </w:numPr>
      <w:pBdr>
        <w:left w:val="single" w:sz="12" w:space="4" w:color="B4C6E7" w:themeColor="accent1" w:themeTint="66"/>
        <w:bottom w:val="single" w:sz="12" w:space="1" w:color="B4C6E7" w:themeColor="accent1" w:themeTint="66"/>
      </w:pBdr>
    </w:pPr>
  </w:style>
  <w:style w:type="character" w:customStyle="1" w:styleId="ParagraphedelisteCar">
    <w:name w:val="Paragraphe de liste Car"/>
    <w:basedOn w:val="Policepardfaut"/>
    <w:link w:val="Paragraphedeliste"/>
    <w:uiPriority w:val="34"/>
    <w:rsid w:val="00FB0B7C"/>
    <w:rPr>
      <w:rFonts w:ascii="Times New Roman" w:hAnsi="Times New Roman" w:cs="Times New Roman"/>
      <w:szCs w:val="20"/>
    </w:rPr>
  </w:style>
  <w:style w:type="character" w:customStyle="1" w:styleId="syntheseparagrapheCar">
    <w:name w:val="synthese_paragraphe Car"/>
    <w:basedOn w:val="ParagraphedelisteCar"/>
    <w:link w:val="syntheseparagraphe"/>
    <w:rsid w:val="00FB0B7C"/>
    <w:rPr>
      <w:rFonts w:ascii="Times New Roma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6340">
      <w:bodyDiv w:val="1"/>
      <w:marLeft w:val="0"/>
      <w:marRight w:val="0"/>
      <w:marTop w:val="0"/>
      <w:marBottom w:val="0"/>
      <w:divBdr>
        <w:top w:val="none" w:sz="0" w:space="0" w:color="auto"/>
        <w:left w:val="none" w:sz="0" w:space="0" w:color="auto"/>
        <w:bottom w:val="none" w:sz="0" w:space="0" w:color="auto"/>
        <w:right w:val="none" w:sz="0" w:space="0" w:color="auto"/>
      </w:divBdr>
    </w:div>
    <w:div w:id="26637886">
      <w:bodyDiv w:val="1"/>
      <w:marLeft w:val="0"/>
      <w:marRight w:val="0"/>
      <w:marTop w:val="0"/>
      <w:marBottom w:val="0"/>
      <w:divBdr>
        <w:top w:val="none" w:sz="0" w:space="0" w:color="auto"/>
        <w:left w:val="none" w:sz="0" w:space="0" w:color="auto"/>
        <w:bottom w:val="none" w:sz="0" w:space="0" w:color="auto"/>
        <w:right w:val="none" w:sz="0" w:space="0" w:color="auto"/>
      </w:divBdr>
    </w:div>
    <w:div w:id="30112035">
      <w:bodyDiv w:val="1"/>
      <w:marLeft w:val="0"/>
      <w:marRight w:val="0"/>
      <w:marTop w:val="0"/>
      <w:marBottom w:val="0"/>
      <w:divBdr>
        <w:top w:val="none" w:sz="0" w:space="0" w:color="auto"/>
        <w:left w:val="none" w:sz="0" w:space="0" w:color="auto"/>
        <w:bottom w:val="none" w:sz="0" w:space="0" w:color="auto"/>
        <w:right w:val="none" w:sz="0" w:space="0" w:color="auto"/>
      </w:divBdr>
    </w:div>
    <w:div w:id="32846536">
      <w:bodyDiv w:val="1"/>
      <w:marLeft w:val="0"/>
      <w:marRight w:val="0"/>
      <w:marTop w:val="0"/>
      <w:marBottom w:val="0"/>
      <w:divBdr>
        <w:top w:val="none" w:sz="0" w:space="0" w:color="auto"/>
        <w:left w:val="none" w:sz="0" w:space="0" w:color="auto"/>
        <w:bottom w:val="none" w:sz="0" w:space="0" w:color="auto"/>
        <w:right w:val="none" w:sz="0" w:space="0" w:color="auto"/>
      </w:divBdr>
      <w:divsChild>
        <w:div w:id="84882076">
          <w:marLeft w:val="0"/>
          <w:marRight w:val="0"/>
          <w:marTop w:val="0"/>
          <w:marBottom w:val="0"/>
          <w:divBdr>
            <w:top w:val="none" w:sz="0" w:space="0" w:color="auto"/>
            <w:left w:val="none" w:sz="0" w:space="0" w:color="auto"/>
            <w:bottom w:val="none" w:sz="0" w:space="0" w:color="auto"/>
            <w:right w:val="none" w:sz="0" w:space="0" w:color="auto"/>
          </w:divBdr>
        </w:div>
        <w:div w:id="191119091">
          <w:marLeft w:val="0"/>
          <w:marRight w:val="0"/>
          <w:marTop w:val="0"/>
          <w:marBottom w:val="0"/>
          <w:divBdr>
            <w:top w:val="none" w:sz="0" w:space="0" w:color="auto"/>
            <w:left w:val="none" w:sz="0" w:space="0" w:color="auto"/>
            <w:bottom w:val="none" w:sz="0" w:space="0" w:color="auto"/>
            <w:right w:val="none" w:sz="0" w:space="0" w:color="auto"/>
          </w:divBdr>
        </w:div>
        <w:div w:id="475727318">
          <w:marLeft w:val="0"/>
          <w:marRight w:val="0"/>
          <w:marTop w:val="0"/>
          <w:marBottom w:val="0"/>
          <w:divBdr>
            <w:top w:val="none" w:sz="0" w:space="0" w:color="auto"/>
            <w:left w:val="none" w:sz="0" w:space="0" w:color="auto"/>
            <w:bottom w:val="none" w:sz="0" w:space="0" w:color="auto"/>
            <w:right w:val="none" w:sz="0" w:space="0" w:color="auto"/>
          </w:divBdr>
        </w:div>
        <w:div w:id="619412312">
          <w:marLeft w:val="0"/>
          <w:marRight w:val="0"/>
          <w:marTop w:val="0"/>
          <w:marBottom w:val="0"/>
          <w:divBdr>
            <w:top w:val="none" w:sz="0" w:space="0" w:color="auto"/>
            <w:left w:val="none" w:sz="0" w:space="0" w:color="auto"/>
            <w:bottom w:val="none" w:sz="0" w:space="0" w:color="auto"/>
            <w:right w:val="none" w:sz="0" w:space="0" w:color="auto"/>
          </w:divBdr>
        </w:div>
        <w:div w:id="629895764">
          <w:marLeft w:val="0"/>
          <w:marRight w:val="0"/>
          <w:marTop w:val="0"/>
          <w:marBottom w:val="0"/>
          <w:divBdr>
            <w:top w:val="none" w:sz="0" w:space="0" w:color="auto"/>
            <w:left w:val="none" w:sz="0" w:space="0" w:color="auto"/>
            <w:bottom w:val="none" w:sz="0" w:space="0" w:color="auto"/>
            <w:right w:val="none" w:sz="0" w:space="0" w:color="auto"/>
          </w:divBdr>
        </w:div>
        <w:div w:id="675614415">
          <w:marLeft w:val="0"/>
          <w:marRight w:val="0"/>
          <w:marTop w:val="0"/>
          <w:marBottom w:val="0"/>
          <w:divBdr>
            <w:top w:val="none" w:sz="0" w:space="0" w:color="auto"/>
            <w:left w:val="none" w:sz="0" w:space="0" w:color="auto"/>
            <w:bottom w:val="none" w:sz="0" w:space="0" w:color="auto"/>
            <w:right w:val="none" w:sz="0" w:space="0" w:color="auto"/>
          </w:divBdr>
        </w:div>
        <w:div w:id="991374072">
          <w:marLeft w:val="0"/>
          <w:marRight w:val="0"/>
          <w:marTop w:val="0"/>
          <w:marBottom w:val="0"/>
          <w:divBdr>
            <w:top w:val="none" w:sz="0" w:space="0" w:color="auto"/>
            <w:left w:val="none" w:sz="0" w:space="0" w:color="auto"/>
            <w:bottom w:val="none" w:sz="0" w:space="0" w:color="auto"/>
            <w:right w:val="none" w:sz="0" w:space="0" w:color="auto"/>
          </w:divBdr>
        </w:div>
        <w:div w:id="1212962162">
          <w:marLeft w:val="0"/>
          <w:marRight w:val="0"/>
          <w:marTop w:val="0"/>
          <w:marBottom w:val="0"/>
          <w:divBdr>
            <w:top w:val="none" w:sz="0" w:space="0" w:color="auto"/>
            <w:left w:val="none" w:sz="0" w:space="0" w:color="auto"/>
            <w:bottom w:val="none" w:sz="0" w:space="0" w:color="auto"/>
            <w:right w:val="none" w:sz="0" w:space="0" w:color="auto"/>
          </w:divBdr>
        </w:div>
        <w:div w:id="2038263971">
          <w:marLeft w:val="0"/>
          <w:marRight w:val="0"/>
          <w:marTop w:val="0"/>
          <w:marBottom w:val="0"/>
          <w:divBdr>
            <w:top w:val="none" w:sz="0" w:space="0" w:color="auto"/>
            <w:left w:val="none" w:sz="0" w:space="0" w:color="auto"/>
            <w:bottom w:val="none" w:sz="0" w:space="0" w:color="auto"/>
            <w:right w:val="none" w:sz="0" w:space="0" w:color="auto"/>
          </w:divBdr>
        </w:div>
        <w:div w:id="2063554659">
          <w:marLeft w:val="0"/>
          <w:marRight w:val="0"/>
          <w:marTop w:val="0"/>
          <w:marBottom w:val="0"/>
          <w:divBdr>
            <w:top w:val="none" w:sz="0" w:space="0" w:color="auto"/>
            <w:left w:val="none" w:sz="0" w:space="0" w:color="auto"/>
            <w:bottom w:val="none" w:sz="0" w:space="0" w:color="auto"/>
            <w:right w:val="none" w:sz="0" w:space="0" w:color="auto"/>
          </w:divBdr>
        </w:div>
      </w:divsChild>
    </w:div>
    <w:div w:id="38093050">
      <w:bodyDiv w:val="1"/>
      <w:marLeft w:val="0"/>
      <w:marRight w:val="0"/>
      <w:marTop w:val="0"/>
      <w:marBottom w:val="0"/>
      <w:divBdr>
        <w:top w:val="none" w:sz="0" w:space="0" w:color="auto"/>
        <w:left w:val="none" w:sz="0" w:space="0" w:color="auto"/>
        <w:bottom w:val="none" w:sz="0" w:space="0" w:color="auto"/>
        <w:right w:val="none" w:sz="0" w:space="0" w:color="auto"/>
      </w:divBdr>
      <w:divsChild>
        <w:div w:id="57785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06452">
      <w:bodyDiv w:val="1"/>
      <w:marLeft w:val="0"/>
      <w:marRight w:val="0"/>
      <w:marTop w:val="0"/>
      <w:marBottom w:val="0"/>
      <w:divBdr>
        <w:top w:val="none" w:sz="0" w:space="0" w:color="auto"/>
        <w:left w:val="none" w:sz="0" w:space="0" w:color="auto"/>
        <w:bottom w:val="none" w:sz="0" w:space="0" w:color="auto"/>
        <w:right w:val="none" w:sz="0" w:space="0" w:color="auto"/>
      </w:divBdr>
    </w:div>
    <w:div w:id="42222077">
      <w:bodyDiv w:val="1"/>
      <w:marLeft w:val="0"/>
      <w:marRight w:val="0"/>
      <w:marTop w:val="0"/>
      <w:marBottom w:val="0"/>
      <w:divBdr>
        <w:top w:val="none" w:sz="0" w:space="0" w:color="auto"/>
        <w:left w:val="none" w:sz="0" w:space="0" w:color="auto"/>
        <w:bottom w:val="none" w:sz="0" w:space="0" w:color="auto"/>
        <w:right w:val="none" w:sz="0" w:space="0" w:color="auto"/>
      </w:divBdr>
    </w:div>
    <w:div w:id="52968022">
      <w:bodyDiv w:val="1"/>
      <w:marLeft w:val="0"/>
      <w:marRight w:val="0"/>
      <w:marTop w:val="0"/>
      <w:marBottom w:val="0"/>
      <w:divBdr>
        <w:top w:val="none" w:sz="0" w:space="0" w:color="auto"/>
        <w:left w:val="none" w:sz="0" w:space="0" w:color="auto"/>
        <w:bottom w:val="none" w:sz="0" w:space="0" w:color="auto"/>
        <w:right w:val="none" w:sz="0" w:space="0" w:color="auto"/>
      </w:divBdr>
    </w:div>
    <w:div w:id="55665049">
      <w:bodyDiv w:val="1"/>
      <w:marLeft w:val="0"/>
      <w:marRight w:val="0"/>
      <w:marTop w:val="0"/>
      <w:marBottom w:val="0"/>
      <w:divBdr>
        <w:top w:val="none" w:sz="0" w:space="0" w:color="auto"/>
        <w:left w:val="none" w:sz="0" w:space="0" w:color="auto"/>
        <w:bottom w:val="none" w:sz="0" w:space="0" w:color="auto"/>
        <w:right w:val="none" w:sz="0" w:space="0" w:color="auto"/>
      </w:divBdr>
    </w:div>
    <w:div w:id="58552274">
      <w:bodyDiv w:val="1"/>
      <w:marLeft w:val="0"/>
      <w:marRight w:val="0"/>
      <w:marTop w:val="0"/>
      <w:marBottom w:val="0"/>
      <w:divBdr>
        <w:top w:val="none" w:sz="0" w:space="0" w:color="auto"/>
        <w:left w:val="none" w:sz="0" w:space="0" w:color="auto"/>
        <w:bottom w:val="none" w:sz="0" w:space="0" w:color="auto"/>
        <w:right w:val="none" w:sz="0" w:space="0" w:color="auto"/>
      </w:divBdr>
      <w:divsChild>
        <w:div w:id="342435332">
          <w:marLeft w:val="0"/>
          <w:marRight w:val="0"/>
          <w:marTop w:val="0"/>
          <w:marBottom w:val="0"/>
          <w:divBdr>
            <w:top w:val="none" w:sz="0" w:space="0" w:color="auto"/>
            <w:left w:val="none" w:sz="0" w:space="0" w:color="auto"/>
            <w:bottom w:val="none" w:sz="0" w:space="0" w:color="auto"/>
            <w:right w:val="none" w:sz="0" w:space="0" w:color="auto"/>
          </w:divBdr>
        </w:div>
        <w:div w:id="1409424079">
          <w:marLeft w:val="0"/>
          <w:marRight w:val="0"/>
          <w:marTop w:val="0"/>
          <w:marBottom w:val="0"/>
          <w:divBdr>
            <w:top w:val="none" w:sz="0" w:space="0" w:color="auto"/>
            <w:left w:val="none" w:sz="0" w:space="0" w:color="auto"/>
            <w:bottom w:val="none" w:sz="0" w:space="0" w:color="auto"/>
            <w:right w:val="none" w:sz="0" w:space="0" w:color="auto"/>
          </w:divBdr>
        </w:div>
        <w:div w:id="1930232595">
          <w:marLeft w:val="0"/>
          <w:marRight w:val="0"/>
          <w:marTop w:val="0"/>
          <w:marBottom w:val="0"/>
          <w:divBdr>
            <w:top w:val="none" w:sz="0" w:space="0" w:color="auto"/>
            <w:left w:val="none" w:sz="0" w:space="0" w:color="auto"/>
            <w:bottom w:val="none" w:sz="0" w:space="0" w:color="auto"/>
            <w:right w:val="none" w:sz="0" w:space="0" w:color="auto"/>
          </w:divBdr>
        </w:div>
        <w:div w:id="2114090151">
          <w:marLeft w:val="0"/>
          <w:marRight w:val="0"/>
          <w:marTop w:val="0"/>
          <w:marBottom w:val="0"/>
          <w:divBdr>
            <w:top w:val="none" w:sz="0" w:space="0" w:color="auto"/>
            <w:left w:val="none" w:sz="0" w:space="0" w:color="auto"/>
            <w:bottom w:val="none" w:sz="0" w:space="0" w:color="auto"/>
            <w:right w:val="none" w:sz="0" w:space="0" w:color="auto"/>
          </w:divBdr>
        </w:div>
      </w:divsChild>
    </w:div>
    <w:div w:id="60687810">
      <w:bodyDiv w:val="1"/>
      <w:marLeft w:val="0"/>
      <w:marRight w:val="0"/>
      <w:marTop w:val="0"/>
      <w:marBottom w:val="0"/>
      <w:divBdr>
        <w:top w:val="none" w:sz="0" w:space="0" w:color="auto"/>
        <w:left w:val="none" w:sz="0" w:space="0" w:color="auto"/>
        <w:bottom w:val="none" w:sz="0" w:space="0" w:color="auto"/>
        <w:right w:val="none" w:sz="0" w:space="0" w:color="auto"/>
      </w:divBdr>
    </w:div>
    <w:div w:id="76290851">
      <w:bodyDiv w:val="1"/>
      <w:marLeft w:val="0"/>
      <w:marRight w:val="0"/>
      <w:marTop w:val="0"/>
      <w:marBottom w:val="0"/>
      <w:divBdr>
        <w:top w:val="none" w:sz="0" w:space="0" w:color="auto"/>
        <w:left w:val="none" w:sz="0" w:space="0" w:color="auto"/>
        <w:bottom w:val="none" w:sz="0" w:space="0" w:color="auto"/>
        <w:right w:val="none" w:sz="0" w:space="0" w:color="auto"/>
      </w:divBdr>
      <w:divsChild>
        <w:div w:id="66734513">
          <w:marLeft w:val="0"/>
          <w:marRight w:val="0"/>
          <w:marTop w:val="0"/>
          <w:marBottom w:val="0"/>
          <w:divBdr>
            <w:top w:val="none" w:sz="0" w:space="0" w:color="auto"/>
            <w:left w:val="none" w:sz="0" w:space="0" w:color="auto"/>
            <w:bottom w:val="none" w:sz="0" w:space="0" w:color="auto"/>
            <w:right w:val="none" w:sz="0" w:space="0" w:color="auto"/>
          </w:divBdr>
        </w:div>
        <w:div w:id="82075810">
          <w:marLeft w:val="0"/>
          <w:marRight w:val="0"/>
          <w:marTop w:val="0"/>
          <w:marBottom w:val="0"/>
          <w:divBdr>
            <w:top w:val="none" w:sz="0" w:space="0" w:color="auto"/>
            <w:left w:val="none" w:sz="0" w:space="0" w:color="auto"/>
            <w:bottom w:val="none" w:sz="0" w:space="0" w:color="auto"/>
            <w:right w:val="none" w:sz="0" w:space="0" w:color="auto"/>
          </w:divBdr>
        </w:div>
        <w:div w:id="99226414">
          <w:marLeft w:val="0"/>
          <w:marRight w:val="0"/>
          <w:marTop w:val="0"/>
          <w:marBottom w:val="0"/>
          <w:divBdr>
            <w:top w:val="none" w:sz="0" w:space="0" w:color="auto"/>
            <w:left w:val="none" w:sz="0" w:space="0" w:color="auto"/>
            <w:bottom w:val="none" w:sz="0" w:space="0" w:color="auto"/>
            <w:right w:val="none" w:sz="0" w:space="0" w:color="auto"/>
          </w:divBdr>
        </w:div>
        <w:div w:id="154615901">
          <w:marLeft w:val="0"/>
          <w:marRight w:val="0"/>
          <w:marTop w:val="0"/>
          <w:marBottom w:val="0"/>
          <w:divBdr>
            <w:top w:val="none" w:sz="0" w:space="0" w:color="auto"/>
            <w:left w:val="none" w:sz="0" w:space="0" w:color="auto"/>
            <w:bottom w:val="none" w:sz="0" w:space="0" w:color="auto"/>
            <w:right w:val="none" w:sz="0" w:space="0" w:color="auto"/>
          </w:divBdr>
        </w:div>
        <w:div w:id="171189121">
          <w:marLeft w:val="0"/>
          <w:marRight w:val="0"/>
          <w:marTop w:val="0"/>
          <w:marBottom w:val="0"/>
          <w:divBdr>
            <w:top w:val="none" w:sz="0" w:space="0" w:color="auto"/>
            <w:left w:val="none" w:sz="0" w:space="0" w:color="auto"/>
            <w:bottom w:val="none" w:sz="0" w:space="0" w:color="auto"/>
            <w:right w:val="none" w:sz="0" w:space="0" w:color="auto"/>
          </w:divBdr>
        </w:div>
        <w:div w:id="209541539">
          <w:marLeft w:val="0"/>
          <w:marRight w:val="0"/>
          <w:marTop w:val="0"/>
          <w:marBottom w:val="0"/>
          <w:divBdr>
            <w:top w:val="none" w:sz="0" w:space="0" w:color="auto"/>
            <w:left w:val="none" w:sz="0" w:space="0" w:color="auto"/>
            <w:bottom w:val="none" w:sz="0" w:space="0" w:color="auto"/>
            <w:right w:val="none" w:sz="0" w:space="0" w:color="auto"/>
          </w:divBdr>
        </w:div>
        <w:div w:id="302590432">
          <w:marLeft w:val="0"/>
          <w:marRight w:val="0"/>
          <w:marTop w:val="0"/>
          <w:marBottom w:val="0"/>
          <w:divBdr>
            <w:top w:val="none" w:sz="0" w:space="0" w:color="auto"/>
            <w:left w:val="none" w:sz="0" w:space="0" w:color="auto"/>
            <w:bottom w:val="none" w:sz="0" w:space="0" w:color="auto"/>
            <w:right w:val="none" w:sz="0" w:space="0" w:color="auto"/>
          </w:divBdr>
        </w:div>
        <w:div w:id="323624916">
          <w:marLeft w:val="0"/>
          <w:marRight w:val="0"/>
          <w:marTop w:val="0"/>
          <w:marBottom w:val="0"/>
          <w:divBdr>
            <w:top w:val="none" w:sz="0" w:space="0" w:color="auto"/>
            <w:left w:val="none" w:sz="0" w:space="0" w:color="auto"/>
            <w:bottom w:val="none" w:sz="0" w:space="0" w:color="auto"/>
            <w:right w:val="none" w:sz="0" w:space="0" w:color="auto"/>
          </w:divBdr>
        </w:div>
        <w:div w:id="335883724">
          <w:marLeft w:val="0"/>
          <w:marRight w:val="0"/>
          <w:marTop w:val="0"/>
          <w:marBottom w:val="0"/>
          <w:divBdr>
            <w:top w:val="none" w:sz="0" w:space="0" w:color="auto"/>
            <w:left w:val="none" w:sz="0" w:space="0" w:color="auto"/>
            <w:bottom w:val="none" w:sz="0" w:space="0" w:color="auto"/>
            <w:right w:val="none" w:sz="0" w:space="0" w:color="auto"/>
          </w:divBdr>
        </w:div>
        <w:div w:id="356975722">
          <w:marLeft w:val="0"/>
          <w:marRight w:val="0"/>
          <w:marTop w:val="0"/>
          <w:marBottom w:val="0"/>
          <w:divBdr>
            <w:top w:val="none" w:sz="0" w:space="0" w:color="auto"/>
            <w:left w:val="none" w:sz="0" w:space="0" w:color="auto"/>
            <w:bottom w:val="none" w:sz="0" w:space="0" w:color="auto"/>
            <w:right w:val="none" w:sz="0" w:space="0" w:color="auto"/>
          </w:divBdr>
        </w:div>
        <w:div w:id="380134493">
          <w:marLeft w:val="0"/>
          <w:marRight w:val="0"/>
          <w:marTop w:val="0"/>
          <w:marBottom w:val="0"/>
          <w:divBdr>
            <w:top w:val="none" w:sz="0" w:space="0" w:color="auto"/>
            <w:left w:val="none" w:sz="0" w:space="0" w:color="auto"/>
            <w:bottom w:val="none" w:sz="0" w:space="0" w:color="auto"/>
            <w:right w:val="none" w:sz="0" w:space="0" w:color="auto"/>
          </w:divBdr>
        </w:div>
        <w:div w:id="449787835">
          <w:marLeft w:val="0"/>
          <w:marRight w:val="0"/>
          <w:marTop w:val="0"/>
          <w:marBottom w:val="0"/>
          <w:divBdr>
            <w:top w:val="none" w:sz="0" w:space="0" w:color="auto"/>
            <w:left w:val="none" w:sz="0" w:space="0" w:color="auto"/>
            <w:bottom w:val="none" w:sz="0" w:space="0" w:color="auto"/>
            <w:right w:val="none" w:sz="0" w:space="0" w:color="auto"/>
          </w:divBdr>
        </w:div>
        <w:div w:id="452093353">
          <w:marLeft w:val="0"/>
          <w:marRight w:val="0"/>
          <w:marTop w:val="0"/>
          <w:marBottom w:val="0"/>
          <w:divBdr>
            <w:top w:val="none" w:sz="0" w:space="0" w:color="auto"/>
            <w:left w:val="none" w:sz="0" w:space="0" w:color="auto"/>
            <w:bottom w:val="none" w:sz="0" w:space="0" w:color="auto"/>
            <w:right w:val="none" w:sz="0" w:space="0" w:color="auto"/>
          </w:divBdr>
        </w:div>
        <w:div w:id="591864011">
          <w:marLeft w:val="0"/>
          <w:marRight w:val="0"/>
          <w:marTop w:val="0"/>
          <w:marBottom w:val="0"/>
          <w:divBdr>
            <w:top w:val="none" w:sz="0" w:space="0" w:color="auto"/>
            <w:left w:val="none" w:sz="0" w:space="0" w:color="auto"/>
            <w:bottom w:val="none" w:sz="0" w:space="0" w:color="auto"/>
            <w:right w:val="none" w:sz="0" w:space="0" w:color="auto"/>
          </w:divBdr>
        </w:div>
        <w:div w:id="596013865">
          <w:marLeft w:val="0"/>
          <w:marRight w:val="0"/>
          <w:marTop w:val="0"/>
          <w:marBottom w:val="0"/>
          <w:divBdr>
            <w:top w:val="none" w:sz="0" w:space="0" w:color="auto"/>
            <w:left w:val="none" w:sz="0" w:space="0" w:color="auto"/>
            <w:bottom w:val="none" w:sz="0" w:space="0" w:color="auto"/>
            <w:right w:val="none" w:sz="0" w:space="0" w:color="auto"/>
          </w:divBdr>
        </w:div>
        <w:div w:id="601887644">
          <w:marLeft w:val="0"/>
          <w:marRight w:val="0"/>
          <w:marTop w:val="0"/>
          <w:marBottom w:val="0"/>
          <w:divBdr>
            <w:top w:val="none" w:sz="0" w:space="0" w:color="auto"/>
            <w:left w:val="none" w:sz="0" w:space="0" w:color="auto"/>
            <w:bottom w:val="none" w:sz="0" w:space="0" w:color="auto"/>
            <w:right w:val="none" w:sz="0" w:space="0" w:color="auto"/>
          </w:divBdr>
        </w:div>
        <w:div w:id="641932471">
          <w:marLeft w:val="0"/>
          <w:marRight w:val="0"/>
          <w:marTop w:val="0"/>
          <w:marBottom w:val="0"/>
          <w:divBdr>
            <w:top w:val="none" w:sz="0" w:space="0" w:color="auto"/>
            <w:left w:val="none" w:sz="0" w:space="0" w:color="auto"/>
            <w:bottom w:val="none" w:sz="0" w:space="0" w:color="auto"/>
            <w:right w:val="none" w:sz="0" w:space="0" w:color="auto"/>
          </w:divBdr>
        </w:div>
        <w:div w:id="672147825">
          <w:marLeft w:val="0"/>
          <w:marRight w:val="0"/>
          <w:marTop w:val="0"/>
          <w:marBottom w:val="0"/>
          <w:divBdr>
            <w:top w:val="none" w:sz="0" w:space="0" w:color="auto"/>
            <w:left w:val="none" w:sz="0" w:space="0" w:color="auto"/>
            <w:bottom w:val="none" w:sz="0" w:space="0" w:color="auto"/>
            <w:right w:val="none" w:sz="0" w:space="0" w:color="auto"/>
          </w:divBdr>
        </w:div>
        <w:div w:id="732700254">
          <w:marLeft w:val="0"/>
          <w:marRight w:val="0"/>
          <w:marTop w:val="0"/>
          <w:marBottom w:val="0"/>
          <w:divBdr>
            <w:top w:val="none" w:sz="0" w:space="0" w:color="auto"/>
            <w:left w:val="none" w:sz="0" w:space="0" w:color="auto"/>
            <w:bottom w:val="none" w:sz="0" w:space="0" w:color="auto"/>
            <w:right w:val="none" w:sz="0" w:space="0" w:color="auto"/>
          </w:divBdr>
        </w:div>
        <w:div w:id="750390369">
          <w:marLeft w:val="0"/>
          <w:marRight w:val="0"/>
          <w:marTop w:val="0"/>
          <w:marBottom w:val="0"/>
          <w:divBdr>
            <w:top w:val="none" w:sz="0" w:space="0" w:color="auto"/>
            <w:left w:val="none" w:sz="0" w:space="0" w:color="auto"/>
            <w:bottom w:val="none" w:sz="0" w:space="0" w:color="auto"/>
            <w:right w:val="none" w:sz="0" w:space="0" w:color="auto"/>
          </w:divBdr>
        </w:div>
        <w:div w:id="752777730">
          <w:marLeft w:val="0"/>
          <w:marRight w:val="0"/>
          <w:marTop w:val="0"/>
          <w:marBottom w:val="0"/>
          <w:divBdr>
            <w:top w:val="none" w:sz="0" w:space="0" w:color="auto"/>
            <w:left w:val="none" w:sz="0" w:space="0" w:color="auto"/>
            <w:bottom w:val="none" w:sz="0" w:space="0" w:color="auto"/>
            <w:right w:val="none" w:sz="0" w:space="0" w:color="auto"/>
          </w:divBdr>
        </w:div>
        <w:div w:id="756706153">
          <w:marLeft w:val="0"/>
          <w:marRight w:val="0"/>
          <w:marTop w:val="0"/>
          <w:marBottom w:val="0"/>
          <w:divBdr>
            <w:top w:val="none" w:sz="0" w:space="0" w:color="auto"/>
            <w:left w:val="none" w:sz="0" w:space="0" w:color="auto"/>
            <w:bottom w:val="none" w:sz="0" w:space="0" w:color="auto"/>
            <w:right w:val="none" w:sz="0" w:space="0" w:color="auto"/>
          </w:divBdr>
        </w:div>
        <w:div w:id="767000093">
          <w:marLeft w:val="0"/>
          <w:marRight w:val="0"/>
          <w:marTop w:val="0"/>
          <w:marBottom w:val="0"/>
          <w:divBdr>
            <w:top w:val="none" w:sz="0" w:space="0" w:color="auto"/>
            <w:left w:val="none" w:sz="0" w:space="0" w:color="auto"/>
            <w:bottom w:val="none" w:sz="0" w:space="0" w:color="auto"/>
            <w:right w:val="none" w:sz="0" w:space="0" w:color="auto"/>
          </w:divBdr>
        </w:div>
        <w:div w:id="785583438">
          <w:marLeft w:val="0"/>
          <w:marRight w:val="0"/>
          <w:marTop w:val="0"/>
          <w:marBottom w:val="0"/>
          <w:divBdr>
            <w:top w:val="none" w:sz="0" w:space="0" w:color="auto"/>
            <w:left w:val="none" w:sz="0" w:space="0" w:color="auto"/>
            <w:bottom w:val="none" w:sz="0" w:space="0" w:color="auto"/>
            <w:right w:val="none" w:sz="0" w:space="0" w:color="auto"/>
          </w:divBdr>
        </w:div>
        <w:div w:id="879561071">
          <w:marLeft w:val="0"/>
          <w:marRight w:val="0"/>
          <w:marTop w:val="0"/>
          <w:marBottom w:val="0"/>
          <w:divBdr>
            <w:top w:val="none" w:sz="0" w:space="0" w:color="auto"/>
            <w:left w:val="none" w:sz="0" w:space="0" w:color="auto"/>
            <w:bottom w:val="none" w:sz="0" w:space="0" w:color="auto"/>
            <w:right w:val="none" w:sz="0" w:space="0" w:color="auto"/>
          </w:divBdr>
        </w:div>
        <w:div w:id="911811147">
          <w:marLeft w:val="0"/>
          <w:marRight w:val="0"/>
          <w:marTop w:val="0"/>
          <w:marBottom w:val="0"/>
          <w:divBdr>
            <w:top w:val="none" w:sz="0" w:space="0" w:color="auto"/>
            <w:left w:val="none" w:sz="0" w:space="0" w:color="auto"/>
            <w:bottom w:val="none" w:sz="0" w:space="0" w:color="auto"/>
            <w:right w:val="none" w:sz="0" w:space="0" w:color="auto"/>
          </w:divBdr>
        </w:div>
        <w:div w:id="915866352">
          <w:marLeft w:val="0"/>
          <w:marRight w:val="0"/>
          <w:marTop w:val="0"/>
          <w:marBottom w:val="0"/>
          <w:divBdr>
            <w:top w:val="none" w:sz="0" w:space="0" w:color="auto"/>
            <w:left w:val="none" w:sz="0" w:space="0" w:color="auto"/>
            <w:bottom w:val="none" w:sz="0" w:space="0" w:color="auto"/>
            <w:right w:val="none" w:sz="0" w:space="0" w:color="auto"/>
          </w:divBdr>
        </w:div>
        <w:div w:id="918059824">
          <w:marLeft w:val="0"/>
          <w:marRight w:val="0"/>
          <w:marTop w:val="0"/>
          <w:marBottom w:val="0"/>
          <w:divBdr>
            <w:top w:val="none" w:sz="0" w:space="0" w:color="auto"/>
            <w:left w:val="none" w:sz="0" w:space="0" w:color="auto"/>
            <w:bottom w:val="none" w:sz="0" w:space="0" w:color="auto"/>
            <w:right w:val="none" w:sz="0" w:space="0" w:color="auto"/>
          </w:divBdr>
        </w:div>
        <w:div w:id="919480901">
          <w:marLeft w:val="0"/>
          <w:marRight w:val="0"/>
          <w:marTop w:val="0"/>
          <w:marBottom w:val="0"/>
          <w:divBdr>
            <w:top w:val="none" w:sz="0" w:space="0" w:color="auto"/>
            <w:left w:val="none" w:sz="0" w:space="0" w:color="auto"/>
            <w:bottom w:val="none" w:sz="0" w:space="0" w:color="auto"/>
            <w:right w:val="none" w:sz="0" w:space="0" w:color="auto"/>
          </w:divBdr>
        </w:div>
        <w:div w:id="936182070">
          <w:marLeft w:val="0"/>
          <w:marRight w:val="0"/>
          <w:marTop w:val="0"/>
          <w:marBottom w:val="0"/>
          <w:divBdr>
            <w:top w:val="none" w:sz="0" w:space="0" w:color="auto"/>
            <w:left w:val="none" w:sz="0" w:space="0" w:color="auto"/>
            <w:bottom w:val="none" w:sz="0" w:space="0" w:color="auto"/>
            <w:right w:val="none" w:sz="0" w:space="0" w:color="auto"/>
          </w:divBdr>
        </w:div>
        <w:div w:id="945622288">
          <w:marLeft w:val="0"/>
          <w:marRight w:val="0"/>
          <w:marTop w:val="0"/>
          <w:marBottom w:val="0"/>
          <w:divBdr>
            <w:top w:val="none" w:sz="0" w:space="0" w:color="auto"/>
            <w:left w:val="none" w:sz="0" w:space="0" w:color="auto"/>
            <w:bottom w:val="none" w:sz="0" w:space="0" w:color="auto"/>
            <w:right w:val="none" w:sz="0" w:space="0" w:color="auto"/>
          </w:divBdr>
        </w:div>
        <w:div w:id="1151411906">
          <w:marLeft w:val="0"/>
          <w:marRight w:val="0"/>
          <w:marTop w:val="0"/>
          <w:marBottom w:val="0"/>
          <w:divBdr>
            <w:top w:val="none" w:sz="0" w:space="0" w:color="auto"/>
            <w:left w:val="none" w:sz="0" w:space="0" w:color="auto"/>
            <w:bottom w:val="none" w:sz="0" w:space="0" w:color="auto"/>
            <w:right w:val="none" w:sz="0" w:space="0" w:color="auto"/>
          </w:divBdr>
        </w:div>
        <w:div w:id="1158768605">
          <w:marLeft w:val="0"/>
          <w:marRight w:val="0"/>
          <w:marTop w:val="0"/>
          <w:marBottom w:val="0"/>
          <w:divBdr>
            <w:top w:val="none" w:sz="0" w:space="0" w:color="auto"/>
            <w:left w:val="none" w:sz="0" w:space="0" w:color="auto"/>
            <w:bottom w:val="none" w:sz="0" w:space="0" w:color="auto"/>
            <w:right w:val="none" w:sz="0" w:space="0" w:color="auto"/>
          </w:divBdr>
        </w:div>
        <w:div w:id="1206673044">
          <w:marLeft w:val="0"/>
          <w:marRight w:val="0"/>
          <w:marTop w:val="0"/>
          <w:marBottom w:val="0"/>
          <w:divBdr>
            <w:top w:val="none" w:sz="0" w:space="0" w:color="auto"/>
            <w:left w:val="none" w:sz="0" w:space="0" w:color="auto"/>
            <w:bottom w:val="none" w:sz="0" w:space="0" w:color="auto"/>
            <w:right w:val="none" w:sz="0" w:space="0" w:color="auto"/>
          </w:divBdr>
        </w:div>
        <w:div w:id="1256404390">
          <w:marLeft w:val="0"/>
          <w:marRight w:val="0"/>
          <w:marTop w:val="0"/>
          <w:marBottom w:val="0"/>
          <w:divBdr>
            <w:top w:val="none" w:sz="0" w:space="0" w:color="auto"/>
            <w:left w:val="none" w:sz="0" w:space="0" w:color="auto"/>
            <w:bottom w:val="none" w:sz="0" w:space="0" w:color="auto"/>
            <w:right w:val="none" w:sz="0" w:space="0" w:color="auto"/>
          </w:divBdr>
        </w:div>
        <w:div w:id="1316302032">
          <w:marLeft w:val="0"/>
          <w:marRight w:val="0"/>
          <w:marTop w:val="0"/>
          <w:marBottom w:val="0"/>
          <w:divBdr>
            <w:top w:val="none" w:sz="0" w:space="0" w:color="auto"/>
            <w:left w:val="none" w:sz="0" w:space="0" w:color="auto"/>
            <w:bottom w:val="none" w:sz="0" w:space="0" w:color="auto"/>
            <w:right w:val="none" w:sz="0" w:space="0" w:color="auto"/>
          </w:divBdr>
        </w:div>
        <w:div w:id="1350254466">
          <w:marLeft w:val="0"/>
          <w:marRight w:val="0"/>
          <w:marTop w:val="0"/>
          <w:marBottom w:val="0"/>
          <w:divBdr>
            <w:top w:val="none" w:sz="0" w:space="0" w:color="auto"/>
            <w:left w:val="none" w:sz="0" w:space="0" w:color="auto"/>
            <w:bottom w:val="none" w:sz="0" w:space="0" w:color="auto"/>
            <w:right w:val="none" w:sz="0" w:space="0" w:color="auto"/>
          </w:divBdr>
        </w:div>
        <w:div w:id="1404453629">
          <w:marLeft w:val="0"/>
          <w:marRight w:val="0"/>
          <w:marTop w:val="0"/>
          <w:marBottom w:val="0"/>
          <w:divBdr>
            <w:top w:val="none" w:sz="0" w:space="0" w:color="auto"/>
            <w:left w:val="none" w:sz="0" w:space="0" w:color="auto"/>
            <w:bottom w:val="none" w:sz="0" w:space="0" w:color="auto"/>
            <w:right w:val="none" w:sz="0" w:space="0" w:color="auto"/>
          </w:divBdr>
        </w:div>
        <w:div w:id="1461262455">
          <w:marLeft w:val="0"/>
          <w:marRight w:val="0"/>
          <w:marTop w:val="0"/>
          <w:marBottom w:val="0"/>
          <w:divBdr>
            <w:top w:val="none" w:sz="0" w:space="0" w:color="auto"/>
            <w:left w:val="none" w:sz="0" w:space="0" w:color="auto"/>
            <w:bottom w:val="none" w:sz="0" w:space="0" w:color="auto"/>
            <w:right w:val="none" w:sz="0" w:space="0" w:color="auto"/>
          </w:divBdr>
        </w:div>
        <w:div w:id="1518344958">
          <w:marLeft w:val="0"/>
          <w:marRight w:val="0"/>
          <w:marTop w:val="0"/>
          <w:marBottom w:val="0"/>
          <w:divBdr>
            <w:top w:val="none" w:sz="0" w:space="0" w:color="auto"/>
            <w:left w:val="none" w:sz="0" w:space="0" w:color="auto"/>
            <w:bottom w:val="none" w:sz="0" w:space="0" w:color="auto"/>
            <w:right w:val="none" w:sz="0" w:space="0" w:color="auto"/>
          </w:divBdr>
        </w:div>
        <w:div w:id="1634099829">
          <w:marLeft w:val="0"/>
          <w:marRight w:val="0"/>
          <w:marTop w:val="0"/>
          <w:marBottom w:val="0"/>
          <w:divBdr>
            <w:top w:val="none" w:sz="0" w:space="0" w:color="auto"/>
            <w:left w:val="none" w:sz="0" w:space="0" w:color="auto"/>
            <w:bottom w:val="none" w:sz="0" w:space="0" w:color="auto"/>
            <w:right w:val="none" w:sz="0" w:space="0" w:color="auto"/>
          </w:divBdr>
        </w:div>
        <w:div w:id="1669559892">
          <w:marLeft w:val="0"/>
          <w:marRight w:val="0"/>
          <w:marTop w:val="0"/>
          <w:marBottom w:val="0"/>
          <w:divBdr>
            <w:top w:val="none" w:sz="0" w:space="0" w:color="auto"/>
            <w:left w:val="none" w:sz="0" w:space="0" w:color="auto"/>
            <w:bottom w:val="none" w:sz="0" w:space="0" w:color="auto"/>
            <w:right w:val="none" w:sz="0" w:space="0" w:color="auto"/>
          </w:divBdr>
        </w:div>
        <w:div w:id="1702048470">
          <w:marLeft w:val="0"/>
          <w:marRight w:val="0"/>
          <w:marTop w:val="0"/>
          <w:marBottom w:val="0"/>
          <w:divBdr>
            <w:top w:val="none" w:sz="0" w:space="0" w:color="auto"/>
            <w:left w:val="none" w:sz="0" w:space="0" w:color="auto"/>
            <w:bottom w:val="none" w:sz="0" w:space="0" w:color="auto"/>
            <w:right w:val="none" w:sz="0" w:space="0" w:color="auto"/>
          </w:divBdr>
        </w:div>
        <w:div w:id="1771123415">
          <w:marLeft w:val="0"/>
          <w:marRight w:val="0"/>
          <w:marTop w:val="0"/>
          <w:marBottom w:val="0"/>
          <w:divBdr>
            <w:top w:val="none" w:sz="0" w:space="0" w:color="auto"/>
            <w:left w:val="none" w:sz="0" w:space="0" w:color="auto"/>
            <w:bottom w:val="none" w:sz="0" w:space="0" w:color="auto"/>
            <w:right w:val="none" w:sz="0" w:space="0" w:color="auto"/>
          </w:divBdr>
        </w:div>
        <w:div w:id="1824354198">
          <w:marLeft w:val="0"/>
          <w:marRight w:val="0"/>
          <w:marTop w:val="0"/>
          <w:marBottom w:val="0"/>
          <w:divBdr>
            <w:top w:val="none" w:sz="0" w:space="0" w:color="auto"/>
            <w:left w:val="none" w:sz="0" w:space="0" w:color="auto"/>
            <w:bottom w:val="none" w:sz="0" w:space="0" w:color="auto"/>
            <w:right w:val="none" w:sz="0" w:space="0" w:color="auto"/>
          </w:divBdr>
        </w:div>
        <w:div w:id="1851948582">
          <w:marLeft w:val="0"/>
          <w:marRight w:val="0"/>
          <w:marTop w:val="0"/>
          <w:marBottom w:val="0"/>
          <w:divBdr>
            <w:top w:val="none" w:sz="0" w:space="0" w:color="auto"/>
            <w:left w:val="none" w:sz="0" w:space="0" w:color="auto"/>
            <w:bottom w:val="none" w:sz="0" w:space="0" w:color="auto"/>
            <w:right w:val="none" w:sz="0" w:space="0" w:color="auto"/>
          </w:divBdr>
        </w:div>
        <w:div w:id="1858032091">
          <w:marLeft w:val="0"/>
          <w:marRight w:val="0"/>
          <w:marTop w:val="0"/>
          <w:marBottom w:val="0"/>
          <w:divBdr>
            <w:top w:val="none" w:sz="0" w:space="0" w:color="auto"/>
            <w:left w:val="none" w:sz="0" w:space="0" w:color="auto"/>
            <w:bottom w:val="none" w:sz="0" w:space="0" w:color="auto"/>
            <w:right w:val="none" w:sz="0" w:space="0" w:color="auto"/>
          </w:divBdr>
        </w:div>
        <w:div w:id="1873032543">
          <w:marLeft w:val="0"/>
          <w:marRight w:val="0"/>
          <w:marTop w:val="0"/>
          <w:marBottom w:val="0"/>
          <w:divBdr>
            <w:top w:val="none" w:sz="0" w:space="0" w:color="auto"/>
            <w:left w:val="none" w:sz="0" w:space="0" w:color="auto"/>
            <w:bottom w:val="none" w:sz="0" w:space="0" w:color="auto"/>
            <w:right w:val="none" w:sz="0" w:space="0" w:color="auto"/>
          </w:divBdr>
        </w:div>
        <w:div w:id="1896161316">
          <w:marLeft w:val="0"/>
          <w:marRight w:val="0"/>
          <w:marTop w:val="0"/>
          <w:marBottom w:val="0"/>
          <w:divBdr>
            <w:top w:val="none" w:sz="0" w:space="0" w:color="auto"/>
            <w:left w:val="none" w:sz="0" w:space="0" w:color="auto"/>
            <w:bottom w:val="none" w:sz="0" w:space="0" w:color="auto"/>
            <w:right w:val="none" w:sz="0" w:space="0" w:color="auto"/>
          </w:divBdr>
        </w:div>
        <w:div w:id="1896427052">
          <w:marLeft w:val="0"/>
          <w:marRight w:val="0"/>
          <w:marTop w:val="0"/>
          <w:marBottom w:val="0"/>
          <w:divBdr>
            <w:top w:val="none" w:sz="0" w:space="0" w:color="auto"/>
            <w:left w:val="none" w:sz="0" w:space="0" w:color="auto"/>
            <w:bottom w:val="none" w:sz="0" w:space="0" w:color="auto"/>
            <w:right w:val="none" w:sz="0" w:space="0" w:color="auto"/>
          </w:divBdr>
        </w:div>
        <w:div w:id="1899901309">
          <w:marLeft w:val="0"/>
          <w:marRight w:val="0"/>
          <w:marTop w:val="0"/>
          <w:marBottom w:val="0"/>
          <w:divBdr>
            <w:top w:val="none" w:sz="0" w:space="0" w:color="auto"/>
            <w:left w:val="none" w:sz="0" w:space="0" w:color="auto"/>
            <w:bottom w:val="none" w:sz="0" w:space="0" w:color="auto"/>
            <w:right w:val="none" w:sz="0" w:space="0" w:color="auto"/>
          </w:divBdr>
        </w:div>
        <w:div w:id="2021080583">
          <w:marLeft w:val="0"/>
          <w:marRight w:val="0"/>
          <w:marTop w:val="0"/>
          <w:marBottom w:val="0"/>
          <w:divBdr>
            <w:top w:val="none" w:sz="0" w:space="0" w:color="auto"/>
            <w:left w:val="none" w:sz="0" w:space="0" w:color="auto"/>
            <w:bottom w:val="none" w:sz="0" w:space="0" w:color="auto"/>
            <w:right w:val="none" w:sz="0" w:space="0" w:color="auto"/>
          </w:divBdr>
        </w:div>
        <w:div w:id="2037924289">
          <w:marLeft w:val="0"/>
          <w:marRight w:val="0"/>
          <w:marTop w:val="0"/>
          <w:marBottom w:val="0"/>
          <w:divBdr>
            <w:top w:val="none" w:sz="0" w:space="0" w:color="auto"/>
            <w:left w:val="none" w:sz="0" w:space="0" w:color="auto"/>
            <w:bottom w:val="none" w:sz="0" w:space="0" w:color="auto"/>
            <w:right w:val="none" w:sz="0" w:space="0" w:color="auto"/>
          </w:divBdr>
        </w:div>
        <w:div w:id="2042049267">
          <w:marLeft w:val="0"/>
          <w:marRight w:val="0"/>
          <w:marTop w:val="0"/>
          <w:marBottom w:val="0"/>
          <w:divBdr>
            <w:top w:val="none" w:sz="0" w:space="0" w:color="auto"/>
            <w:left w:val="none" w:sz="0" w:space="0" w:color="auto"/>
            <w:bottom w:val="none" w:sz="0" w:space="0" w:color="auto"/>
            <w:right w:val="none" w:sz="0" w:space="0" w:color="auto"/>
          </w:divBdr>
        </w:div>
        <w:div w:id="2046175660">
          <w:marLeft w:val="0"/>
          <w:marRight w:val="0"/>
          <w:marTop w:val="0"/>
          <w:marBottom w:val="0"/>
          <w:divBdr>
            <w:top w:val="none" w:sz="0" w:space="0" w:color="auto"/>
            <w:left w:val="none" w:sz="0" w:space="0" w:color="auto"/>
            <w:bottom w:val="none" w:sz="0" w:space="0" w:color="auto"/>
            <w:right w:val="none" w:sz="0" w:space="0" w:color="auto"/>
          </w:divBdr>
        </w:div>
      </w:divsChild>
    </w:div>
    <w:div w:id="82915788">
      <w:bodyDiv w:val="1"/>
      <w:marLeft w:val="0"/>
      <w:marRight w:val="0"/>
      <w:marTop w:val="0"/>
      <w:marBottom w:val="0"/>
      <w:divBdr>
        <w:top w:val="none" w:sz="0" w:space="0" w:color="auto"/>
        <w:left w:val="none" w:sz="0" w:space="0" w:color="auto"/>
        <w:bottom w:val="none" w:sz="0" w:space="0" w:color="auto"/>
        <w:right w:val="none" w:sz="0" w:space="0" w:color="auto"/>
      </w:divBdr>
      <w:divsChild>
        <w:div w:id="149249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86718">
      <w:bodyDiv w:val="1"/>
      <w:marLeft w:val="0"/>
      <w:marRight w:val="0"/>
      <w:marTop w:val="0"/>
      <w:marBottom w:val="0"/>
      <w:divBdr>
        <w:top w:val="none" w:sz="0" w:space="0" w:color="auto"/>
        <w:left w:val="none" w:sz="0" w:space="0" w:color="auto"/>
        <w:bottom w:val="none" w:sz="0" w:space="0" w:color="auto"/>
        <w:right w:val="none" w:sz="0" w:space="0" w:color="auto"/>
      </w:divBdr>
      <w:divsChild>
        <w:div w:id="247932682">
          <w:marLeft w:val="0"/>
          <w:marRight w:val="0"/>
          <w:marTop w:val="0"/>
          <w:marBottom w:val="0"/>
          <w:divBdr>
            <w:top w:val="none" w:sz="0" w:space="0" w:color="auto"/>
            <w:left w:val="none" w:sz="0" w:space="0" w:color="auto"/>
            <w:bottom w:val="none" w:sz="0" w:space="0" w:color="auto"/>
            <w:right w:val="none" w:sz="0" w:space="0" w:color="auto"/>
          </w:divBdr>
        </w:div>
        <w:div w:id="808278553">
          <w:marLeft w:val="0"/>
          <w:marRight w:val="0"/>
          <w:marTop w:val="0"/>
          <w:marBottom w:val="0"/>
          <w:divBdr>
            <w:top w:val="none" w:sz="0" w:space="0" w:color="auto"/>
            <w:left w:val="none" w:sz="0" w:space="0" w:color="auto"/>
            <w:bottom w:val="none" w:sz="0" w:space="0" w:color="auto"/>
            <w:right w:val="none" w:sz="0" w:space="0" w:color="auto"/>
          </w:divBdr>
        </w:div>
      </w:divsChild>
    </w:div>
    <w:div w:id="116947797">
      <w:bodyDiv w:val="1"/>
      <w:marLeft w:val="0"/>
      <w:marRight w:val="0"/>
      <w:marTop w:val="0"/>
      <w:marBottom w:val="0"/>
      <w:divBdr>
        <w:top w:val="none" w:sz="0" w:space="0" w:color="auto"/>
        <w:left w:val="none" w:sz="0" w:space="0" w:color="auto"/>
        <w:bottom w:val="none" w:sz="0" w:space="0" w:color="auto"/>
        <w:right w:val="none" w:sz="0" w:space="0" w:color="auto"/>
      </w:divBdr>
    </w:div>
    <w:div w:id="135494668">
      <w:bodyDiv w:val="1"/>
      <w:marLeft w:val="0"/>
      <w:marRight w:val="0"/>
      <w:marTop w:val="0"/>
      <w:marBottom w:val="0"/>
      <w:divBdr>
        <w:top w:val="none" w:sz="0" w:space="0" w:color="auto"/>
        <w:left w:val="none" w:sz="0" w:space="0" w:color="auto"/>
        <w:bottom w:val="none" w:sz="0" w:space="0" w:color="auto"/>
        <w:right w:val="none" w:sz="0" w:space="0" w:color="auto"/>
      </w:divBdr>
    </w:div>
    <w:div w:id="146283610">
      <w:bodyDiv w:val="1"/>
      <w:marLeft w:val="0"/>
      <w:marRight w:val="0"/>
      <w:marTop w:val="0"/>
      <w:marBottom w:val="0"/>
      <w:divBdr>
        <w:top w:val="none" w:sz="0" w:space="0" w:color="auto"/>
        <w:left w:val="none" w:sz="0" w:space="0" w:color="auto"/>
        <w:bottom w:val="none" w:sz="0" w:space="0" w:color="auto"/>
        <w:right w:val="none" w:sz="0" w:space="0" w:color="auto"/>
      </w:divBdr>
    </w:div>
    <w:div w:id="155414127">
      <w:bodyDiv w:val="1"/>
      <w:marLeft w:val="0"/>
      <w:marRight w:val="0"/>
      <w:marTop w:val="0"/>
      <w:marBottom w:val="0"/>
      <w:divBdr>
        <w:top w:val="none" w:sz="0" w:space="0" w:color="auto"/>
        <w:left w:val="none" w:sz="0" w:space="0" w:color="auto"/>
        <w:bottom w:val="none" w:sz="0" w:space="0" w:color="auto"/>
        <w:right w:val="none" w:sz="0" w:space="0" w:color="auto"/>
      </w:divBdr>
    </w:div>
    <w:div w:id="157890531">
      <w:bodyDiv w:val="1"/>
      <w:marLeft w:val="0"/>
      <w:marRight w:val="0"/>
      <w:marTop w:val="0"/>
      <w:marBottom w:val="0"/>
      <w:divBdr>
        <w:top w:val="none" w:sz="0" w:space="0" w:color="auto"/>
        <w:left w:val="none" w:sz="0" w:space="0" w:color="auto"/>
        <w:bottom w:val="none" w:sz="0" w:space="0" w:color="auto"/>
        <w:right w:val="none" w:sz="0" w:space="0" w:color="auto"/>
      </w:divBdr>
      <w:divsChild>
        <w:div w:id="197663228">
          <w:marLeft w:val="0"/>
          <w:marRight w:val="0"/>
          <w:marTop w:val="0"/>
          <w:marBottom w:val="0"/>
          <w:divBdr>
            <w:top w:val="none" w:sz="0" w:space="0" w:color="auto"/>
            <w:left w:val="none" w:sz="0" w:space="0" w:color="auto"/>
            <w:bottom w:val="none" w:sz="0" w:space="0" w:color="auto"/>
            <w:right w:val="none" w:sz="0" w:space="0" w:color="auto"/>
          </w:divBdr>
        </w:div>
        <w:div w:id="1941864344">
          <w:marLeft w:val="0"/>
          <w:marRight w:val="0"/>
          <w:marTop w:val="0"/>
          <w:marBottom w:val="0"/>
          <w:divBdr>
            <w:top w:val="none" w:sz="0" w:space="0" w:color="auto"/>
            <w:left w:val="none" w:sz="0" w:space="0" w:color="auto"/>
            <w:bottom w:val="none" w:sz="0" w:space="0" w:color="auto"/>
            <w:right w:val="none" w:sz="0" w:space="0" w:color="auto"/>
          </w:divBdr>
        </w:div>
      </w:divsChild>
    </w:div>
    <w:div w:id="178088193">
      <w:bodyDiv w:val="1"/>
      <w:marLeft w:val="0"/>
      <w:marRight w:val="0"/>
      <w:marTop w:val="0"/>
      <w:marBottom w:val="0"/>
      <w:divBdr>
        <w:top w:val="none" w:sz="0" w:space="0" w:color="auto"/>
        <w:left w:val="none" w:sz="0" w:space="0" w:color="auto"/>
        <w:bottom w:val="none" w:sz="0" w:space="0" w:color="auto"/>
        <w:right w:val="none" w:sz="0" w:space="0" w:color="auto"/>
      </w:divBdr>
    </w:div>
    <w:div w:id="184364345">
      <w:bodyDiv w:val="1"/>
      <w:marLeft w:val="0"/>
      <w:marRight w:val="0"/>
      <w:marTop w:val="0"/>
      <w:marBottom w:val="0"/>
      <w:divBdr>
        <w:top w:val="none" w:sz="0" w:space="0" w:color="auto"/>
        <w:left w:val="none" w:sz="0" w:space="0" w:color="auto"/>
        <w:bottom w:val="none" w:sz="0" w:space="0" w:color="auto"/>
        <w:right w:val="none" w:sz="0" w:space="0" w:color="auto"/>
      </w:divBdr>
      <w:divsChild>
        <w:div w:id="856028">
          <w:marLeft w:val="0"/>
          <w:marRight w:val="0"/>
          <w:marTop w:val="0"/>
          <w:marBottom w:val="0"/>
          <w:divBdr>
            <w:top w:val="none" w:sz="0" w:space="0" w:color="auto"/>
            <w:left w:val="none" w:sz="0" w:space="0" w:color="auto"/>
            <w:bottom w:val="none" w:sz="0" w:space="0" w:color="auto"/>
            <w:right w:val="none" w:sz="0" w:space="0" w:color="auto"/>
          </w:divBdr>
        </w:div>
        <w:div w:id="1986860747">
          <w:marLeft w:val="0"/>
          <w:marRight w:val="0"/>
          <w:marTop w:val="0"/>
          <w:marBottom w:val="0"/>
          <w:divBdr>
            <w:top w:val="none" w:sz="0" w:space="0" w:color="auto"/>
            <w:left w:val="none" w:sz="0" w:space="0" w:color="auto"/>
            <w:bottom w:val="none" w:sz="0" w:space="0" w:color="auto"/>
            <w:right w:val="none" w:sz="0" w:space="0" w:color="auto"/>
          </w:divBdr>
        </w:div>
        <w:div w:id="2071344662">
          <w:marLeft w:val="0"/>
          <w:marRight w:val="0"/>
          <w:marTop w:val="0"/>
          <w:marBottom w:val="0"/>
          <w:divBdr>
            <w:top w:val="none" w:sz="0" w:space="0" w:color="auto"/>
            <w:left w:val="none" w:sz="0" w:space="0" w:color="auto"/>
            <w:bottom w:val="none" w:sz="0" w:space="0" w:color="auto"/>
            <w:right w:val="none" w:sz="0" w:space="0" w:color="auto"/>
          </w:divBdr>
        </w:div>
        <w:div w:id="2064518255">
          <w:marLeft w:val="0"/>
          <w:marRight w:val="0"/>
          <w:marTop w:val="0"/>
          <w:marBottom w:val="0"/>
          <w:divBdr>
            <w:top w:val="none" w:sz="0" w:space="0" w:color="auto"/>
            <w:left w:val="none" w:sz="0" w:space="0" w:color="auto"/>
            <w:bottom w:val="none" w:sz="0" w:space="0" w:color="auto"/>
            <w:right w:val="none" w:sz="0" w:space="0" w:color="auto"/>
          </w:divBdr>
        </w:div>
      </w:divsChild>
    </w:div>
    <w:div w:id="185871142">
      <w:bodyDiv w:val="1"/>
      <w:marLeft w:val="0"/>
      <w:marRight w:val="0"/>
      <w:marTop w:val="0"/>
      <w:marBottom w:val="0"/>
      <w:divBdr>
        <w:top w:val="none" w:sz="0" w:space="0" w:color="auto"/>
        <w:left w:val="none" w:sz="0" w:space="0" w:color="auto"/>
        <w:bottom w:val="none" w:sz="0" w:space="0" w:color="auto"/>
        <w:right w:val="none" w:sz="0" w:space="0" w:color="auto"/>
      </w:divBdr>
    </w:div>
    <w:div w:id="187181317">
      <w:bodyDiv w:val="1"/>
      <w:marLeft w:val="0"/>
      <w:marRight w:val="0"/>
      <w:marTop w:val="0"/>
      <w:marBottom w:val="0"/>
      <w:divBdr>
        <w:top w:val="none" w:sz="0" w:space="0" w:color="auto"/>
        <w:left w:val="none" w:sz="0" w:space="0" w:color="auto"/>
        <w:bottom w:val="none" w:sz="0" w:space="0" w:color="auto"/>
        <w:right w:val="none" w:sz="0" w:space="0" w:color="auto"/>
      </w:divBdr>
    </w:div>
    <w:div w:id="187960661">
      <w:bodyDiv w:val="1"/>
      <w:marLeft w:val="0"/>
      <w:marRight w:val="0"/>
      <w:marTop w:val="0"/>
      <w:marBottom w:val="0"/>
      <w:divBdr>
        <w:top w:val="none" w:sz="0" w:space="0" w:color="auto"/>
        <w:left w:val="none" w:sz="0" w:space="0" w:color="auto"/>
        <w:bottom w:val="none" w:sz="0" w:space="0" w:color="auto"/>
        <w:right w:val="none" w:sz="0" w:space="0" w:color="auto"/>
      </w:divBdr>
      <w:divsChild>
        <w:div w:id="1475487990">
          <w:marLeft w:val="0"/>
          <w:marRight w:val="0"/>
          <w:marTop w:val="0"/>
          <w:marBottom w:val="0"/>
          <w:divBdr>
            <w:top w:val="none" w:sz="0" w:space="0" w:color="auto"/>
            <w:left w:val="none" w:sz="0" w:space="0" w:color="auto"/>
            <w:bottom w:val="none" w:sz="0" w:space="0" w:color="auto"/>
            <w:right w:val="none" w:sz="0" w:space="0" w:color="auto"/>
          </w:divBdr>
        </w:div>
      </w:divsChild>
    </w:div>
    <w:div w:id="232393711">
      <w:bodyDiv w:val="1"/>
      <w:marLeft w:val="0"/>
      <w:marRight w:val="0"/>
      <w:marTop w:val="0"/>
      <w:marBottom w:val="0"/>
      <w:divBdr>
        <w:top w:val="none" w:sz="0" w:space="0" w:color="auto"/>
        <w:left w:val="none" w:sz="0" w:space="0" w:color="auto"/>
        <w:bottom w:val="none" w:sz="0" w:space="0" w:color="auto"/>
        <w:right w:val="none" w:sz="0" w:space="0" w:color="auto"/>
      </w:divBdr>
    </w:div>
    <w:div w:id="233246133">
      <w:bodyDiv w:val="1"/>
      <w:marLeft w:val="0"/>
      <w:marRight w:val="0"/>
      <w:marTop w:val="0"/>
      <w:marBottom w:val="0"/>
      <w:divBdr>
        <w:top w:val="none" w:sz="0" w:space="0" w:color="auto"/>
        <w:left w:val="none" w:sz="0" w:space="0" w:color="auto"/>
        <w:bottom w:val="none" w:sz="0" w:space="0" w:color="auto"/>
        <w:right w:val="none" w:sz="0" w:space="0" w:color="auto"/>
      </w:divBdr>
    </w:div>
    <w:div w:id="245501009">
      <w:bodyDiv w:val="1"/>
      <w:marLeft w:val="0"/>
      <w:marRight w:val="0"/>
      <w:marTop w:val="0"/>
      <w:marBottom w:val="0"/>
      <w:divBdr>
        <w:top w:val="none" w:sz="0" w:space="0" w:color="auto"/>
        <w:left w:val="none" w:sz="0" w:space="0" w:color="auto"/>
        <w:bottom w:val="none" w:sz="0" w:space="0" w:color="auto"/>
        <w:right w:val="none" w:sz="0" w:space="0" w:color="auto"/>
      </w:divBdr>
    </w:div>
    <w:div w:id="265696052">
      <w:bodyDiv w:val="1"/>
      <w:marLeft w:val="0"/>
      <w:marRight w:val="0"/>
      <w:marTop w:val="0"/>
      <w:marBottom w:val="0"/>
      <w:divBdr>
        <w:top w:val="none" w:sz="0" w:space="0" w:color="auto"/>
        <w:left w:val="none" w:sz="0" w:space="0" w:color="auto"/>
        <w:bottom w:val="none" w:sz="0" w:space="0" w:color="auto"/>
        <w:right w:val="none" w:sz="0" w:space="0" w:color="auto"/>
      </w:divBdr>
    </w:div>
    <w:div w:id="268388948">
      <w:bodyDiv w:val="1"/>
      <w:marLeft w:val="0"/>
      <w:marRight w:val="0"/>
      <w:marTop w:val="0"/>
      <w:marBottom w:val="0"/>
      <w:divBdr>
        <w:top w:val="none" w:sz="0" w:space="0" w:color="auto"/>
        <w:left w:val="none" w:sz="0" w:space="0" w:color="auto"/>
        <w:bottom w:val="none" w:sz="0" w:space="0" w:color="auto"/>
        <w:right w:val="none" w:sz="0" w:space="0" w:color="auto"/>
      </w:divBdr>
    </w:div>
    <w:div w:id="286476061">
      <w:bodyDiv w:val="1"/>
      <w:marLeft w:val="0"/>
      <w:marRight w:val="0"/>
      <w:marTop w:val="0"/>
      <w:marBottom w:val="0"/>
      <w:divBdr>
        <w:top w:val="none" w:sz="0" w:space="0" w:color="auto"/>
        <w:left w:val="none" w:sz="0" w:space="0" w:color="auto"/>
        <w:bottom w:val="none" w:sz="0" w:space="0" w:color="auto"/>
        <w:right w:val="none" w:sz="0" w:space="0" w:color="auto"/>
      </w:divBdr>
    </w:div>
    <w:div w:id="294063688">
      <w:bodyDiv w:val="1"/>
      <w:marLeft w:val="0"/>
      <w:marRight w:val="0"/>
      <w:marTop w:val="0"/>
      <w:marBottom w:val="0"/>
      <w:divBdr>
        <w:top w:val="none" w:sz="0" w:space="0" w:color="auto"/>
        <w:left w:val="none" w:sz="0" w:space="0" w:color="auto"/>
        <w:bottom w:val="none" w:sz="0" w:space="0" w:color="auto"/>
        <w:right w:val="none" w:sz="0" w:space="0" w:color="auto"/>
      </w:divBdr>
      <w:divsChild>
        <w:div w:id="126582740">
          <w:marLeft w:val="0"/>
          <w:marRight w:val="0"/>
          <w:marTop w:val="0"/>
          <w:marBottom w:val="0"/>
          <w:divBdr>
            <w:top w:val="none" w:sz="0" w:space="0" w:color="auto"/>
            <w:left w:val="none" w:sz="0" w:space="0" w:color="auto"/>
            <w:bottom w:val="none" w:sz="0" w:space="0" w:color="auto"/>
            <w:right w:val="none" w:sz="0" w:space="0" w:color="auto"/>
          </w:divBdr>
        </w:div>
        <w:div w:id="1317296821">
          <w:marLeft w:val="0"/>
          <w:marRight w:val="0"/>
          <w:marTop w:val="0"/>
          <w:marBottom w:val="0"/>
          <w:divBdr>
            <w:top w:val="none" w:sz="0" w:space="0" w:color="auto"/>
            <w:left w:val="none" w:sz="0" w:space="0" w:color="auto"/>
            <w:bottom w:val="none" w:sz="0" w:space="0" w:color="auto"/>
            <w:right w:val="none" w:sz="0" w:space="0" w:color="auto"/>
          </w:divBdr>
        </w:div>
        <w:div w:id="1498501566">
          <w:marLeft w:val="0"/>
          <w:marRight w:val="0"/>
          <w:marTop w:val="0"/>
          <w:marBottom w:val="0"/>
          <w:divBdr>
            <w:top w:val="none" w:sz="0" w:space="0" w:color="auto"/>
            <w:left w:val="none" w:sz="0" w:space="0" w:color="auto"/>
            <w:bottom w:val="none" w:sz="0" w:space="0" w:color="auto"/>
            <w:right w:val="none" w:sz="0" w:space="0" w:color="auto"/>
          </w:divBdr>
        </w:div>
        <w:div w:id="1786582576">
          <w:marLeft w:val="0"/>
          <w:marRight w:val="0"/>
          <w:marTop w:val="0"/>
          <w:marBottom w:val="0"/>
          <w:divBdr>
            <w:top w:val="none" w:sz="0" w:space="0" w:color="auto"/>
            <w:left w:val="none" w:sz="0" w:space="0" w:color="auto"/>
            <w:bottom w:val="none" w:sz="0" w:space="0" w:color="auto"/>
            <w:right w:val="none" w:sz="0" w:space="0" w:color="auto"/>
          </w:divBdr>
        </w:div>
        <w:div w:id="1879076561">
          <w:marLeft w:val="0"/>
          <w:marRight w:val="0"/>
          <w:marTop w:val="0"/>
          <w:marBottom w:val="0"/>
          <w:divBdr>
            <w:top w:val="none" w:sz="0" w:space="0" w:color="auto"/>
            <w:left w:val="none" w:sz="0" w:space="0" w:color="auto"/>
            <w:bottom w:val="none" w:sz="0" w:space="0" w:color="auto"/>
            <w:right w:val="none" w:sz="0" w:space="0" w:color="auto"/>
          </w:divBdr>
        </w:div>
        <w:div w:id="2047636254">
          <w:marLeft w:val="0"/>
          <w:marRight w:val="0"/>
          <w:marTop w:val="0"/>
          <w:marBottom w:val="0"/>
          <w:divBdr>
            <w:top w:val="none" w:sz="0" w:space="0" w:color="auto"/>
            <w:left w:val="none" w:sz="0" w:space="0" w:color="auto"/>
            <w:bottom w:val="none" w:sz="0" w:space="0" w:color="auto"/>
            <w:right w:val="none" w:sz="0" w:space="0" w:color="auto"/>
          </w:divBdr>
        </w:div>
        <w:div w:id="2069037145">
          <w:marLeft w:val="0"/>
          <w:marRight w:val="0"/>
          <w:marTop w:val="0"/>
          <w:marBottom w:val="0"/>
          <w:divBdr>
            <w:top w:val="none" w:sz="0" w:space="0" w:color="auto"/>
            <w:left w:val="none" w:sz="0" w:space="0" w:color="auto"/>
            <w:bottom w:val="none" w:sz="0" w:space="0" w:color="auto"/>
            <w:right w:val="none" w:sz="0" w:space="0" w:color="auto"/>
          </w:divBdr>
        </w:div>
        <w:div w:id="2139299235">
          <w:marLeft w:val="0"/>
          <w:marRight w:val="0"/>
          <w:marTop w:val="0"/>
          <w:marBottom w:val="0"/>
          <w:divBdr>
            <w:top w:val="none" w:sz="0" w:space="0" w:color="auto"/>
            <w:left w:val="none" w:sz="0" w:space="0" w:color="auto"/>
            <w:bottom w:val="none" w:sz="0" w:space="0" w:color="auto"/>
            <w:right w:val="none" w:sz="0" w:space="0" w:color="auto"/>
          </w:divBdr>
        </w:div>
      </w:divsChild>
    </w:div>
    <w:div w:id="302850105">
      <w:bodyDiv w:val="1"/>
      <w:marLeft w:val="0"/>
      <w:marRight w:val="0"/>
      <w:marTop w:val="0"/>
      <w:marBottom w:val="0"/>
      <w:divBdr>
        <w:top w:val="none" w:sz="0" w:space="0" w:color="auto"/>
        <w:left w:val="none" w:sz="0" w:space="0" w:color="auto"/>
        <w:bottom w:val="none" w:sz="0" w:space="0" w:color="auto"/>
        <w:right w:val="none" w:sz="0" w:space="0" w:color="auto"/>
      </w:divBdr>
    </w:div>
    <w:div w:id="326716526">
      <w:bodyDiv w:val="1"/>
      <w:marLeft w:val="0"/>
      <w:marRight w:val="0"/>
      <w:marTop w:val="0"/>
      <w:marBottom w:val="0"/>
      <w:divBdr>
        <w:top w:val="none" w:sz="0" w:space="0" w:color="auto"/>
        <w:left w:val="none" w:sz="0" w:space="0" w:color="auto"/>
        <w:bottom w:val="none" w:sz="0" w:space="0" w:color="auto"/>
        <w:right w:val="none" w:sz="0" w:space="0" w:color="auto"/>
      </w:divBdr>
    </w:div>
    <w:div w:id="334921181">
      <w:bodyDiv w:val="1"/>
      <w:marLeft w:val="0"/>
      <w:marRight w:val="0"/>
      <w:marTop w:val="0"/>
      <w:marBottom w:val="0"/>
      <w:divBdr>
        <w:top w:val="none" w:sz="0" w:space="0" w:color="auto"/>
        <w:left w:val="none" w:sz="0" w:space="0" w:color="auto"/>
        <w:bottom w:val="none" w:sz="0" w:space="0" w:color="auto"/>
        <w:right w:val="none" w:sz="0" w:space="0" w:color="auto"/>
      </w:divBdr>
    </w:div>
    <w:div w:id="338581798">
      <w:bodyDiv w:val="1"/>
      <w:marLeft w:val="0"/>
      <w:marRight w:val="0"/>
      <w:marTop w:val="0"/>
      <w:marBottom w:val="0"/>
      <w:divBdr>
        <w:top w:val="none" w:sz="0" w:space="0" w:color="auto"/>
        <w:left w:val="none" w:sz="0" w:space="0" w:color="auto"/>
        <w:bottom w:val="none" w:sz="0" w:space="0" w:color="auto"/>
        <w:right w:val="none" w:sz="0" w:space="0" w:color="auto"/>
      </w:divBdr>
      <w:divsChild>
        <w:div w:id="1384911030">
          <w:marLeft w:val="0"/>
          <w:marRight w:val="0"/>
          <w:marTop w:val="0"/>
          <w:marBottom w:val="0"/>
          <w:divBdr>
            <w:top w:val="none" w:sz="0" w:space="0" w:color="auto"/>
            <w:left w:val="none" w:sz="0" w:space="0" w:color="auto"/>
            <w:bottom w:val="none" w:sz="0" w:space="0" w:color="auto"/>
            <w:right w:val="none" w:sz="0" w:space="0" w:color="auto"/>
          </w:divBdr>
        </w:div>
        <w:div w:id="1578860351">
          <w:marLeft w:val="0"/>
          <w:marRight w:val="0"/>
          <w:marTop w:val="0"/>
          <w:marBottom w:val="0"/>
          <w:divBdr>
            <w:top w:val="single" w:sz="6" w:space="0" w:color="CCCCCC"/>
            <w:left w:val="single" w:sz="6" w:space="0" w:color="CCCCCC"/>
            <w:bottom w:val="single" w:sz="6" w:space="0" w:color="CCCCCC"/>
            <w:right w:val="single" w:sz="6" w:space="0" w:color="CCCCCC"/>
          </w:divBdr>
          <w:divsChild>
            <w:div w:id="601298565">
              <w:marLeft w:val="0"/>
              <w:marRight w:val="0"/>
              <w:marTop w:val="0"/>
              <w:marBottom w:val="0"/>
              <w:divBdr>
                <w:top w:val="none" w:sz="0" w:space="0" w:color="auto"/>
                <w:left w:val="none" w:sz="0" w:space="0" w:color="auto"/>
                <w:bottom w:val="none" w:sz="0" w:space="0" w:color="auto"/>
                <w:right w:val="none" w:sz="0" w:space="0" w:color="auto"/>
              </w:divBdr>
            </w:div>
            <w:div w:id="1502160270">
              <w:marLeft w:val="0"/>
              <w:marRight w:val="0"/>
              <w:marTop w:val="0"/>
              <w:marBottom w:val="0"/>
              <w:divBdr>
                <w:top w:val="none" w:sz="0" w:space="0" w:color="auto"/>
                <w:left w:val="none" w:sz="0" w:space="0" w:color="auto"/>
                <w:bottom w:val="none" w:sz="0" w:space="0" w:color="auto"/>
                <w:right w:val="none" w:sz="0" w:space="0" w:color="auto"/>
              </w:divBdr>
              <w:divsChild>
                <w:div w:id="19348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979383">
      <w:bodyDiv w:val="1"/>
      <w:marLeft w:val="0"/>
      <w:marRight w:val="0"/>
      <w:marTop w:val="0"/>
      <w:marBottom w:val="0"/>
      <w:divBdr>
        <w:top w:val="none" w:sz="0" w:space="0" w:color="auto"/>
        <w:left w:val="none" w:sz="0" w:space="0" w:color="auto"/>
        <w:bottom w:val="none" w:sz="0" w:space="0" w:color="auto"/>
        <w:right w:val="none" w:sz="0" w:space="0" w:color="auto"/>
      </w:divBdr>
    </w:div>
    <w:div w:id="343897553">
      <w:bodyDiv w:val="1"/>
      <w:marLeft w:val="0"/>
      <w:marRight w:val="0"/>
      <w:marTop w:val="0"/>
      <w:marBottom w:val="0"/>
      <w:divBdr>
        <w:top w:val="none" w:sz="0" w:space="0" w:color="auto"/>
        <w:left w:val="none" w:sz="0" w:space="0" w:color="auto"/>
        <w:bottom w:val="none" w:sz="0" w:space="0" w:color="auto"/>
        <w:right w:val="none" w:sz="0" w:space="0" w:color="auto"/>
      </w:divBdr>
      <w:divsChild>
        <w:div w:id="2058159719">
          <w:marLeft w:val="0"/>
          <w:marRight w:val="0"/>
          <w:marTop w:val="0"/>
          <w:marBottom w:val="120"/>
          <w:divBdr>
            <w:top w:val="none" w:sz="0" w:space="0" w:color="auto"/>
            <w:left w:val="none" w:sz="0" w:space="0" w:color="auto"/>
            <w:bottom w:val="none" w:sz="0" w:space="0" w:color="auto"/>
            <w:right w:val="none" w:sz="0" w:space="0" w:color="auto"/>
          </w:divBdr>
        </w:div>
        <w:div w:id="360669855">
          <w:marLeft w:val="0"/>
          <w:marRight w:val="0"/>
          <w:marTop w:val="0"/>
          <w:marBottom w:val="120"/>
          <w:divBdr>
            <w:top w:val="none" w:sz="0" w:space="0" w:color="auto"/>
            <w:left w:val="none" w:sz="0" w:space="0" w:color="auto"/>
            <w:bottom w:val="none" w:sz="0" w:space="0" w:color="auto"/>
            <w:right w:val="none" w:sz="0" w:space="0" w:color="auto"/>
          </w:divBdr>
          <w:divsChild>
            <w:div w:id="19608384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847812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9792738">
          <w:marLeft w:val="0"/>
          <w:marRight w:val="0"/>
          <w:marTop w:val="0"/>
          <w:marBottom w:val="120"/>
          <w:divBdr>
            <w:top w:val="none" w:sz="0" w:space="0" w:color="auto"/>
            <w:left w:val="none" w:sz="0" w:space="0" w:color="auto"/>
            <w:bottom w:val="none" w:sz="0" w:space="0" w:color="auto"/>
            <w:right w:val="none" w:sz="0" w:space="0" w:color="auto"/>
          </w:divBdr>
        </w:div>
        <w:div w:id="1006976820">
          <w:marLeft w:val="0"/>
          <w:marRight w:val="0"/>
          <w:marTop w:val="0"/>
          <w:marBottom w:val="120"/>
          <w:divBdr>
            <w:top w:val="none" w:sz="0" w:space="0" w:color="auto"/>
            <w:left w:val="none" w:sz="0" w:space="0" w:color="auto"/>
            <w:bottom w:val="none" w:sz="0" w:space="0" w:color="auto"/>
            <w:right w:val="none" w:sz="0" w:space="0" w:color="auto"/>
          </w:divBdr>
          <w:divsChild>
            <w:div w:id="2062635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886707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11307891">
          <w:marLeft w:val="0"/>
          <w:marRight w:val="0"/>
          <w:marTop w:val="0"/>
          <w:marBottom w:val="120"/>
          <w:divBdr>
            <w:top w:val="none" w:sz="0" w:space="0" w:color="auto"/>
            <w:left w:val="none" w:sz="0" w:space="0" w:color="auto"/>
            <w:bottom w:val="none" w:sz="0" w:space="0" w:color="auto"/>
            <w:right w:val="none" w:sz="0" w:space="0" w:color="auto"/>
          </w:divBdr>
        </w:div>
        <w:div w:id="125586869">
          <w:marLeft w:val="0"/>
          <w:marRight w:val="0"/>
          <w:marTop w:val="0"/>
          <w:marBottom w:val="120"/>
          <w:divBdr>
            <w:top w:val="none" w:sz="0" w:space="0" w:color="auto"/>
            <w:left w:val="none" w:sz="0" w:space="0" w:color="auto"/>
            <w:bottom w:val="none" w:sz="0" w:space="0" w:color="auto"/>
            <w:right w:val="none" w:sz="0" w:space="0" w:color="auto"/>
          </w:divBdr>
        </w:div>
        <w:div w:id="944725179">
          <w:marLeft w:val="0"/>
          <w:marRight w:val="0"/>
          <w:marTop w:val="0"/>
          <w:marBottom w:val="120"/>
          <w:divBdr>
            <w:top w:val="none" w:sz="0" w:space="0" w:color="auto"/>
            <w:left w:val="none" w:sz="0" w:space="0" w:color="auto"/>
            <w:bottom w:val="none" w:sz="0" w:space="0" w:color="auto"/>
            <w:right w:val="none" w:sz="0" w:space="0" w:color="auto"/>
          </w:divBdr>
          <w:divsChild>
            <w:div w:id="419911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371803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0052916">
          <w:marLeft w:val="0"/>
          <w:marRight w:val="0"/>
          <w:marTop w:val="0"/>
          <w:marBottom w:val="120"/>
          <w:divBdr>
            <w:top w:val="none" w:sz="0" w:space="0" w:color="auto"/>
            <w:left w:val="none" w:sz="0" w:space="0" w:color="auto"/>
            <w:bottom w:val="none" w:sz="0" w:space="0" w:color="auto"/>
            <w:right w:val="none" w:sz="0" w:space="0" w:color="auto"/>
          </w:divBdr>
        </w:div>
        <w:div w:id="459107192">
          <w:marLeft w:val="0"/>
          <w:marRight w:val="0"/>
          <w:marTop w:val="0"/>
          <w:marBottom w:val="120"/>
          <w:divBdr>
            <w:top w:val="none" w:sz="0" w:space="0" w:color="auto"/>
            <w:left w:val="none" w:sz="0" w:space="0" w:color="auto"/>
            <w:bottom w:val="none" w:sz="0" w:space="0" w:color="auto"/>
            <w:right w:val="none" w:sz="0" w:space="0" w:color="auto"/>
          </w:divBdr>
        </w:div>
        <w:div w:id="333144435">
          <w:marLeft w:val="0"/>
          <w:marRight w:val="0"/>
          <w:marTop w:val="0"/>
          <w:marBottom w:val="120"/>
          <w:divBdr>
            <w:top w:val="none" w:sz="0" w:space="0" w:color="auto"/>
            <w:left w:val="none" w:sz="0" w:space="0" w:color="auto"/>
            <w:bottom w:val="none" w:sz="0" w:space="0" w:color="auto"/>
            <w:right w:val="none" w:sz="0" w:space="0" w:color="auto"/>
          </w:divBdr>
        </w:div>
      </w:divsChild>
    </w:div>
    <w:div w:id="348527765">
      <w:bodyDiv w:val="1"/>
      <w:marLeft w:val="0"/>
      <w:marRight w:val="0"/>
      <w:marTop w:val="0"/>
      <w:marBottom w:val="0"/>
      <w:divBdr>
        <w:top w:val="none" w:sz="0" w:space="0" w:color="auto"/>
        <w:left w:val="none" w:sz="0" w:space="0" w:color="auto"/>
        <w:bottom w:val="none" w:sz="0" w:space="0" w:color="auto"/>
        <w:right w:val="none" w:sz="0" w:space="0" w:color="auto"/>
      </w:divBdr>
      <w:divsChild>
        <w:div w:id="1603565566">
          <w:marLeft w:val="0"/>
          <w:marRight w:val="0"/>
          <w:marTop w:val="0"/>
          <w:marBottom w:val="0"/>
          <w:divBdr>
            <w:top w:val="none" w:sz="0" w:space="0" w:color="auto"/>
            <w:left w:val="none" w:sz="0" w:space="0" w:color="auto"/>
            <w:bottom w:val="none" w:sz="0" w:space="0" w:color="auto"/>
            <w:right w:val="none" w:sz="0" w:space="0" w:color="auto"/>
          </w:divBdr>
        </w:div>
        <w:div w:id="1745879690">
          <w:marLeft w:val="0"/>
          <w:marRight w:val="0"/>
          <w:marTop w:val="0"/>
          <w:marBottom w:val="0"/>
          <w:divBdr>
            <w:top w:val="none" w:sz="0" w:space="0" w:color="auto"/>
            <w:left w:val="none" w:sz="0" w:space="0" w:color="auto"/>
            <w:bottom w:val="none" w:sz="0" w:space="0" w:color="auto"/>
            <w:right w:val="none" w:sz="0" w:space="0" w:color="auto"/>
          </w:divBdr>
        </w:div>
        <w:div w:id="2088263626">
          <w:marLeft w:val="0"/>
          <w:marRight w:val="0"/>
          <w:marTop w:val="0"/>
          <w:marBottom w:val="0"/>
          <w:divBdr>
            <w:top w:val="none" w:sz="0" w:space="0" w:color="auto"/>
            <w:left w:val="none" w:sz="0" w:space="0" w:color="auto"/>
            <w:bottom w:val="none" w:sz="0" w:space="0" w:color="auto"/>
            <w:right w:val="none" w:sz="0" w:space="0" w:color="auto"/>
          </w:divBdr>
        </w:div>
        <w:div w:id="1972442454">
          <w:marLeft w:val="0"/>
          <w:marRight w:val="0"/>
          <w:marTop w:val="0"/>
          <w:marBottom w:val="0"/>
          <w:divBdr>
            <w:top w:val="none" w:sz="0" w:space="0" w:color="auto"/>
            <w:left w:val="none" w:sz="0" w:space="0" w:color="auto"/>
            <w:bottom w:val="none" w:sz="0" w:space="0" w:color="auto"/>
            <w:right w:val="none" w:sz="0" w:space="0" w:color="auto"/>
          </w:divBdr>
        </w:div>
      </w:divsChild>
    </w:div>
    <w:div w:id="352877022">
      <w:bodyDiv w:val="1"/>
      <w:marLeft w:val="0"/>
      <w:marRight w:val="0"/>
      <w:marTop w:val="0"/>
      <w:marBottom w:val="0"/>
      <w:divBdr>
        <w:top w:val="none" w:sz="0" w:space="0" w:color="auto"/>
        <w:left w:val="none" w:sz="0" w:space="0" w:color="auto"/>
        <w:bottom w:val="none" w:sz="0" w:space="0" w:color="auto"/>
        <w:right w:val="none" w:sz="0" w:space="0" w:color="auto"/>
      </w:divBdr>
      <w:divsChild>
        <w:div w:id="396590273">
          <w:marLeft w:val="0"/>
          <w:marRight w:val="0"/>
          <w:marTop w:val="0"/>
          <w:marBottom w:val="0"/>
          <w:divBdr>
            <w:top w:val="none" w:sz="0" w:space="0" w:color="auto"/>
            <w:left w:val="none" w:sz="0" w:space="0" w:color="auto"/>
            <w:bottom w:val="none" w:sz="0" w:space="0" w:color="auto"/>
            <w:right w:val="none" w:sz="0" w:space="0" w:color="auto"/>
          </w:divBdr>
        </w:div>
        <w:div w:id="1438451316">
          <w:marLeft w:val="0"/>
          <w:marRight w:val="0"/>
          <w:marTop w:val="0"/>
          <w:marBottom w:val="0"/>
          <w:divBdr>
            <w:top w:val="none" w:sz="0" w:space="0" w:color="auto"/>
            <w:left w:val="none" w:sz="0" w:space="0" w:color="auto"/>
            <w:bottom w:val="none" w:sz="0" w:space="0" w:color="auto"/>
            <w:right w:val="none" w:sz="0" w:space="0" w:color="auto"/>
          </w:divBdr>
        </w:div>
      </w:divsChild>
    </w:div>
    <w:div w:id="357584856">
      <w:bodyDiv w:val="1"/>
      <w:marLeft w:val="0"/>
      <w:marRight w:val="0"/>
      <w:marTop w:val="0"/>
      <w:marBottom w:val="0"/>
      <w:divBdr>
        <w:top w:val="none" w:sz="0" w:space="0" w:color="auto"/>
        <w:left w:val="none" w:sz="0" w:space="0" w:color="auto"/>
        <w:bottom w:val="none" w:sz="0" w:space="0" w:color="auto"/>
        <w:right w:val="none" w:sz="0" w:space="0" w:color="auto"/>
      </w:divBdr>
    </w:div>
    <w:div w:id="366956454">
      <w:bodyDiv w:val="1"/>
      <w:marLeft w:val="0"/>
      <w:marRight w:val="0"/>
      <w:marTop w:val="0"/>
      <w:marBottom w:val="0"/>
      <w:divBdr>
        <w:top w:val="none" w:sz="0" w:space="0" w:color="auto"/>
        <w:left w:val="none" w:sz="0" w:space="0" w:color="auto"/>
        <w:bottom w:val="none" w:sz="0" w:space="0" w:color="auto"/>
        <w:right w:val="none" w:sz="0" w:space="0" w:color="auto"/>
      </w:divBdr>
    </w:div>
    <w:div w:id="369696150">
      <w:bodyDiv w:val="1"/>
      <w:marLeft w:val="0"/>
      <w:marRight w:val="0"/>
      <w:marTop w:val="0"/>
      <w:marBottom w:val="0"/>
      <w:divBdr>
        <w:top w:val="none" w:sz="0" w:space="0" w:color="auto"/>
        <w:left w:val="none" w:sz="0" w:space="0" w:color="auto"/>
        <w:bottom w:val="none" w:sz="0" w:space="0" w:color="auto"/>
        <w:right w:val="none" w:sz="0" w:space="0" w:color="auto"/>
      </w:divBdr>
    </w:div>
    <w:div w:id="373778141">
      <w:bodyDiv w:val="1"/>
      <w:marLeft w:val="0"/>
      <w:marRight w:val="0"/>
      <w:marTop w:val="0"/>
      <w:marBottom w:val="0"/>
      <w:divBdr>
        <w:top w:val="none" w:sz="0" w:space="0" w:color="auto"/>
        <w:left w:val="none" w:sz="0" w:space="0" w:color="auto"/>
        <w:bottom w:val="none" w:sz="0" w:space="0" w:color="auto"/>
        <w:right w:val="none" w:sz="0" w:space="0" w:color="auto"/>
      </w:divBdr>
      <w:divsChild>
        <w:div w:id="258300658">
          <w:marLeft w:val="0"/>
          <w:marRight w:val="0"/>
          <w:marTop w:val="0"/>
          <w:marBottom w:val="0"/>
          <w:divBdr>
            <w:top w:val="none" w:sz="0" w:space="0" w:color="auto"/>
            <w:left w:val="none" w:sz="0" w:space="0" w:color="auto"/>
            <w:bottom w:val="none" w:sz="0" w:space="0" w:color="auto"/>
            <w:right w:val="none" w:sz="0" w:space="0" w:color="auto"/>
          </w:divBdr>
        </w:div>
        <w:div w:id="453599219">
          <w:marLeft w:val="0"/>
          <w:marRight w:val="0"/>
          <w:marTop w:val="0"/>
          <w:marBottom w:val="0"/>
          <w:divBdr>
            <w:top w:val="none" w:sz="0" w:space="0" w:color="auto"/>
            <w:left w:val="none" w:sz="0" w:space="0" w:color="auto"/>
            <w:bottom w:val="none" w:sz="0" w:space="0" w:color="auto"/>
            <w:right w:val="none" w:sz="0" w:space="0" w:color="auto"/>
          </w:divBdr>
        </w:div>
        <w:div w:id="2065829479">
          <w:marLeft w:val="0"/>
          <w:marRight w:val="0"/>
          <w:marTop w:val="0"/>
          <w:marBottom w:val="0"/>
          <w:divBdr>
            <w:top w:val="none" w:sz="0" w:space="0" w:color="auto"/>
            <w:left w:val="none" w:sz="0" w:space="0" w:color="auto"/>
            <w:bottom w:val="none" w:sz="0" w:space="0" w:color="auto"/>
            <w:right w:val="none" w:sz="0" w:space="0" w:color="auto"/>
          </w:divBdr>
        </w:div>
        <w:div w:id="2114549528">
          <w:marLeft w:val="0"/>
          <w:marRight w:val="0"/>
          <w:marTop w:val="0"/>
          <w:marBottom w:val="0"/>
          <w:divBdr>
            <w:top w:val="none" w:sz="0" w:space="0" w:color="auto"/>
            <w:left w:val="none" w:sz="0" w:space="0" w:color="auto"/>
            <w:bottom w:val="none" w:sz="0" w:space="0" w:color="auto"/>
            <w:right w:val="none" w:sz="0" w:space="0" w:color="auto"/>
          </w:divBdr>
        </w:div>
      </w:divsChild>
    </w:div>
    <w:div w:id="390428292">
      <w:bodyDiv w:val="1"/>
      <w:marLeft w:val="0"/>
      <w:marRight w:val="0"/>
      <w:marTop w:val="0"/>
      <w:marBottom w:val="0"/>
      <w:divBdr>
        <w:top w:val="none" w:sz="0" w:space="0" w:color="auto"/>
        <w:left w:val="none" w:sz="0" w:space="0" w:color="auto"/>
        <w:bottom w:val="none" w:sz="0" w:space="0" w:color="auto"/>
        <w:right w:val="none" w:sz="0" w:space="0" w:color="auto"/>
      </w:divBdr>
    </w:div>
    <w:div w:id="398406376">
      <w:bodyDiv w:val="1"/>
      <w:marLeft w:val="0"/>
      <w:marRight w:val="0"/>
      <w:marTop w:val="0"/>
      <w:marBottom w:val="0"/>
      <w:divBdr>
        <w:top w:val="none" w:sz="0" w:space="0" w:color="auto"/>
        <w:left w:val="none" w:sz="0" w:space="0" w:color="auto"/>
        <w:bottom w:val="none" w:sz="0" w:space="0" w:color="auto"/>
        <w:right w:val="none" w:sz="0" w:space="0" w:color="auto"/>
      </w:divBdr>
    </w:div>
    <w:div w:id="398484045">
      <w:bodyDiv w:val="1"/>
      <w:marLeft w:val="0"/>
      <w:marRight w:val="0"/>
      <w:marTop w:val="0"/>
      <w:marBottom w:val="0"/>
      <w:divBdr>
        <w:top w:val="none" w:sz="0" w:space="0" w:color="auto"/>
        <w:left w:val="none" w:sz="0" w:space="0" w:color="auto"/>
        <w:bottom w:val="none" w:sz="0" w:space="0" w:color="auto"/>
        <w:right w:val="none" w:sz="0" w:space="0" w:color="auto"/>
      </w:divBdr>
    </w:div>
    <w:div w:id="399057972">
      <w:bodyDiv w:val="1"/>
      <w:marLeft w:val="0"/>
      <w:marRight w:val="0"/>
      <w:marTop w:val="0"/>
      <w:marBottom w:val="0"/>
      <w:divBdr>
        <w:top w:val="none" w:sz="0" w:space="0" w:color="auto"/>
        <w:left w:val="none" w:sz="0" w:space="0" w:color="auto"/>
        <w:bottom w:val="none" w:sz="0" w:space="0" w:color="auto"/>
        <w:right w:val="none" w:sz="0" w:space="0" w:color="auto"/>
      </w:divBdr>
    </w:div>
    <w:div w:id="427577250">
      <w:bodyDiv w:val="1"/>
      <w:marLeft w:val="0"/>
      <w:marRight w:val="0"/>
      <w:marTop w:val="0"/>
      <w:marBottom w:val="0"/>
      <w:divBdr>
        <w:top w:val="none" w:sz="0" w:space="0" w:color="auto"/>
        <w:left w:val="none" w:sz="0" w:space="0" w:color="auto"/>
        <w:bottom w:val="none" w:sz="0" w:space="0" w:color="auto"/>
        <w:right w:val="none" w:sz="0" w:space="0" w:color="auto"/>
      </w:divBdr>
      <w:divsChild>
        <w:div w:id="981272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592275">
      <w:bodyDiv w:val="1"/>
      <w:marLeft w:val="0"/>
      <w:marRight w:val="0"/>
      <w:marTop w:val="0"/>
      <w:marBottom w:val="0"/>
      <w:divBdr>
        <w:top w:val="none" w:sz="0" w:space="0" w:color="auto"/>
        <w:left w:val="none" w:sz="0" w:space="0" w:color="auto"/>
        <w:bottom w:val="none" w:sz="0" w:space="0" w:color="auto"/>
        <w:right w:val="none" w:sz="0" w:space="0" w:color="auto"/>
      </w:divBdr>
    </w:div>
    <w:div w:id="438381002">
      <w:bodyDiv w:val="1"/>
      <w:marLeft w:val="0"/>
      <w:marRight w:val="0"/>
      <w:marTop w:val="0"/>
      <w:marBottom w:val="0"/>
      <w:divBdr>
        <w:top w:val="none" w:sz="0" w:space="0" w:color="auto"/>
        <w:left w:val="none" w:sz="0" w:space="0" w:color="auto"/>
        <w:bottom w:val="none" w:sz="0" w:space="0" w:color="auto"/>
        <w:right w:val="none" w:sz="0" w:space="0" w:color="auto"/>
      </w:divBdr>
    </w:div>
    <w:div w:id="466514858">
      <w:bodyDiv w:val="1"/>
      <w:marLeft w:val="0"/>
      <w:marRight w:val="0"/>
      <w:marTop w:val="0"/>
      <w:marBottom w:val="0"/>
      <w:divBdr>
        <w:top w:val="none" w:sz="0" w:space="0" w:color="auto"/>
        <w:left w:val="none" w:sz="0" w:space="0" w:color="auto"/>
        <w:bottom w:val="none" w:sz="0" w:space="0" w:color="auto"/>
        <w:right w:val="none" w:sz="0" w:space="0" w:color="auto"/>
      </w:divBdr>
    </w:div>
    <w:div w:id="514852056">
      <w:bodyDiv w:val="1"/>
      <w:marLeft w:val="0"/>
      <w:marRight w:val="0"/>
      <w:marTop w:val="0"/>
      <w:marBottom w:val="0"/>
      <w:divBdr>
        <w:top w:val="none" w:sz="0" w:space="0" w:color="auto"/>
        <w:left w:val="none" w:sz="0" w:space="0" w:color="auto"/>
        <w:bottom w:val="none" w:sz="0" w:space="0" w:color="auto"/>
        <w:right w:val="none" w:sz="0" w:space="0" w:color="auto"/>
      </w:divBdr>
    </w:div>
    <w:div w:id="514880074">
      <w:bodyDiv w:val="1"/>
      <w:marLeft w:val="0"/>
      <w:marRight w:val="0"/>
      <w:marTop w:val="0"/>
      <w:marBottom w:val="0"/>
      <w:divBdr>
        <w:top w:val="none" w:sz="0" w:space="0" w:color="auto"/>
        <w:left w:val="none" w:sz="0" w:space="0" w:color="auto"/>
        <w:bottom w:val="none" w:sz="0" w:space="0" w:color="auto"/>
        <w:right w:val="none" w:sz="0" w:space="0" w:color="auto"/>
      </w:divBdr>
      <w:divsChild>
        <w:div w:id="491607957">
          <w:marLeft w:val="0"/>
          <w:marRight w:val="0"/>
          <w:marTop w:val="0"/>
          <w:marBottom w:val="0"/>
          <w:divBdr>
            <w:top w:val="none" w:sz="0" w:space="0" w:color="auto"/>
            <w:left w:val="none" w:sz="0" w:space="0" w:color="auto"/>
            <w:bottom w:val="none" w:sz="0" w:space="0" w:color="auto"/>
            <w:right w:val="none" w:sz="0" w:space="0" w:color="auto"/>
          </w:divBdr>
        </w:div>
        <w:div w:id="1868715985">
          <w:marLeft w:val="0"/>
          <w:marRight w:val="0"/>
          <w:marTop w:val="0"/>
          <w:marBottom w:val="0"/>
          <w:divBdr>
            <w:top w:val="none" w:sz="0" w:space="0" w:color="auto"/>
            <w:left w:val="none" w:sz="0" w:space="0" w:color="auto"/>
            <w:bottom w:val="none" w:sz="0" w:space="0" w:color="auto"/>
            <w:right w:val="none" w:sz="0" w:space="0" w:color="auto"/>
          </w:divBdr>
        </w:div>
      </w:divsChild>
    </w:div>
    <w:div w:id="522742889">
      <w:bodyDiv w:val="1"/>
      <w:marLeft w:val="0"/>
      <w:marRight w:val="0"/>
      <w:marTop w:val="0"/>
      <w:marBottom w:val="0"/>
      <w:divBdr>
        <w:top w:val="none" w:sz="0" w:space="0" w:color="auto"/>
        <w:left w:val="none" w:sz="0" w:space="0" w:color="auto"/>
        <w:bottom w:val="none" w:sz="0" w:space="0" w:color="auto"/>
        <w:right w:val="none" w:sz="0" w:space="0" w:color="auto"/>
      </w:divBdr>
    </w:div>
    <w:div w:id="540090880">
      <w:bodyDiv w:val="1"/>
      <w:marLeft w:val="0"/>
      <w:marRight w:val="0"/>
      <w:marTop w:val="0"/>
      <w:marBottom w:val="0"/>
      <w:divBdr>
        <w:top w:val="none" w:sz="0" w:space="0" w:color="auto"/>
        <w:left w:val="none" w:sz="0" w:space="0" w:color="auto"/>
        <w:bottom w:val="none" w:sz="0" w:space="0" w:color="auto"/>
        <w:right w:val="none" w:sz="0" w:space="0" w:color="auto"/>
      </w:divBdr>
    </w:div>
    <w:div w:id="561062534">
      <w:bodyDiv w:val="1"/>
      <w:marLeft w:val="0"/>
      <w:marRight w:val="0"/>
      <w:marTop w:val="0"/>
      <w:marBottom w:val="0"/>
      <w:divBdr>
        <w:top w:val="none" w:sz="0" w:space="0" w:color="auto"/>
        <w:left w:val="none" w:sz="0" w:space="0" w:color="auto"/>
        <w:bottom w:val="none" w:sz="0" w:space="0" w:color="auto"/>
        <w:right w:val="none" w:sz="0" w:space="0" w:color="auto"/>
      </w:divBdr>
    </w:div>
    <w:div w:id="575896847">
      <w:bodyDiv w:val="1"/>
      <w:marLeft w:val="0"/>
      <w:marRight w:val="0"/>
      <w:marTop w:val="0"/>
      <w:marBottom w:val="0"/>
      <w:divBdr>
        <w:top w:val="none" w:sz="0" w:space="0" w:color="auto"/>
        <w:left w:val="none" w:sz="0" w:space="0" w:color="auto"/>
        <w:bottom w:val="none" w:sz="0" w:space="0" w:color="auto"/>
        <w:right w:val="none" w:sz="0" w:space="0" w:color="auto"/>
      </w:divBdr>
    </w:div>
    <w:div w:id="580993584">
      <w:bodyDiv w:val="1"/>
      <w:marLeft w:val="0"/>
      <w:marRight w:val="0"/>
      <w:marTop w:val="0"/>
      <w:marBottom w:val="0"/>
      <w:divBdr>
        <w:top w:val="none" w:sz="0" w:space="0" w:color="auto"/>
        <w:left w:val="none" w:sz="0" w:space="0" w:color="auto"/>
        <w:bottom w:val="none" w:sz="0" w:space="0" w:color="auto"/>
        <w:right w:val="none" w:sz="0" w:space="0" w:color="auto"/>
      </w:divBdr>
    </w:div>
    <w:div w:id="589315478">
      <w:bodyDiv w:val="1"/>
      <w:marLeft w:val="0"/>
      <w:marRight w:val="0"/>
      <w:marTop w:val="0"/>
      <w:marBottom w:val="0"/>
      <w:divBdr>
        <w:top w:val="none" w:sz="0" w:space="0" w:color="auto"/>
        <w:left w:val="none" w:sz="0" w:space="0" w:color="auto"/>
        <w:bottom w:val="none" w:sz="0" w:space="0" w:color="auto"/>
        <w:right w:val="none" w:sz="0" w:space="0" w:color="auto"/>
      </w:divBdr>
    </w:div>
    <w:div w:id="590238027">
      <w:bodyDiv w:val="1"/>
      <w:marLeft w:val="0"/>
      <w:marRight w:val="0"/>
      <w:marTop w:val="0"/>
      <w:marBottom w:val="0"/>
      <w:divBdr>
        <w:top w:val="none" w:sz="0" w:space="0" w:color="auto"/>
        <w:left w:val="none" w:sz="0" w:space="0" w:color="auto"/>
        <w:bottom w:val="none" w:sz="0" w:space="0" w:color="auto"/>
        <w:right w:val="none" w:sz="0" w:space="0" w:color="auto"/>
      </w:divBdr>
    </w:div>
    <w:div w:id="592662376">
      <w:bodyDiv w:val="1"/>
      <w:marLeft w:val="0"/>
      <w:marRight w:val="0"/>
      <w:marTop w:val="0"/>
      <w:marBottom w:val="0"/>
      <w:divBdr>
        <w:top w:val="none" w:sz="0" w:space="0" w:color="auto"/>
        <w:left w:val="none" w:sz="0" w:space="0" w:color="auto"/>
        <w:bottom w:val="none" w:sz="0" w:space="0" w:color="auto"/>
        <w:right w:val="none" w:sz="0" w:space="0" w:color="auto"/>
      </w:divBdr>
    </w:div>
    <w:div w:id="597182358">
      <w:bodyDiv w:val="1"/>
      <w:marLeft w:val="0"/>
      <w:marRight w:val="0"/>
      <w:marTop w:val="0"/>
      <w:marBottom w:val="0"/>
      <w:divBdr>
        <w:top w:val="none" w:sz="0" w:space="0" w:color="auto"/>
        <w:left w:val="none" w:sz="0" w:space="0" w:color="auto"/>
        <w:bottom w:val="none" w:sz="0" w:space="0" w:color="auto"/>
        <w:right w:val="none" w:sz="0" w:space="0" w:color="auto"/>
      </w:divBdr>
      <w:divsChild>
        <w:div w:id="38743287">
          <w:marLeft w:val="0"/>
          <w:marRight w:val="0"/>
          <w:marTop w:val="0"/>
          <w:marBottom w:val="0"/>
          <w:divBdr>
            <w:top w:val="none" w:sz="0" w:space="0" w:color="auto"/>
            <w:left w:val="none" w:sz="0" w:space="0" w:color="auto"/>
            <w:bottom w:val="none" w:sz="0" w:space="0" w:color="auto"/>
            <w:right w:val="none" w:sz="0" w:space="0" w:color="auto"/>
          </w:divBdr>
        </w:div>
        <w:div w:id="453184231">
          <w:marLeft w:val="0"/>
          <w:marRight w:val="0"/>
          <w:marTop w:val="0"/>
          <w:marBottom w:val="0"/>
          <w:divBdr>
            <w:top w:val="none" w:sz="0" w:space="0" w:color="auto"/>
            <w:left w:val="none" w:sz="0" w:space="0" w:color="auto"/>
            <w:bottom w:val="none" w:sz="0" w:space="0" w:color="auto"/>
            <w:right w:val="none" w:sz="0" w:space="0" w:color="auto"/>
          </w:divBdr>
        </w:div>
        <w:div w:id="453597264">
          <w:marLeft w:val="0"/>
          <w:marRight w:val="0"/>
          <w:marTop w:val="0"/>
          <w:marBottom w:val="0"/>
          <w:divBdr>
            <w:top w:val="none" w:sz="0" w:space="0" w:color="auto"/>
            <w:left w:val="none" w:sz="0" w:space="0" w:color="auto"/>
            <w:bottom w:val="none" w:sz="0" w:space="0" w:color="auto"/>
            <w:right w:val="none" w:sz="0" w:space="0" w:color="auto"/>
          </w:divBdr>
        </w:div>
        <w:div w:id="460996780">
          <w:marLeft w:val="0"/>
          <w:marRight w:val="0"/>
          <w:marTop w:val="0"/>
          <w:marBottom w:val="0"/>
          <w:divBdr>
            <w:top w:val="none" w:sz="0" w:space="0" w:color="auto"/>
            <w:left w:val="none" w:sz="0" w:space="0" w:color="auto"/>
            <w:bottom w:val="none" w:sz="0" w:space="0" w:color="auto"/>
            <w:right w:val="none" w:sz="0" w:space="0" w:color="auto"/>
          </w:divBdr>
        </w:div>
        <w:div w:id="548804825">
          <w:marLeft w:val="0"/>
          <w:marRight w:val="0"/>
          <w:marTop w:val="0"/>
          <w:marBottom w:val="0"/>
          <w:divBdr>
            <w:top w:val="none" w:sz="0" w:space="0" w:color="auto"/>
            <w:left w:val="none" w:sz="0" w:space="0" w:color="auto"/>
            <w:bottom w:val="none" w:sz="0" w:space="0" w:color="auto"/>
            <w:right w:val="none" w:sz="0" w:space="0" w:color="auto"/>
          </w:divBdr>
        </w:div>
        <w:div w:id="780495835">
          <w:marLeft w:val="0"/>
          <w:marRight w:val="0"/>
          <w:marTop w:val="0"/>
          <w:marBottom w:val="0"/>
          <w:divBdr>
            <w:top w:val="none" w:sz="0" w:space="0" w:color="auto"/>
            <w:left w:val="none" w:sz="0" w:space="0" w:color="auto"/>
            <w:bottom w:val="none" w:sz="0" w:space="0" w:color="auto"/>
            <w:right w:val="none" w:sz="0" w:space="0" w:color="auto"/>
          </w:divBdr>
        </w:div>
        <w:div w:id="1082288680">
          <w:marLeft w:val="0"/>
          <w:marRight w:val="0"/>
          <w:marTop w:val="0"/>
          <w:marBottom w:val="0"/>
          <w:divBdr>
            <w:top w:val="none" w:sz="0" w:space="0" w:color="auto"/>
            <w:left w:val="none" w:sz="0" w:space="0" w:color="auto"/>
            <w:bottom w:val="none" w:sz="0" w:space="0" w:color="auto"/>
            <w:right w:val="none" w:sz="0" w:space="0" w:color="auto"/>
          </w:divBdr>
        </w:div>
        <w:div w:id="1192914122">
          <w:marLeft w:val="0"/>
          <w:marRight w:val="0"/>
          <w:marTop w:val="0"/>
          <w:marBottom w:val="0"/>
          <w:divBdr>
            <w:top w:val="none" w:sz="0" w:space="0" w:color="auto"/>
            <w:left w:val="none" w:sz="0" w:space="0" w:color="auto"/>
            <w:bottom w:val="none" w:sz="0" w:space="0" w:color="auto"/>
            <w:right w:val="none" w:sz="0" w:space="0" w:color="auto"/>
          </w:divBdr>
        </w:div>
        <w:div w:id="1260989706">
          <w:marLeft w:val="0"/>
          <w:marRight w:val="0"/>
          <w:marTop w:val="0"/>
          <w:marBottom w:val="0"/>
          <w:divBdr>
            <w:top w:val="none" w:sz="0" w:space="0" w:color="auto"/>
            <w:left w:val="none" w:sz="0" w:space="0" w:color="auto"/>
            <w:bottom w:val="none" w:sz="0" w:space="0" w:color="auto"/>
            <w:right w:val="none" w:sz="0" w:space="0" w:color="auto"/>
          </w:divBdr>
        </w:div>
        <w:div w:id="1286424704">
          <w:marLeft w:val="0"/>
          <w:marRight w:val="0"/>
          <w:marTop w:val="0"/>
          <w:marBottom w:val="0"/>
          <w:divBdr>
            <w:top w:val="none" w:sz="0" w:space="0" w:color="auto"/>
            <w:left w:val="none" w:sz="0" w:space="0" w:color="auto"/>
            <w:bottom w:val="none" w:sz="0" w:space="0" w:color="auto"/>
            <w:right w:val="none" w:sz="0" w:space="0" w:color="auto"/>
          </w:divBdr>
        </w:div>
        <w:div w:id="1767574693">
          <w:marLeft w:val="0"/>
          <w:marRight w:val="0"/>
          <w:marTop w:val="0"/>
          <w:marBottom w:val="0"/>
          <w:divBdr>
            <w:top w:val="none" w:sz="0" w:space="0" w:color="auto"/>
            <w:left w:val="none" w:sz="0" w:space="0" w:color="auto"/>
            <w:bottom w:val="none" w:sz="0" w:space="0" w:color="auto"/>
            <w:right w:val="none" w:sz="0" w:space="0" w:color="auto"/>
          </w:divBdr>
        </w:div>
        <w:div w:id="1997951856">
          <w:marLeft w:val="0"/>
          <w:marRight w:val="0"/>
          <w:marTop w:val="0"/>
          <w:marBottom w:val="0"/>
          <w:divBdr>
            <w:top w:val="none" w:sz="0" w:space="0" w:color="auto"/>
            <w:left w:val="none" w:sz="0" w:space="0" w:color="auto"/>
            <w:bottom w:val="none" w:sz="0" w:space="0" w:color="auto"/>
            <w:right w:val="none" w:sz="0" w:space="0" w:color="auto"/>
          </w:divBdr>
        </w:div>
      </w:divsChild>
    </w:div>
    <w:div w:id="599335279">
      <w:bodyDiv w:val="1"/>
      <w:marLeft w:val="0"/>
      <w:marRight w:val="0"/>
      <w:marTop w:val="0"/>
      <w:marBottom w:val="0"/>
      <w:divBdr>
        <w:top w:val="none" w:sz="0" w:space="0" w:color="auto"/>
        <w:left w:val="none" w:sz="0" w:space="0" w:color="auto"/>
        <w:bottom w:val="none" w:sz="0" w:space="0" w:color="auto"/>
        <w:right w:val="none" w:sz="0" w:space="0" w:color="auto"/>
      </w:divBdr>
    </w:div>
    <w:div w:id="601229641">
      <w:bodyDiv w:val="1"/>
      <w:marLeft w:val="0"/>
      <w:marRight w:val="0"/>
      <w:marTop w:val="0"/>
      <w:marBottom w:val="0"/>
      <w:divBdr>
        <w:top w:val="none" w:sz="0" w:space="0" w:color="auto"/>
        <w:left w:val="none" w:sz="0" w:space="0" w:color="auto"/>
        <w:bottom w:val="none" w:sz="0" w:space="0" w:color="auto"/>
        <w:right w:val="none" w:sz="0" w:space="0" w:color="auto"/>
      </w:divBdr>
    </w:div>
    <w:div w:id="607003357">
      <w:bodyDiv w:val="1"/>
      <w:marLeft w:val="0"/>
      <w:marRight w:val="0"/>
      <w:marTop w:val="0"/>
      <w:marBottom w:val="0"/>
      <w:divBdr>
        <w:top w:val="none" w:sz="0" w:space="0" w:color="auto"/>
        <w:left w:val="none" w:sz="0" w:space="0" w:color="auto"/>
        <w:bottom w:val="none" w:sz="0" w:space="0" w:color="auto"/>
        <w:right w:val="none" w:sz="0" w:space="0" w:color="auto"/>
      </w:divBdr>
    </w:div>
    <w:div w:id="613362842">
      <w:bodyDiv w:val="1"/>
      <w:marLeft w:val="0"/>
      <w:marRight w:val="0"/>
      <w:marTop w:val="0"/>
      <w:marBottom w:val="0"/>
      <w:divBdr>
        <w:top w:val="none" w:sz="0" w:space="0" w:color="auto"/>
        <w:left w:val="none" w:sz="0" w:space="0" w:color="auto"/>
        <w:bottom w:val="none" w:sz="0" w:space="0" w:color="auto"/>
        <w:right w:val="none" w:sz="0" w:space="0" w:color="auto"/>
      </w:divBdr>
      <w:divsChild>
        <w:div w:id="148909376">
          <w:marLeft w:val="0"/>
          <w:marRight w:val="0"/>
          <w:marTop w:val="0"/>
          <w:marBottom w:val="120"/>
          <w:divBdr>
            <w:top w:val="none" w:sz="0" w:space="0" w:color="auto"/>
            <w:left w:val="none" w:sz="0" w:space="0" w:color="auto"/>
            <w:bottom w:val="none" w:sz="0" w:space="0" w:color="auto"/>
            <w:right w:val="none" w:sz="0" w:space="0" w:color="auto"/>
          </w:divBdr>
        </w:div>
        <w:div w:id="46951550">
          <w:marLeft w:val="0"/>
          <w:marRight w:val="0"/>
          <w:marTop w:val="0"/>
          <w:marBottom w:val="120"/>
          <w:divBdr>
            <w:top w:val="none" w:sz="0" w:space="0" w:color="auto"/>
            <w:left w:val="none" w:sz="0" w:space="0" w:color="auto"/>
            <w:bottom w:val="none" w:sz="0" w:space="0" w:color="auto"/>
            <w:right w:val="none" w:sz="0" w:space="0" w:color="auto"/>
          </w:divBdr>
          <w:divsChild>
            <w:div w:id="151237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974654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28569830">
          <w:marLeft w:val="0"/>
          <w:marRight w:val="0"/>
          <w:marTop w:val="0"/>
          <w:marBottom w:val="120"/>
          <w:divBdr>
            <w:top w:val="none" w:sz="0" w:space="0" w:color="auto"/>
            <w:left w:val="none" w:sz="0" w:space="0" w:color="auto"/>
            <w:bottom w:val="none" w:sz="0" w:space="0" w:color="auto"/>
            <w:right w:val="none" w:sz="0" w:space="0" w:color="auto"/>
          </w:divBdr>
        </w:div>
        <w:div w:id="689835014">
          <w:marLeft w:val="0"/>
          <w:marRight w:val="0"/>
          <w:marTop w:val="0"/>
          <w:marBottom w:val="120"/>
          <w:divBdr>
            <w:top w:val="none" w:sz="0" w:space="0" w:color="auto"/>
            <w:left w:val="none" w:sz="0" w:space="0" w:color="auto"/>
            <w:bottom w:val="none" w:sz="0" w:space="0" w:color="auto"/>
            <w:right w:val="none" w:sz="0" w:space="0" w:color="auto"/>
          </w:divBdr>
          <w:divsChild>
            <w:div w:id="4407599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263428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77771327">
          <w:marLeft w:val="0"/>
          <w:marRight w:val="0"/>
          <w:marTop w:val="0"/>
          <w:marBottom w:val="120"/>
          <w:divBdr>
            <w:top w:val="none" w:sz="0" w:space="0" w:color="auto"/>
            <w:left w:val="none" w:sz="0" w:space="0" w:color="auto"/>
            <w:bottom w:val="none" w:sz="0" w:space="0" w:color="auto"/>
            <w:right w:val="none" w:sz="0" w:space="0" w:color="auto"/>
          </w:divBdr>
        </w:div>
        <w:div w:id="1464619196">
          <w:marLeft w:val="0"/>
          <w:marRight w:val="0"/>
          <w:marTop w:val="0"/>
          <w:marBottom w:val="120"/>
          <w:divBdr>
            <w:top w:val="none" w:sz="0" w:space="0" w:color="auto"/>
            <w:left w:val="none" w:sz="0" w:space="0" w:color="auto"/>
            <w:bottom w:val="none" w:sz="0" w:space="0" w:color="auto"/>
            <w:right w:val="none" w:sz="0" w:space="0" w:color="auto"/>
          </w:divBdr>
        </w:div>
        <w:div w:id="1888449247">
          <w:marLeft w:val="0"/>
          <w:marRight w:val="0"/>
          <w:marTop w:val="0"/>
          <w:marBottom w:val="120"/>
          <w:divBdr>
            <w:top w:val="none" w:sz="0" w:space="0" w:color="auto"/>
            <w:left w:val="none" w:sz="0" w:space="0" w:color="auto"/>
            <w:bottom w:val="none" w:sz="0" w:space="0" w:color="auto"/>
            <w:right w:val="none" w:sz="0" w:space="0" w:color="auto"/>
          </w:divBdr>
          <w:divsChild>
            <w:div w:id="15303358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89264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90954728">
          <w:marLeft w:val="0"/>
          <w:marRight w:val="0"/>
          <w:marTop w:val="0"/>
          <w:marBottom w:val="120"/>
          <w:divBdr>
            <w:top w:val="none" w:sz="0" w:space="0" w:color="auto"/>
            <w:left w:val="none" w:sz="0" w:space="0" w:color="auto"/>
            <w:bottom w:val="none" w:sz="0" w:space="0" w:color="auto"/>
            <w:right w:val="none" w:sz="0" w:space="0" w:color="auto"/>
          </w:divBdr>
        </w:div>
        <w:div w:id="1339962177">
          <w:marLeft w:val="0"/>
          <w:marRight w:val="0"/>
          <w:marTop w:val="0"/>
          <w:marBottom w:val="120"/>
          <w:divBdr>
            <w:top w:val="none" w:sz="0" w:space="0" w:color="auto"/>
            <w:left w:val="none" w:sz="0" w:space="0" w:color="auto"/>
            <w:bottom w:val="none" w:sz="0" w:space="0" w:color="auto"/>
            <w:right w:val="none" w:sz="0" w:space="0" w:color="auto"/>
          </w:divBdr>
        </w:div>
        <w:div w:id="1860970396">
          <w:marLeft w:val="0"/>
          <w:marRight w:val="0"/>
          <w:marTop w:val="0"/>
          <w:marBottom w:val="120"/>
          <w:divBdr>
            <w:top w:val="none" w:sz="0" w:space="0" w:color="auto"/>
            <w:left w:val="none" w:sz="0" w:space="0" w:color="auto"/>
            <w:bottom w:val="none" w:sz="0" w:space="0" w:color="auto"/>
            <w:right w:val="none" w:sz="0" w:space="0" w:color="auto"/>
          </w:divBdr>
        </w:div>
      </w:divsChild>
    </w:div>
    <w:div w:id="620109055">
      <w:bodyDiv w:val="1"/>
      <w:marLeft w:val="0"/>
      <w:marRight w:val="0"/>
      <w:marTop w:val="0"/>
      <w:marBottom w:val="0"/>
      <w:divBdr>
        <w:top w:val="none" w:sz="0" w:space="0" w:color="auto"/>
        <w:left w:val="none" w:sz="0" w:space="0" w:color="auto"/>
        <w:bottom w:val="none" w:sz="0" w:space="0" w:color="auto"/>
        <w:right w:val="none" w:sz="0" w:space="0" w:color="auto"/>
      </w:divBdr>
    </w:div>
    <w:div w:id="620263139">
      <w:bodyDiv w:val="1"/>
      <w:marLeft w:val="0"/>
      <w:marRight w:val="0"/>
      <w:marTop w:val="0"/>
      <w:marBottom w:val="0"/>
      <w:divBdr>
        <w:top w:val="none" w:sz="0" w:space="0" w:color="auto"/>
        <w:left w:val="none" w:sz="0" w:space="0" w:color="auto"/>
        <w:bottom w:val="none" w:sz="0" w:space="0" w:color="auto"/>
        <w:right w:val="none" w:sz="0" w:space="0" w:color="auto"/>
      </w:divBdr>
    </w:div>
    <w:div w:id="629364809">
      <w:bodyDiv w:val="1"/>
      <w:marLeft w:val="0"/>
      <w:marRight w:val="0"/>
      <w:marTop w:val="0"/>
      <w:marBottom w:val="0"/>
      <w:divBdr>
        <w:top w:val="none" w:sz="0" w:space="0" w:color="auto"/>
        <w:left w:val="none" w:sz="0" w:space="0" w:color="auto"/>
        <w:bottom w:val="none" w:sz="0" w:space="0" w:color="auto"/>
        <w:right w:val="none" w:sz="0" w:space="0" w:color="auto"/>
      </w:divBdr>
    </w:div>
    <w:div w:id="643119980">
      <w:bodyDiv w:val="1"/>
      <w:marLeft w:val="0"/>
      <w:marRight w:val="0"/>
      <w:marTop w:val="0"/>
      <w:marBottom w:val="0"/>
      <w:divBdr>
        <w:top w:val="none" w:sz="0" w:space="0" w:color="auto"/>
        <w:left w:val="none" w:sz="0" w:space="0" w:color="auto"/>
        <w:bottom w:val="none" w:sz="0" w:space="0" w:color="auto"/>
        <w:right w:val="none" w:sz="0" w:space="0" w:color="auto"/>
      </w:divBdr>
    </w:div>
    <w:div w:id="661196500">
      <w:bodyDiv w:val="1"/>
      <w:marLeft w:val="0"/>
      <w:marRight w:val="0"/>
      <w:marTop w:val="0"/>
      <w:marBottom w:val="0"/>
      <w:divBdr>
        <w:top w:val="none" w:sz="0" w:space="0" w:color="auto"/>
        <w:left w:val="none" w:sz="0" w:space="0" w:color="auto"/>
        <w:bottom w:val="none" w:sz="0" w:space="0" w:color="auto"/>
        <w:right w:val="none" w:sz="0" w:space="0" w:color="auto"/>
      </w:divBdr>
    </w:div>
    <w:div w:id="711617492">
      <w:bodyDiv w:val="1"/>
      <w:marLeft w:val="0"/>
      <w:marRight w:val="0"/>
      <w:marTop w:val="0"/>
      <w:marBottom w:val="0"/>
      <w:divBdr>
        <w:top w:val="none" w:sz="0" w:space="0" w:color="auto"/>
        <w:left w:val="none" w:sz="0" w:space="0" w:color="auto"/>
        <w:bottom w:val="none" w:sz="0" w:space="0" w:color="auto"/>
        <w:right w:val="none" w:sz="0" w:space="0" w:color="auto"/>
      </w:divBdr>
    </w:div>
    <w:div w:id="733891143">
      <w:bodyDiv w:val="1"/>
      <w:marLeft w:val="0"/>
      <w:marRight w:val="0"/>
      <w:marTop w:val="0"/>
      <w:marBottom w:val="0"/>
      <w:divBdr>
        <w:top w:val="none" w:sz="0" w:space="0" w:color="auto"/>
        <w:left w:val="none" w:sz="0" w:space="0" w:color="auto"/>
        <w:bottom w:val="none" w:sz="0" w:space="0" w:color="auto"/>
        <w:right w:val="none" w:sz="0" w:space="0" w:color="auto"/>
      </w:divBdr>
      <w:divsChild>
        <w:div w:id="935986492">
          <w:marLeft w:val="0"/>
          <w:marRight w:val="0"/>
          <w:marTop w:val="0"/>
          <w:marBottom w:val="0"/>
          <w:divBdr>
            <w:top w:val="none" w:sz="0" w:space="0" w:color="auto"/>
            <w:left w:val="none" w:sz="0" w:space="0" w:color="auto"/>
            <w:bottom w:val="none" w:sz="0" w:space="0" w:color="auto"/>
            <w:right w:val="none" w:sz="0" w:space="0" w:color="auto"/>
          </w:divBdr>
        </w:div>
        <w:div w:id="1486972219">
          <w:marLeft w:val="0"/>
          <w:marRight w:val="0"/>
          <w:marTop w:val="0"/>
          <w:marBottom w:val="0"/>
          <w:divBdr>
            <w:top w:val="none" w:sz="0" w:space="0" w:color="auto"/>
            <w:left w:val="none" w:sz="0" w:space="0" w:color="auto"/>
            <w:bottom w:val="none" w:sz="0" w:space="0" w:color="auto"/>
            <w:right w:val="none" w:sz="0" w:space="0" w:color="auto"/>
          </w:divBdr>
        </w:div>
        <w:div w:id="1575360022">
          <w:marLeft w:val="0"/>
          <w:marRight w:val="0"/>
          <w:marTop w:val="0"/>
          <w:marBottom w:val="0"/>
          <w:divBdr>
            <w:top w:val="none" w:sz="0" w:space="0" w:color="auto"/>
            <w:left w:val="none" w:sz="0" w:space="0" w:color="auto"/>
            <w:bottom w:val="none" w:sz="0" w:space="0" w:color="auto"/>
            <w:right w:val="none" w:sz="0" w:space="0" w:color="auto"/>
          </w:divBdr>
        </w:div>
      </w:divsChild>
    </w:div>
    <w:div w:id="766072575">
      <w:bodyDiv w:val="1"/>
      <w:marLeft w:val="0"/>
      <w:marRight w:val="0"/>
      <w:marTop w:val="0"/>
      <w:marBottom w:val="0"/>
      <w:divBdr>
        <w:top w:val="none" w:sz="0" w:space="0" w:color="auto"/>
        <w:left w:val="none" w:sz="0" w:space="0" w:color="auto"/>
        <w:bottom w:val="none" w:sz="0" w:space="0" w:color="auto"/>
        <w:right w:val="none" w:sz="0" w:space="0" w:color="auto"/>
      </w:divBdr>
      <w:divsChild>
        <w:div w:id="1861969153">
          <w:marLeft w:val="0"/>
          <w:marRight w:val="0"/>
          <w:marTop w:val="0"/>
          <w:marBottom w:val="0"/>
          <w:divBdr>
            <w:top w:val="none" w:sz="0" w:space="0" w:color="auto"/>
            <w:left w:val="none" w:sz="0" w:space="0" w:color="auto"/>
            <w:bottom w:val="none" w:sz="0" w:space="0" w:color="auto"/>
            <w:right w:val="none" w:sz="0" w:space="0" w:color="auto"/>
          </w:divBdr>
          <w:divsChild>
            <w:div w:id="145633323">
              <w:marLeft w:val="0"/>
              <w:marRight w:val="0"/>
              <w:marTop w:val="0"/>
              <w:marBottom w:val="0"/>
              <w:divBdr>
                <w:top w:val="none" w:sz="0" w:space="0" w:color="auto"/>
                <w:left w:val="none" w:sz="0" w:space="0" w:color="auto"/>
                <w:bottom w:val="none" w:sz="0" w:space="0" w:color="auto"/>
                <w:right w:val="none" w:sz="0" w:space="0" w:color="auto"/>
              </w:divBdr>
            </w:div>
          </w:divsChild>
        </w:div>
        <w:div w:id="1624195781">
          <w:marLeft w:val="0"/>
          <w:marRight w:val="0"/>
          <w:marTop w:val="0"/>
          <w:marBottom w:val="0"/>
          <w:divBdr>
            <w:top w:val="none" w:sz="0" w:space="0" w:color="auto"/>
            <w:left w:val="none" w:sz="0" w:space="0" w:color="auto"/>
            <w:bottom w:val="none" w:sz="0" w:space="0" w:color="auto"/>
            <w:right w:val="none" w:sz="0" w:space="0" w:color="auto"/>
          </w:divBdr>
          <w:divsChild>
            <w:div w:id="21324506">
              <w:marLeft w:val="0"/>
              <w:marRight w:val="0"/>
              <w:marTop w:val="0"/>
              <w:marBottom w:val="0"/>
              <w:divBdr>
                <w:top w:val="none" w:sz="0" w:space="0" w:color="auto"/>
                <w:left w:val="none" w:sz="0" w:space="0" w:color="auto"/>
                <w:bottom w:val="none" w:sz="0" w:space="0" w:color="auto"/>
                <w:right w:val="none" w:sz="0" w:space="0" w:color="auto"/>
              </w:divBdr>
            </w:div>
          </w:divsChild>
        </w:div>
        <w:div w:id="1429813361">
          <w:marLeft w:val="0"/>
          <w:marRight w:val="0"/>
          <w:marTop w:val="0"/>
          <w:marBottom w:val="0"/>
          <w:divBdr>
            <w:top w:val="none" w:sz="0" w:space="0" w:color="auto"/>
            <w:left w:val="none" w:sz="0" w:space="0" w:color="auto"/>
            <w:bottom w:val="none" w:sz="0" w:space="0" w:color="auto"/>
            <w:right w:val="none" w:sz="0" w:space="0" w:color="auto"/>
          </w:divBdr>
          <w:divsChild>
            <w:div w:id="524756346">
              <w:marLeft w:val="0"/>
              <w:marRight w:val="0"/>
              <w:marTop w:val="0"/>
              <w:marBottom w:val="0"/>
              <w:divBdr>
                <w:top w:val="none" w:sz="0" w:space="0" w:color="auto"/>
                <w:left w:val="none" w:sz="0" w:space="0" w:color="auto"/>
                <w:bottom w:val="none" w:sz="0" w:space="0" w:color="auto"/>
                <w:right w:val="none" w:sz="0" w:space="0" w:color="auto"/>
              </w:divBdr>
            </w:div>
          </w:divsChild>
        </w:div>
        <w:div w:id="1665939308">
          <w:marLeft w:val="0"/>
          <w:marRight w:val="0"/>
          <w:marTop w:val="0"/>
          <w:marBottom w:val="0"/>
          <w:divBdr>
            <w:top w:val="none" w:sz="0" w:space="0" w:color="auto"/>
            <w:left w:val="none" w:sz="0" w:space="0" w:color="auto"/>
            <w:bottom w:val="none" w:sz="0" w:space="0" w:color="auto"/>
            <w:right w:val="none" w:sz="0" w:space="0" w:color="auto"/>
          </w:divBdr>
          <w:divsChild>
            <w:div w:id="1636527588">
              <w:marLeft w:val="0"/>
              <w:marRight w:val="0"/>
              <w:marTop w:val="0"/>
              <w:marBottom w:val="0"/>
              <w:divBdr>
                <w:top w:val="none" w:sz="0" w:space="0" w:color="auto"/>
                <w:left w:val="none" w:sz="0" w:space="0" w:color="auto"/>
                <w:bottom w:val="none" w:sz="0" w:space="0" w:color="auto"/>
                <w:right w:val="none" w:sz="0" w:space="0" w:color="auto"/>
              </w:divBdr>
            </w:div>
          </w:divsChild>
        </w:div>
        <w:div w:id="1773087434">
          <w:marLeft w:val="0"/>
          <w:marRight w:val="0"/>
          <w:marTop w:val="0"/>
          <w:marBottom w:val="0"/>
          <w:divBdr>
            <w:top w:val="none" w:sz="0" w:space="0" w:color="auto"/>
            <w:left w:val="none" w:sz="0" w:space="0" w:color="auto"/>
            <w:bottom w:val="none" w:sz="0" w:space="0" w:color="auto"/>
            <w:right w:val="none" w:sz="0" w:space="0" w:color="auto"/>
          </w:divBdr>
          <w:divsChild>
            <w:div w:id="1116368276">
              <w:marLeft w:val="0"/>
              <w:marRight w:val="0"/>
              <w:marTop w:val="0"/>
              <w:marBottom w:val="0"/>
              <w:divBdr>
                <w:top w:val="none" w:sz="0" w:space="0" w:color="auto"/>
                <w:left w:val="none" w:sz="0" w:space="0" w:color="auto"/>
                <w:bottom w:val="none" w:sz="0" w:space="0" w:color="auto"/>
                <w:right w:val="none" w:sz="0" w:space="0" w:color="auto"/>
              </w:divBdr>
            </w:div>
          </w:divsChild>
        </w:div>
        <w:div w:id="1366976993">
          <w:marLeft w:val="0"/>
          <w:marRight w:val="0"/>
          <w:marTop w:val="0"/>
          <w:marBottom w:val="0"/>
          <w:divBdr>
            <w:top w:val="none" w:sz="0" w:space="0" w:color="auto"/>
            <w:left w:val="none" w:sz="0" w:space="0" w:color="auto"/>
            <w:bottom w:val="none" w:sz="0" w:space="0" w:color="auto"/>
            <w:right w:val="none" w:sz="0" w:space="0" w:color="auto"/>
          </w:divBdr>
          <w:divsChild>
            <w:div w:id="65576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69239">
      <w:bodyDiv w:val="1"/>
      <w:marLeft w:val="0"/>
      <w:marRight w:val="0"/>
      <w:marTop w:val="0"/>
      <w:marBottom w:val="0"/>
      <w:divBdr>
        <w:top w:val="none" w:sz="0" w:space="0" w:color="auto"/>
        <w:left w:val="none" w:sz="0" w:space="0" w:color="auto"/>
        <w:bottom w:val="none" w:sz="0" w:space="0" w:color="auto"/>
        <w:right w:val="none" w:sz="0" w:space="0" w:color="auto"/>
      </w:divBdr>
      <w:divsChild>
        <w:div w:id="84470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262748">
      <w:bodyDiv w:val="1"/>
      <w:marLeft w:val="0"/>
      <w:marRight w:val="0"/>
      <w:marTop w:val="0"/>
      <w:marBottom w:val="0"/>
      <w:divBdr>
        <w:top w:val="none" w:sz="0" w:space="0" w:color="auto"/>
        <w:left w:val="none" w:sz="0" w:space="0" w:color="auto"/>
        <w:bottom w:val="none" w:sz="0" w:space="0" w:color="auto"/>
        <w:right w:val="none" w:sz="0" w:space="0" w:color="auto"/>
      </w:divBdr>
    </w:div>
    <w:div w:id="797265628">
      <w:bodyDiv w:val="1"/>
      <w:marLeft w:val="0"/>
      <w:marRight w:val="0"/>
      <w:marTop w:val="0"/>
      <w:marBottom w:val="0"/>
      <w:divBdr>
        <w:top w:val="none" w:sz="0" w:space="0" w:color="auto"/>
        <w:left w:val="none" w:sz="0" w:space="0" w:color="auto"/>
        <w:bottom w:val="none" w:sz="0" w:space="0" w:color="auto"/>
        <w:right w:val="none" w:sz="0" w:space="0" w:color="auto"/>
      </w:divBdr>
    </w:div>
    <w:div w:id="828713599">
      <w:bodyDiv w:val="1"/>
      <w:marLeft w:val="0"/>
      <w:marRight w:val="0"/>
      <w:marTop w:val="0"/>
      <w:marBottom w:val="0"/>
      <w:divBdr>
        <w:top w:val="none" w:sz="0" w:space="0" w:color="auto"/>
        <w:left w:val="none" w:sz="0" w:space="0" w:color="auto"/>
        <w:bottom w:val="none" w:sz="0" w:space="0" w:color="auto"/>
        <w:right w:val="none" w:sz="0" w:space="0" w:color="auto"/>
      </w:divBdr>
    </w:div>
    <w:div w:id="830296976">
      <w:bodyDiv w:val="1"/>
      <w:marLeft w:val="0"/>
      <w:marRight w:val="0"/>
      <w:marTop w:val="0"/>
      <w:marBottom w:val="0"/>
      <w:divBdr>
        <w:top w:val="none" w:sz="0" w:space="0" w:color="auto"/>
        <w:left w:val="none" w:sz="0" w:space="0" w:color="auto"/>
        <w:bottom w:val="none" w:sz="0" w:space="0" w:color="auto"/>
        <w:right w:val="none" w:sz="0" w:space="0" w:color="auto"/>
      </w:divBdr>
    </w:div>
    <w:div w:id="837307381">
      <w:bodyDiv w:val="1"/>
      <w:marLeft w:val="0"/>
      <w:marRight w:val="0"/>
      <w:marTop w:val="0"/>
      <w:marBottom w:val="0"/>
      <w:divBdr>
        <w:top w:val="none" w:sz="0" w:space="0" w:color="auto"/>
        <w:left w:val="none" w:sz="0" w:space="0" w:color="auto"/>
        <w:bottom w:val="none" w:sz="0" w:space="0" w:color="auto"/>
        <w:right w:val="none" w:sz="0" w:space="0" w:color="auto"/>
      </w:divBdr>
    </w:div>
    <w:div w:id="841890428">
      <w:bodyDiv w:val="1"/>
      <w:marLeft w:val="0"/>
      <w:marRight w:val="0"/>
      <w:marTop w:val="0"/>
      <w:marBottom w:val="0"/>
      <w:divBdr>
        <w:top w:val="none" w:sz="0" w:space="0" w:color="auto"/>
        <w:left w:val="none" w:sz="0" w:space="0" w:color="auto"/>
        <w:bottom w:val="none" w:sz="0" w:space="0" w:color="auto"/>
        <w:right w:val="none" w:sz="0" w:space="0" w:color="auto"/>
      </w:divBdr>
      <w:divsChild>
        <w:div w:id="493029591">
          <w:marLeft w:val="0"/>
          <w:marRight w:val="0"/>
          <w:marTop w:val="0"/>
          <w:marBottom w:val="0"/>
          <w:divBdr>
            <w:top w:val="none" w:sz="0" w:space="0" w:color="auto"/>
            <w:left w:val="none" w:sz="0" w:space="0" w:color="auto"/>
            <w:bottom w:val="none" w:sz="0" w:space="0" w:color="auto"/>
            <w:right w:val="none" w:sz="0" w:space="0" w:color="auto"/>
          </w:divBdr>
        </w:div>
        <w:div w:id="765884554">
          <w:marLeft w:val="0"/>
          <w:marRight w:val="0"/>
          <w:marTop w:val="0"/>
          <w:marBottom w:val="0"/>
          <w:divBdr>
            <w:top w:val="none" w:sz="0" w:space="0" w:color="auto"/>
            <w:left w:val="none" w:sz="0" w:space="0" w:color="auto"/>
            <w:bottom w:val="none" w:sz="0" w:space="0" w:color="auto"/>
            <w:right w:val="none" w:sz="0" w:space="0" w:color="auto"/>
          </w:divBdr>
        </w:div>
        <w:div w:id="1251811317">
          <w:marLeft w:val="0"/>
          <w:marRight w:val="0"/>
          <w:marTop w:val="0"/>
          <w:marBottom w:val="0"/>
          <w:divBdr>
            <w:top w:val="none" w:sz="0" w:space="0" w:color="auto"/>
            <w:left w:val="none" w:sz="0" w:space="0" w:color="auto"/>
            <w:bottom w:val="none" w:sz="0" w:space="0" w:color="auto"/>
            <w:right w:val="none" w:sz="0" w:space="0" w:color="auto"/>
          </w:divBdr>
        </w:div>
        <w:div w:id="1937207709">
          <w:marLeft w:val="0"/>
          <w:marRight w:val="0"/>
          <w:marTop w:val="0"/>
          <w:marBottom w:val="0"/>
          <w:divBdr>
            <w:top w:val="none" w:sz="0" w:space="0" w:color="auto"/>
            <w:left w:val="none" w:sz="0" w:space="0" w:color="auto"/>
            <w:bottom w:val="none" w:sz="0" w:space="0" w:color="auto"/>
            <w:right w:val="none" w:sz="0" w:space="0" w:color="auto"/>
          </w:divBdr>
        </w:div>
        <w:div w:id="2066293214">
          <w:marLeft w:val="0"/>
          <w:marRight w:val="0"/>
          <w:marTop w:val="0"/>
          <w:marBottom w:val="0"/>
          <w:divBdr>
            <w:top w:val="none" w:sz="0" w:space="0" w:color="auto"/>
            <w:left w:val="none" w:sz="0" w:space="0" w:color="auto"/>
            <w:bottom w:val="none" w:sz="0" w:space="0" w:color="auto"/>
            <w:right w:val="none" w:sz="0" w:space="0" w:color="auto"/>
          </w:divBdr>
        </w:div>
      </w:divsChild>
    </w:div>
    <w:div w:id="845904151">
      <w:bodyDiv w:val="1"/>
      <w:marLeft w:val="0"/>
      <w:marRight w:val="0"/>
      <w:marTop w:val="0"/>
      <w:marBottom w:val="0"/>
      <w:divBdr>
        <w:top w:val="none" w:sz="0" w:space="0" w:color="auto"/>
        <w:left w:val="none" w:sz="0" w:space="0" w:color="auto"/>
        <w:bottom w:val="none" w:sz="0" w:space="0" w:color="auto"/>
        <w:right w:val="none" w:sz="0" w:space="0" w:color="auto"/>
      </w:divBdr>
    </w:div>
    <w:div w:id="848907160">
      <w:bodyDiv w:val="1"/>
      <w:marLeft w:val="0"/>
      <w:marRight w:val="0"/>
      <w:marTop w:val="0"/>
      <w:marBottom w:val="0"/>
      <w:divBdr>
        <w:top w:val="none" w:sz="0" w:space="0" w:color="auto"/>
        <w:left w:val="none" w:sz="0" w:space="0" w:color="auto"/>
        <w:bottom w:val="none" w:sz="0" w:space="0" w:color="auto"/>
        <w:right w:val="none" w:sz="0" w:space="0" w:color="auto"/>
      </w:divBdr>
    </w:div>
    <w:div w:id="861015604">
      <w:bodyDiv w:val="1"/>
      <w:marLeft w:val="0"/>
      <w:marRight w:val="0"/>
      <w:marTop w:val="0"/>
      <w:marBottom w:val="0"/>
      <w:divBdr>
        <w:top w:val="none" w:sz="0" w:space="0" w:color="auto"/>
        <w:left w:val="none" w:sz="0" w:space="0" w:color="auto"/>
        <w:bottom w:val="none" w:sz="0" w:space="0" w:color="auto"/>
        <w:right w:val="none" w:sz="0" w:space="0" w:color="auto"/>
      </w:divBdr>
      <w:divsChild>
        <w:div w:id="459690942">
          <w:marLeft w:val="0"/>
          <w:marRight w:val="0"/>
          <w:marTop w:val="0"/>
          <w:marBottom w:val="0"/>
          <w:divBdr>
            <w:top w:val="none" w:sz="0" w:space="0" w:color="auto"/>
            <w:left w:val="none" w:sz="0" w:space="0" w:color="auto"/>
            <w:bottom w:val="none" w:sz="0" w:space="0" w:color="auto"/>
            <w:right w:val="none" w:sz="0" w:space="0" w:color="auto"/>
          </w:divBdr>
        </w:div>
        <w:div w:id="639844486">
          <w:marLeft w:val="0"/>
          <w:marRight w:val="0"/>
          <w:marTop w:val="0"/>
          <w:marBottom w:val="0"/>
          <w:divBdr>
            <w:top w:val="none" w:sz="0" w:space="0" w:color="auto"/>
            <w:left w:val="none" w:sz="0" w:space="0" w:color="auto"/>
            <w:bottom w:val="none" w:sz="0" w:space="0" w:color="auto"/>
            <w:right w:val="none" w:sz="0" w:space="0" w:color="auto"/>
          </w:divBdr>
        </w:div>
        <w:div w:id="1943144499">
          <w:marLeft w:val="0"/>
          <w:marRight w:val="0"/>
          <w:marTop w:val="0"/>
          <w:marBottom w:val="0"/>
          <w:divBdr>
            <w:top w:val="none" w:sz="0" w:space="0" w:color="auto"/>
            <w:left w:val="none" w:sz="0" w:space="0" w:color="auto"/>
            <w:bottom w:val="none" w:sz="0" w:space="0" w:color="auto"/>
            <w:right w:val="none" w:sz="0" w:space="0" w:color="auto"/>
          </w:divBdr>
        </w:div>
        <w:div w:id="2141655062">
          <w:marLeft w:val="0"/>
          <w:marRight w:val="0"/>
          <w:marTop w:val="0"/>
          <w:marBottom w:val="0"/>
          <w:divBdr>
            <w:top w:val="none" w:sz="0" w:space="0" w:color="auto"/>
            <w:left w:val="none" w:sz="0" w:space="0" w:color="auto"/>
            <w:bottom w:val="none" w:sz="0" w:space="0" w:color="auto"/>
            <w:right w:val="none" w:sz="0" w:space="0" w:color="auto"/>
          </w:divBdr>
        </w:div>
      </w:divsChild>
    </w:div>
    <w:div w:id="861817545">
      <w:bodyDiv w:val="1"/>
      <w:marLeft w:val="0"/>
      <w:marRight w:val="0"/>
      <w:marTop w:val="0"/>
      <w:marBottom w:val="0"/>
      <w:divBdr>
        <w:top w:val="none" w:sz="0" w:space="0" w:color="auto"/>
        <w:left w:val="none" w:sz="0" w:space="0" w:color="auto"/>
        <w:bottom w:val="none" w:sz="0" w:space="0" w:color="auto"/>
        <w:right w:val="none" w:sz="0" w:space="0" w:color="auto"/>
      </w:divBdr>
      <w:divsChild>
        <w:div w:id="1884441489">
          <w:marLeft w:val="0"/>
          <w:marRight w:val="0"/>
          <w:marTop w:val="0"/>
          <w:marBottom w:val="0"/>
          <w:divBdr>
            <w:top w:val="none" w:sz="0" w:space="0" w:color="auto"/>
            <w:left w:val="none" w:sz="0" w:space="0" w:color="auto"/>
            <w:bottom w:val="none" w:sz="0" w:space="0" w:color="auto"/>
            <w:right w:val="none" w:sz="0" w:space="0" w:color="auto"/>
          </w:divBdr>
          <w:divsChild>
            <w:div w:id="7999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987">
      <w:bodyDiv w:val="1"/>
      <w:marLeft w:val="0"/>
      <w:marRight w:val="0"/>
      <w:marTop w:val="0"/>
      <w:marBottom w:val="0"/>
      <w:divBdr>
        <w:top w:val="none" w:sz="0" w:space="0" w:color="auto"/>
        <w:left w:val="none" w:sz="0" w:space="0" w:color="auto"/>
        <w:bottom w:val="none" w:sz="0" w:space="0" w:color="auto"/>
        <w:right w:val="none" w:sz="0" w:space="0" w:color="auto"/>
      </w:divBdr>
    </w:div>
    <w:div w:id="896285804">
      <w:bodyDiv w:val="1"/>
      <w:marLeft w:val="0"/>
      <w:marRight w:val="0"/>
      <w:marTop w:val="0"/>
      <w:marBottom w:val="0"/>
      <w:divBdr>
        <w:top w:val="none" w:sz="0" w:space="0" w:color="auto"/>
        <w:left w:val="none" w:sz="0" w:space="0" w:color="auto"/>
        <w:bottom w:val="none" w:sz="0" w:space="0" w:color="auto"/>
        <w:right w:val="none" w:sz="0" w:space="0" w:color="auto"/>
      </w:divBdr>
    </w:div>
    <w:div w:id="907812542">
      <w:bodyDiv w:val="1"/>
      <w:marLeft w:val="0"/>
      <w:marRight w:val="0"/>
      <w:marTop w:val="0"/>
      <w:marBottom w:val="0"/>
      <w:divBdr>
        <w:top w:val="none" w:sz="0" w:space="0" w:color="auto"/>
        <w:left w:val="none" w:sz="0" w:space="0" w:color="auto"/>
        <w:bottom w:val="none" w:sz="0" w:space="0" w:color="auto"/>
        <w:right w:val="none" w:sz="0" w:space="0" w:color="auto"/>
      </w:divBdr>
    </w:div>
    <w:div w:id="907955723">
      <w:bodyDiv w:val="1"/>
      <w:marLeft w:val="0"/>
      <w:marRight w:val="0"/>
      <w:marTop w:val="0"/>
      <w:marBottom w:val="0"/>
      <w:divBdr>
        <w:top w:val="none" w:sz="0" w:space="0" w:color="auto"/>
        <w:left w:val="none" w:sz="0" w:space="0" w:color="auto"/>
        <w:bottom w:val="none" w:sz="0" w:space="0" w:color="auto"/>
        <w:right w:val="none" w:sz="0" w:space="0" w:color="auto"/>
      </w:divBdr>
    </w:div>
    <w:div w:id="913470211">
      <w:bodyDiv w:val="1"/>
      <w:marLeft w:val="0"/>
      <w:marRight w:val="0"/>
      <w:marTop w:val="0"/>
      <w:marBottom w:val="0"/>
      <w:divBdr>
        <w:top w:val="none" w:sz="0" w:space="0" w:color="auto"/>
        <w:left w:val="none" w:sz="0" w:space="0" w:color="auto"/>
        <w:bottom w:val="none" w:sz="0" w:space="0" w:color="auto"/>
        <w:right w:val="none" w:sz="0" w:space="0" w:color="auto"/>
      </w:divBdr>
      <w:divsChild>
        <w:div w:id="49043413">
          <w:marLeft w:val="0"/>
          <w:marRight w:val="0"/>
          <w:marTop w:val="0"/>
          <w:marBottom w:val="0"/>
          <w:divBdr>
            <w:top w:val="none" w:sz="0" w:space="0" w:color="auto"/>
            <w:left w:val="none" w:sz="0" w:space="0" w:color="auto"/>
            <w:bottom w:val="none" w:sz="0" w:space="0" w:color="auto"/>
            <w:right w:val="none" w:sz="0" w:space="0" w:color="auto"/>
          </w:divBdr>
        </w:div>
      </w:divsChild>
    </w:div>
    <w:div w:id="942418828">
      <w:bodyDiv w:val="1"/>
      <w:marLeft w:val="0"/>
      <w:marRight w:val="0"/>
      <w:marTop w:val="0"/>
      <w:marBottom w:val="0"/>
      <w:divBdr>
        <w:top w:val="none" w:sz="0" w:space="0" w:color="auto"/>
        <w:left w:val="none" w:sz="0" w:space="0" w:color="auto"/>
        <w:bottom w:val="none" w:sz="0" w:space="0" w:color="auto"/>
        <w:right w:val="none" w:sz="0" w:space="0" w:color="auto"/>
      </w:divBdr>
      <w:divsChild>
        <w:div w:id="640312734">
          <w:marLeft w:val="0"/>
          <w:marRight w:val="0"/>
          <w:marTop w:val="0"/>
          <w:marBottom w:val="0"/>
          <w:divBdr>
            <w:top w:val="none" w:sz="0" w:space="0" w:color="auto"/>
            <w:left w:val="none" w:sz="0" w:space="0" w:color="auto"/>
            <w:bottom w:val="none" w:sz="0" w:space="0" w:color="auto"/>
            <w:right w:val="none" w:sz="0" w:space="0" w:color="auto"/>
          </w:divBdr>
        </w:div>
        <w:div w:id="2143618403">
          <w:marLeft w:val="0"/>
          <w:marRight w:val="0"/>
          <w:marTop w:val="0"/>
          <w:marBottom w:val="0"/>
          <w:divBdr>
            <w:top w:val="none" w:sz="0" w:space="0" w:color="auto"/>
            <w:left w:val="none" w:sz="0" w:space="0" w:color="auto"/>
            <w:bottom w:val="none" w:sz="0" w:space="0" w:color="auto"/>
            <w:right w:val="none" w:sz="0" w:space="0" w:color="auto"/>
          </w:divBdr>
        </w:div>
      </w:divsChild>
    </w:div>
    <w:div w:id="948463140">
      <w:bodyDiv w:val="1"/>
      <w:marLeft w:val="0"/>
      <w:marRight w:val="0"/>
      <w:marTop w:val="0"/>
      <w:marBottom w:val="0"/>
      <w:divBdr>
        <w:top w:val="none" w:sz="0" w:space="0" w:color="auto"/>
        <w:left w:val="none" w:sz="0" w:space="0" w:color="auto"/>
        <w:bottom w:val="none" w:sz="0" w:space="0" w:color="auto"/>
        <w:right w:val="none" w:sz="0" w:space="0" w:color="auto"/>
      </w:divBdr>
    </w:div>
    <w:div w:id="951210437">
      <w:bodyDiv w:val="1"/>
      <w:marLeft w:val="0"/>
      <w:marRight w:val="0"/>
      <w:marTop w:val="0"/>
      <w:marBottom w:val="0"/>
      <w:divBdr>
        <w:top w:val="none" w:sz="0" w:space="0" w:color="auto"/>
        <w:left w:val="none" w:sz="0" w:space="0" w:color="auto"/>
        <w:bottom w:val="none" w:sz="0" w:space="0" w:color="auto"/>
        <w:right w:val="none" w:sz="0" w:space="0" w:color="auto"/>
      </w:divBdr>
      <w:divsChild>
        <w:div w:id="426268767">
          <w:marLeft w:val="0"/>
          <w:marRight w:val="0"/>
          <w:marTop w:val="0"/>
          <w:marBottom w:val="0"/>
          <w:divBdr>
            <w:top w:val="none" w:sz="0" w:space="0" w:color="auto"/>
            <w:left w:val="none" w:sz="0" w:space="0" w:color="auto"/>
            <w:bottom w:val="none" w:sz="0" w:space="0" w:color="auto"/>
            <w:right w:val="none" w:sz="0" w:space="0" w:color="auto"/>
          </w:divBdr>
        </w:div>
        <w:div w:id="1255744382">
          <w:marLeft w:val="0"/>
          <w:marRight w:val="0"/>
          <w:marTop w:val="0"/>
          <w:marBottom w:val="0"/>
          <w:divBdr>
            <w:top w:val="none" w:sz="0" w:space="0" w:color="auto"/>
            <w:left w:val="none" w:sz="0" w:space="0" w:color="auto"/>
            <w:bottom w:val="none" w:sz="0" w:space="0" w:color="auto"/>
            <w:right w:val="none" w:sz="0" w:space="0" w:color="auto"/>
          </w:divBdr>
        </w:div>
      </w:divsChild>
    </w:div>
    <w:div w:id="955252855">
      <w:bodyDiv w:val="1"/>
      <w:marLeft w:val="0"/>
      <w:marRight w:val="0"/>
      <w:marTop w:val="0"/>
      <w:marBottom w:val="0"/>
      <w:divBdr>
        <w:top w:val="none" w:sz="0" w:space="0" w:color="auto"/>
        <w:left w:val="none" w:sz="0" w:space="0" w:color="auto"/>
        <w:bottom w:val="none" w:sz="0" w:space="0" w:color="auto"/>
        <w:right w:val="none" w:sz="0" w:space="0" w:color="auto"/>
      </w:divBdr>
    </w:div>
    <w:div w:id="959721400">
      <w:bodyDiv w:val="1"/>
      <w:marLeft w:val="0"/>
      <w:marRight w:val="0"/>
      <w:marTop w:val="0"/>
      <w:marBottom w:val="0"/>
      <w:divBdr>
        <w:top w:val="none" w:sz="0" w:space="0" w:color="auto"/>
        <w:left w:val="none" w:sz="0" w:space="0" w:color="auto"/>
        <w:bottom w:val="none" w:sz="0" w:space="0" w:color="auto"/>
        <w:right w:val="none" w:sz="0" w:space="0" w:color="auto"/>
      </w:divBdr>
      <w:divsChild>
        <w:div w:id="235895885">
          <w:marLeft w:val="0"/>
          <w:marRight w:val="0"/>
          <w:marTop w:val="0"/>
          <w:marBottom w:val="0"/>
          <w:divBdr>
            <w:top w:val="none" w:sz="0" w:space="0" w:color="auto"/>
            <w:left w:val="none" w:sz="0" w:space="0" w:color="auto"/>
            <w:bottom w:val="none" w:sz="0" w:space="0" w:color="auto"/>
            <w:right w:val="none" w:sz="0" w:space="0" w:color="auto"/>
          </w:divBdr>
        </w:div>
        <w:div w:id="328750775">
          <w:marLeft w:val="0"/>
          <w:marRight w:val="0"/>
          <w:marTop w:val="0"/>
          <w:marBottom w:val="0"/>
          <w:divBdr>
            <w:top w:val="none" w:sz="0" w:space="0" w:color="auto"/>
            <w:left w:val="none" w:sz="0" w:space="0" w:color="auto"/>
            <w:bottom w:val="none" w:sz="0" w:space="0" w:color="auto"/>
            <w:right w:val="none" w:sz="0" w:space="0" w:color="auto"/>
          </w:divBdr>
        </w:div>
        <w:div w:id="356127481">
          <w:marLeft w:val="0"/>
          <w:marRight w:val="0"/>
          <w:marTop w:val="0"/>
          <w:marBottom w:val="0"/>
          <w:divBdr>
            <w:top w:val="none" w:sz="0" w:space="0" w:color="auto"/>
            <w:left w:val="none" w:sz="0" w:space="0" w:color="auto"/>
            <w:bottom w:val="none" w:sz="0" w:space="0" w:color="auto"/>
            <w:right w:val="none" w:sz="0" w:space="0" w:color="auto"/>
          </w:divBdr>
        </w:div>
        <w:div w:id="551813511">
          <w:marLeft w:val="0"/>
          <w:marRight w:val="0"/>
          <w:marTop w:val="0"/>
          <w:marBottom w:val="0"/>
          <w:divBdr>
            <w:top w:val="none" w:sz="0" w:space="0" w:color="auto"/>
            <w:left w:val="none" w:sz="0" w:space="0" w:color="auto"/>
            <w:bottom w:val="none" w:sz="0" w:space="0" w:color="auto"/>
            <w:right w:val="none" w:sz="0" w:space="0" w:color="auto"/>
          </w:divBdr>
        </w:div>
        <w:div w:id="941718162">
          <w:marLeft w:val="0"/>
          <w:marRight w:val="0"/>
          <w:marTop w:val="0"/>
          <w:marBottom w:val="0"/>
          <w:divBdr>
            <w:top w:val="none" w:sz="0" w:space="0" w:color="auto"/>
            <w:left w:val="none" w:sz="0" w:space="0" w:color="auto"/>
            <w:bottom w:val="none" w:sz="0" w:space="0" w:color="auto"/>
            <w:right w:val="none" w:sz="0" w:space="0" w:color="auto"/>
          </w:divBdr>
        </w:div>
        <w:div w:id="1428623855">
          <w:marLeft w:val="0"/>
          <w:marRight w:val="0"/>
          <w:marTop w:val="0"/>
          <w:marBottom w:val="0"/>
          <w:divBdr>
            <w:top w:val="none" w:sz="0" w:space="0" w:color="auto"/>
            <w:left w:val="none" w:sz="0" w:space="0" w:color="auto"/>
            <w:bottom w:val="none" w:sz="0" w:space="0" w:color="auto"/>
            <w:right w:val="none" w:sz="0" w:space="0" w:color="auto"/>
          </w:divBdr>
        </w:div>
        <w:div w:id="1606188902">
          <w:marLeft w:val="0"/>
          <w:marRight w:val="0"/>
          <w:marTop w:val="0"/>
          <w:marBottom w:val="0"/>
          <w:divBdr>
            <w:top w:val="none" w:sz="0" w:space="0" w:color="auto"/>
            <w:left w:val="none" w:sz="0" w:space="0" w:color="auto"/>
            <w:bottom w:val="none" w:sz="0" w:space="0" w:color="auto"/>
            <w:right w:val="none" w:sz="0" w:space="0" w:color="auto"/>
          </w:divBdr>
        </w:div>
        <w:div w:id="1726879828">
          <w:marLeft w:val="0"/>
          <w:marRight w:val="0"/>
          <w:marTop w:val="0"/>
          <w:marBottom w:val="0"/>
          <w:divBdr>
            <w:top w:val="none" w:sz="0" w:space="0" w:color="auto"/>
            <w:left w:val="none" w:sz="0" w:space="0" w:color="auto"/>
            <w:bottom w:val="none" w:sz="0" w:space="0" w:color="auto"/>
            <w:right w:val="none" w:sz="0" w:space="0" w:color="auto"/>
          </w:divBdr>
        </w:div>
      </w:divsChild>
    </w:div>
    <w:div w:id="966424810">
      <w:bodyDiv w:val="1"/>
      <w:marLeft w:val="0"/>
      <w:marRight w:val="0"/>
      <w:marTop w:val="0"/>
      <w:marBottom w:val="0"/>
      <w:divBdr>
        <w:top w:val="none" w:sz="0" w:space="0" w:color="auto"/>
        <w:left w:val="none" w:sz="0" w:space="0" w:color="auto"/>
        <w:bottom w:val="none" w:sz="0" w:space="0" w:color="auto"/>
        <w:right w:val="none" w:sz="0" w:space="0" w:color="auto"/>
      </w:divBdr>
    </w:div>
    <w:div w:id="970282268">
      <w:bodyDiv w:val="1"/>
      <w:marLeft w:val="0"/>
      <w:marRight w:val="0"/>
      <w:marTop w:val="0"/>
      <w:marBottom w:val="0"/>
      <w:divBdr>
        <w:top w:val="none" w:sz="0" w:space="0" w:color="auto"/>
        <w:left w:val="none" w:sz="0" w:space="0" w:color="auto"/>
        <w:bottom w:val="none" w:sz="0" w:space="0" w:color="auto"/>
        <w:right w:val="none" w:sz="0" w:space="0" w:color="auto"/>
      </w:divBdr>
    </w:div>
    <w:div w:id="975258195">
      <w:bodyDiv w:val="1"/>
      <w:marLeft w:val="0"/>
      <w:marRight w:val="0"/>
      <w:marTop w:val="0"/>
      <w:marBottom w:val="0"/>
      <w:divBdr>
        <w:top w:val="none" w:sz="0" w:space="0" w:color="auto"/>
        <w:left w:val="none" w:sz="0" w:space="0" w:color="auto"/>
        <w:bottom w:val="none" w:sz="0" w:space="0" w:color="auto"/>
        <w:right w:val="none" w:sz="0" w:space="0" w:color="auto"/>
      </w:divBdr>
    </w:div>
    <w:div w:id="985470713">
      <w:bodyDiv w:val="1"/>
      <w:marLeft w:val="0"/>
      <w:marRight w:val="0"/>
      <w:marTop w:val="0"/>
      <w:marBottom w:val="0"/>
      <w:divBdr>
        <w:top w:val="none" w:sz="0" w:space="0" w:color="auto"/>
        <w:left w:val="none" w:sz="0" w:space="0" w:color="auto"/>
        <w:bottom w:val="none" w:sz="0" w:space="0" w:color="auto"/>
        <w:right w:val="none" w:sz="0" w:space="0" w:color="auto"/>
      </w:divBdr>
    </w:div>
    <w:div w:id="992760943">
      <w:bodyDiv w:val="1"/>
      <w:marLeft w:val="0"/>
      <w:marRight w:val="0"/>
      <w:marTop w:val="0"/>
      <w:marBottom w:val="0"/>
      <w:divBdr>
        <w:top w:val="none" w:sz="0" w:space="0" w:color="auto"/>
        <w:left w:val="none" w:sz="0" w:space="0" w:color="auto"/>
        <w:bottom w:val="none" w:sz="0" w:space="0" w:color="auto"/>
        <w:right w:val="none" w:sz="0" w:space="0" w:color="auto"/>
      </w:divBdr>
    </w:div>
    <w:div w:id="1009328900">
      <w:bodyDiv w:val="1"/>
      <w:marLeft w:val="0"/>
      <w:marRight w:val="0"/>
      <w:marTop w:val="0"/>
      <w:marBottom w:val="0"/>
      <w:divBdr>
        <w:top w:val="none" w:sz="0" w:space="0" w:color="auto"/>
        <w:left w:val="none" w:sz="0" w:space="0" w:color="auto"/>
        <w:bottom w:val="none" w:sz="0" w:space="0" w:color="auto"/>
        <w:right w:val="none" w:sz="0" w:space="0" w:color="auto"/>
      </w:divBdr>
    </w:div>
    <w:div w:id="1022585088">
      <w:bodyDiv w:val="1"/>
      <w:marLeft w:val="0"/>
      <w:marRight w:val="0"/>
      <w:marTop w:val="0"/>
      <w:marBottom w:val="0"/>
      <w:divBdr>
        <w:top w:val="none" w:sz="0" w:space="0" w:color="auto"/>
        <w:left w:val="none" w:sz="0" w:space="0" w:color="auto"/>
        <w:bottom w:val="none" w:sz="0" w:space="0" w:color="auto"/>
        <w:right w:val="none" w:sz="0" w:space="0" w:color="auto"/>
      </w:divBdr>
    </w:div>
    <w:div w:id="1023214904">
      <w:bodyDiv w:val="1"/>
      <w:marLeft w:val="0"/>
      <w:marRight w:val="0"/>
      <w:marTop w:val="0"/>
      <w:marBottom w:val="0"/>
      <w:divBdr>
        <w:top w:val="none" w:sz="0" w:space="0" w:color="auto"/>
        <w:left w:val="none" w:sz="0" w:space="0" w:color="auto"/>
        <w:bottom w:val="none" w:sz="0" w:space="0" w:color="auto"/>
        <w:right w:val="none" w:sz="0" w:space="0" w:color="auto"/>
      </w:divBdr>
    </w:div>
    <w:div w:id="1024749321">
      <w:bodyDiv w:val="1"/>
      <w:marLeft w:val="0"/>
      <w:marRight w:val="0"/>
      <w:marTop w:val="0"/>
      <w:marBottom w:val="0"/>
      <w:divBdr>
        <w:top w:val="none" w:sz="0" w:space="0" w:color="auto"/>
        <w:left w:val="none" w:sz="0" w:space="0" w:color="auto"/>
        <w:bottom w:val="none" w:sz="0" w:space="0" w:color="auto"/>
        <w:right w:val="none" w:sz="0" w:space="0" w:color="auto"/>
      </w:divBdr>
    </w:div>
    <w:div w:id="1024943776">
      <w:bodyDiv w:val="1"/>
      <w:marLeft w:val="0"/>
      <w:marRight w:val="0"/>
      <w:marTop w:val="0"/>
      <w:marBottom w:val="0"/>
      <w:divBdr>
        <w:top w:val="none" w:sz="0" w:space="0" w:color="auto"/>
        <w:left w:val="none" w:sz="0" w:space="0" w:color="auto"/>
        <w:bottom w:val="none" w:sz="0" w:space="0" w:color="auto"/>
        <w:right w:val="none" w:sz="0" w:space="0" w:color="auto"/>
      </w:divBdr>
    </w:div>
    <w:div w:id="1038549205">
      <w:bodyDiv w:val="1"/>
      <w:marLeft w:val="0"/>
      <w:marRight w:val="0"/>
      <w:marTop w:val="0"/>
      <w:marBottom w:val="0"/>
      <w:divBdr>
        <w:top w:val="none" w:sz="0" w:space="0" w:color="auto"/>
        <w:left w:val="none" w:sz="0" w:space="0" w:color="auto"/>
        <w:bottom w:val="none" w:sz="0" w:space="0" w:color="auto"/>
        <w:right w:val="none" w:sz="0" w:space="0" w:color="auto"/>
      </w:divBdr>
    </w:div>
    <w:div w:id="1056970566">
      <w:bodyDiv w:val="1"/>
      <w:marLeft w:val="0"/>
      <w:marRight w:val="0"/>
      <w:marTop w:val="0"/>
      <w:marBottom w:val="0"/>
      <w:divBdr>
        <w:top w:val="none" w:sz="0" w:space="0" w:color="auto"/>
        <w:left w:val="none" w:sz="0" w:space="0" w:color="auto"/>
        <w:bottom w:val="none" w:sz="0" w:space="0" w:color="auto"/>
        <w:right w:val="none" w:sz="0" w:space="0" w:color="auto"/>
      </w:divBdr>
    </w:div>
    <w:div w:id="1088304582">
      <w:bodyDiv w:val="1"/>
      <w:marLeft w:val="0"/>
      <w:marRight w:val="0"/>
      <w:marTop w:val="0"/>
      <w:marBottom w:val="0"/>
      <w:divBdr>
        <w:top w:val="none" w:sz="0" w:space="0" w:color="auto"/>
        <w:left w:val="none" w:sz="0" w:space="0" w:color="auto"/>
        <w:bottom w:val="none" w:sz="0" w:space="0" w:color="auto"/>
        <w:right w:val="none" w:sz="0" w:space="0" w:color="auto"/>
      </w:divBdr>
    </w:div>
    <w:div w:id="1097481055">
      <w:bodyDiv w:val="1"/>
      <w:marLeft w:val="0"/>
      <w:marRight w:val="0"/>
      <w:marTop w:val="0"/>
      <w:marBottom w:val="0"/>
      <w:divBdr>
        <w:top w:val="none" w:sz="0" w:space="0" w:color="auto"/>
        <w:left w:val="none" w:sz="0" w:space="0" w:color="auto"/>
        <w:bottom w:val="none" w:sz="0" w:space="0" w:color="auto"/>
        <w:right w:val="none" w:sz="0" w:space="0" w:color="auto"/>
      </w:divBdr>
    </w:div>
    <w:div w:id="1108083188">
      <w:bodyDiv w:val="1"/>
      <w:marLeft w:val="0"/>
      <w:marRight w:val="0"/>
      <w:marTop w:val="0"/>
      <w:marBottom w:val="0"/>
      <w:divBdr>
        <w:top w:val="none" w:sz="0" w:space="0" w:color="auto"/>
        <w:left w:val="none" w:sz="0" w:space="0" w:color="auto"/>
        <w:bottom w:val="none" w:sz="0" w:space="0" w:color="auto"/>
        <w:right w:val="none" w:sz="0" w:space="0" w:color="auto"/>
      </w:divBdr>
    </w:div>
    <w:div w:id="1124426667">
      <w:bodyDiv w:val="1"/>
      <w:marLeft w:val="0"/>
      <w:marRight w:val="0"/>
      <w:marTop w:val="0"/>
      <w:marBottom w:val="0"/>
      <w:divBdr>
        <w:top w:val="none" w:sz="0" w:space="0" w:color="auto"/>
        <w:left w:val="none" w:sz="0" w:space="0" w:color="auto"/>
        <w:bottom w:val="none" w:sz="0" w:space="0" w:color="auto"/>
        <w:right w:val="none" w:sz="0" w:space="0" w:color="auto"/>
      </w:divBdr>
    </w:div>
    <w:div w:id="1128281717">
      <w:bodyDiv w:val="1"/>
      <w:marLeft w:val="0"/>
      <w:marRight w:val="0"/>
      <w:marTop w:val="0"/>
      <w:marBottom w:val="0"/>
      <w:divBdr>
        <w:top w:val="none" w:sz="0" w:space="0" w:color="auto"/>
        <w:left w:val="none" w:sz="0" w:space="0" w:color="auto"/>
        <w:bottom w:val="none" w:sz="0" w:space="0" w:color="auto"/>
        <w:right w:val="none" w:sz="0" w:space="0" w:color="auto"/>
      </w:divBdr>
    </w:div>
    <w:div w:id="1140805789">
      <w:bodyDiv w:val="1"/>
      <w:marLeft w:val="0"/>
      <w:marRight w:val="0"/>
      <w:marTop w:val="0"/>
      <w:marBottom w:val="0"/>
      <w:divBdr>
        <w:top w:val="none" w:sz="0" w:space="0" w:color="auto"/>
        <w:left w:val="none" w:sz="0" w:space="0" w:color="auto"/>
        <w:bottom w:val="none" w:sz="0" w:space="0" w:color="auto"/>
        <w:right w:val="none" w:sz="0" w:space="0" w:color="auto"/>
      </w:divBdr>
    </w:div>
    <w:div w:id="1153180891">
      <w:bodyDiv w:val="1"/>
      <w:marLeft w:val="0"/>
      <w:marRight w:val="0"/>
      <w:marTop w:val="0"/>
      <w:marBottom w:val="0"/>
      <w:divBdr>
        <w:top w:val="none" w:sz="0" w:space="0" w:color="auto"/>
        <w:left w:val="none" w:sz="0" w:space="0" w:color="auto"/>
        <w:bottom w:val="none" w:sz="0" w:space="0" w:color="auto"/>
        <w:right w:val="none" w:sz="0" w:space="0" w:color="auto"/>
      </w:divBdr>
    </w:div>
    <w:div w:id="1161115692">
      <w:bodyDiv w:val="1"/>
      <w:marLeft w:val="0"/>
      <w:marRight w:val="0"/>
      <w:marTop w:val="0"/>
      <w:marBottom w:val="0"/>
      <w:divBdr>
        <w:top w:val="none" w:sz="0" w:space="0" w:color="auto"/>
        <w:left w:val="none" w:sz="0" w:space="0" w:color="auto"/>
        <w:bottom w:val="none" w:sz="0" w:space="0" w:color="auto"/>
        <w:right w:val="none" w:sz="0" w:space="0" w:color="auto"/>
      </w:divBdr>
    </w:div>
    <w:div w:id="1162620802">
      <w:bodyDiv w:val="1"/>
      <w:marLeft w:val="0"/>
      <w:marRight w:val="0"/>
      <w:marTop w:val="0"/>
      <w:marBottom w:val="0"/>
      <w:divBdr>
        <w:top w:val="none" w:sz="0" w:space="0" w:color="auto"/>
        <w:left w:val="none" w:sz="0" w:space="0" w:color="auto"/>
        <w:bottom w:val="none" w:sz="0" w:space="0" w:color="auto"/>
        <w:right w:val="none" w:sz="0" w:space="0" w:color="auto"/>
      </w:divBdr>
      <w:divsChild>
        <w:div w:id="27532583">
          <w:marLeft w:val="0"/>
          <w:marRight w:val="0"/>
          <w:marTop w:val="0"/>
          <w:marBottom w:val="0"/>
          <w:divBdr>
            <w:top w:val="none" w:sz="0" w:space="0" w:color="auto"/>
            <w:left w:val="none" w:sz="0" w:space="0" w:color="auto"/>
            <w:bottom w:val="none" w:sz="0" w:space="0" w:color="auto"/>
            <w:right w:val="none" w:sz="0" w:space="0" w:color="auto"/>
          </w:divBdr>
        </w:div>
        <w:div w:id="69811421">
          <w:marLeft w:val="0"/>
          <w:marRight w:val="0"/>
          <w:marTop w:val="0"/>
          <w:marBottom w:val="0"/>
          <w:divBdr>
            <w:top w:val="none" w:sz="0" w:space="0" w:color="auto"/>
            <w:left w:val="none" w:sz="0" w:space="0" w:color="auto"/>
            <w:bottom w:val="none" w:sz="0" w:space="0" w:color="auto"/>
            <w:right w:val="none" w:sz="0" w:space="0" w:color="auto"/>
          </w:divBdr>
        </w:div>
        <w:div w:id="290089633">
          <w:marLeft w:val="0"/>
          <w:marRight w:val="0"/>
          <w:marTop w:val="0"/>
          <w:marBottom w:val="0"/>
          <w:divBdr>
            <w:top w:val="none" w:sz="0" w:space="0" w:color="auto"/>
            <w:left w:val="none" w:sz="0" w:space="0" w:color="auto"/>
            <w:bottom w:val="none" w:sz="0" w:space="0" w:color="auto"/>
            <w:right w:val="none" w:sz="0" w:space="0" w:color="auto"/>
          </w:divBdr>
        </w:div>
        <w:div w:id="426199200">
          <w:marLeft w:val="0"/>
          <w:marRight w:val="0"/>
          <w:marTop w:val="0"/>
          <w:marBottom w:val="0"/>
          <w:divBdr>
            <w:top w:val="none" w:sz="0" w:space="0" w:color="auto"/>
            <w:left w:val="none" w:sz="0" w:space="0" w:color="auto"/>
            <w:bottom w:val="none" w:sz="0" w:space="0" w:color="auto"/>
            <w:right w:val="none" w:sz="0" w:space="0" w:color="auto"/>
          </w:divBdr>
        </w:div>
        <w:div w:id="539391980">
          <w:marLeft w:val="0"/>
          <w:marRight w:val="0"/>
          <w:marTop w:val="0"/>
          <w:marBottom w:val="0"/>
          <w:divBdr>
            <w:top w:val="none" w:sz="0" w:space="0" w:color="auto"/>
            <w:left w:val="none" w:sz="0" w:space="0" w:color="auto"/>
            <w:bottom w:val="none" w:sz="0" w:space="0" w:color="auto"/>
            <w:right w:val="none" w:sz="0" w:space="0" w:color="auto"/>
          </w:divBdr>
        </w:div>
        <w:div w:id="645748205">
          <w:marLeft w:val="0"/>
          <w:marRight w:val="0"/>
          <w:marTop w:val="0"/>
          <w:marBottom w:val="0"/>
          <w:divBdr>
            <w:top w:val="none" w:sz="0" w:space="0" w:color="auto"/>
            <w:left w:val="none" w:sz="0" w:space="0" w:color="auto"/>
            <w:bottom w:val="none" w:sz="0" w:space="0" w:color="auto"/>
            <w:right w:val="none" w:sz="0" w:space="0" w:color="auto"/>
          </w:divBdr>
        </w:div>
        <w:div w:id="1155992523">
          <w:marLeft w:val="0"/>
          <w:marRight w:val="0"/>
          <w:marTop w:val="0"/>
          <w:marBottom w:val="0"/>
          <w:divBdr>
            <w:top w:val="none" w:sz="0" w:space="0" w:color="auto"/>
            <w:left w:val="none" w:sz="0" w:space="0" w:color="auto"/>
            <w:bottom w:val="none" w:sz="0" w:space="0" w:color="auto"/>
            <w:right w:val="none" w:sz="0" w:space="0" w:color="auto"/>
          </w:divBdr>
        </w:div>
        <w:div w:id="1431781533">
          <w:marLeft w:val="0"/>
          <w:marRight w:val="0"/>
          <w:marTop w:val="0"/>
          <w:marBottom w:val="0"/>
          <w:divBdr>
            <w:top w:val="none" w:sz="0" w:space="0" w:color="auto"/>
            <w:left w:val="none" w:sz="0" w:space="0" w:color="auto"/>
            <w:bottom w:val="none" w:sz="0" w:space="0" w:color="auto"/>
            <w:right w:val="none" w:sz="0" w:space="0" w:color="auto"/>
          </w:divBdr>
        </w:div>
        <w:div w:id="1787695390">
          <w:marLeft w:val="0"/>
          <w:marRight w:val="0"/>
          <w:marTop w:val="0"/>
          <w:marBottom w:val="0"/>
          <w:divBdr>
            <w:top w:val="none" w:sz="0" w:space="0" w:color="auto"/>
            <w:left w:val="none" w:sz="0" w:space="0" w:color="auto"/>
            <w:bottom w:val="none" w:sz="0" w:space="0" w:color="auto"/>
            <w:right w:val="none" w:sz="0" w:space="0" w:color="auto"/>
          </w:divBdr>
        </w:div>
        <w:div w:id="1997764607">
          <w:marLeft w:val="0"/>
          <w:marRight w:val="0"/>
          <w:marTop w:val="0"/>
          <w:marBottom w:val="0"/>
          <w:divBdr>
            <w:top w:val="none" w:sz="0" w:space="0" w:color="auto"/>
            <w:left w:val="none" w:sz="0" w:space="0" w:color="auto"/>
            <w:bottom w:val="none" w:sz="0" w:space="0" w:color="auto"/>
            <w:right w:val="none" w:sz="0" w:space="0" w:color="auto"/>
          </w:divBdr>
        </w:div>
      </w:divsChild>
    </w:div>
    <w:div w:id="1175415390">
      <w:bodyDiv w:val="1"/>
      <w:marLeft w:val="0"/>
      <w:marRight w:val="0"/>
      <w:marTop w:val="0"/>
      <w:marBottom w:val="0"/>
      <w:divBdr>
        <w:top w:val="none" w:sz="0" w:space="0" w:color="auto"/>
        <w:left w:val="none" w:sz="0" w:space="0" w:color="auto"/>
        <w:bottom w:val="none" w:sz="0" w:space="0" w:color="auto"/>
        <w:right w:val="none" w:sz="0" w:space="0" w:color="auto"/>
      </w:divBdr>
    </w:div>
    <w:div w:id="1179277904">
      <w:bodyDiv w:val="1"/>
      <w:marLeft w:val="0"/>
      <w:marRight w:val="0"/>
      <w:marTop w:val="0"/>
      <w:marBottom w:val="0"/>
      <w:divBdr>
        <w:top w:val="none" w:sz="0" w:space="0" w:color="auto"/>
        <w:left w:val="none" w:sz="0" w:space="0" w:color="auto"/>
        <w:bottom w:val="none" w:sz="0" w:space="0" w:color="auto"/>
        <w:right w:val="none" w:sz="0" w:space="0" w:color="auto"/>
      </w:divBdr>
    </w:div>
    <w:div w:id="1188451281">
      <w:bodyDiv w:val="1"/>
      <w:marLeft w:val="0"/>
      <w:marRight w:val="0"/>
      <w:marTop w:val="0"/>
      <w:marBottom w:val="0"/>
      <w:divBdr>
        <w:top w:val="none" w:sz="0" w:space="0" w:color="auto"/>
        <w:left w:val="none" w:sz="0" w:space="0" w:color="auto"/>
        <w:bottom w:val="none" w:sz="0" w:space="0" w:color="auto"/>
        <w:right w:val="none" w:sz="0" w:space="0" w:color="auto"/>
      </w:divBdr>
    </w:div>
    <w:div w:id="1205287372">
      <w:bodyDiv w:val="1"/>
      <w:marLeft w:val="0"/>
      <w:marRight w:val="0"/>
      <w:marTop w:val="0"/>
      <w:marBottom w:val="0"/>
      <w:divBdr>
        <w:top w:val="none" w:sz="0" w:space="0" w:color="auto"/>
        <w:left w:val="none" w:sz="0" w:space="0" w:color="auto"/>
        <w:bottom w:val="none" w:sz="0" w:space="0" w:color="auto"/>
        <w:right w:val="none" w:sz="0" w:space="0" w:color="auto"/>
      </w:divBdr>
    </w:div>
    <w:div w:id="1207793156">
      <w:bodyDiv w:val="1"/>
      <w:marLeft w:val="0"/>
      <w:marRight w:val="0"/>
      <w:marTop w:val="0"/>
      <w:marBottom w:val="0"/>
      <w:divBdr>
        <w:top w:val="none" w:sz="0" w:space="0" w:color="auto"/>
        <w:left w:val="none" w:sz="0" w:space="0" w:color="auto"/>
        <w:bottom w:val="none" w:sz="0" w:space="0" w:color="auto"/>
        <w:right w:val="none" w:sz="0" w:space="0" w:color="auto"/>
      </w:divBdr>
    </w:div>
    <w:div w:id="1211959987">
      <w:bodyDiv w:val="1"/>
      <w:marLeft w:val="0"/>
      <w:marRight w:val="0"/>
      <w:marTop w:val="0"/>
      <w:marBottom w:val="0"/>
      <w:divBdr>
        <w:top w:val="none" w:sz="0" w:space="0" w:color="auto"/>
        <w:left w:val="none" w:sz="0" w:space="0" w:color="auto"/>
        <w:bottom w:val="none" w:sz="0" w:space="0" w:color="auto"/>
        <w:right w:val="none" w:sz="0" w:space="0" w:color="auto"/>
      </w:divBdr>
    </w:div>
    <w:div w:id="1214385067">
      <w:bodyDiv w:val="1"/>
      <w:marLeft w:val="0"/>
      <w:marRight w:val="0"/>
      <w:marTop w:val="0"/>
      <w:marBottom w:val="0"/>
      <w:divBdr>
        <w:top w:val="none" w:sz="0" w:space="0" w:color="auto"/>
        <w:left w:val="none" w:sz="0" w:space="0" w:color="auto"/>
        <w:bottom w:val="none" w:sz="0" w:space="0" w:color="auto"/>
        <w:right w:val="none" w:sz="0" w:space="0" w:color="auto"/>
      </w:divBdr>
    </w:div>
    <w:div w:id="1222911700">
      <w:bodyDiv w:val="1"/>
      <w:marLeft w:val="0"/>
      <w:marRight w:val="0"/>
      <w:marTop w:val="0"/>
      <w:marBottom w:val="0"/>
      <w:divBdr>
        <w:top w:val="none" w:sz="0" w:space="0" w:color="auto"/>
        <w:left w:val="none" w:sz="0" w:space="0" w:color="auto"/>
        <w:bottom w:val="none" w:sz="0" w:space="0" w:color="auto"/>
        <w:right w:val="none" w:sz="0" w:space="0" w:color="auto"/>
      </w:divBdr>
    </w:div>
    <w:div w:id="1243025950">
      <w:bodyDiv w:val="1"/>
      <w:marLeft w:val="0"/>
      <w:marRight w:val="0"/>
      <w:marTop w:val="0"/>
      <w:marBottom w:val="0"/>
      <w:divBdr>
        <w:top w:val="none" w:sz="0" w:space="0" w:color="auto"/>
        <w:left w:val="none" w:sz="0" w:space="0" w:color="auto"/>
        <w:bottom w:val="none" w:sz="0" w:space="0" w:color="auto"/>
        <w:right w:val="none" w:sz="0" w:space="0" w:color="auto"/>
      </w:divBdr>
    </w:div>
    <w:div w:id="1244070729">
      <w:bodyDiv w:val="1"/>
      <w:marLeft w:val="0"/>
      <w:marRight w:val="0"/>
      <w:marTop w:val="0"/>
      <w:marBottom w:val="0"/>
      <w:divBdr>
        <w:top w:val="none" w:sz="0" w:space="0" w:color="auto"/>
        <w:left w:val="none" w:sz="0" w:space="0" w:color="auto"/>
        <w:bottom w:val="none" w:sz="0" w:space="0" w:color="auto"/>
        <w:right w:val="none" w:sz="0" w:space="0" w:color="auto"/>
      </w:divBdr>
    </w:div>
    <w:div w:id="1280837934">
      <w:bodyDiv w:val="1"/>
      <w:marLeft w:val="0"/>
      <w:marRight w:val="0"/>
      <w:marTop w:val="0"/>
      <w:marBottom w:val="0"/>
      <w:divBdr>
        <w:top w:val="none" w:sz="0" w:space="0" w:color="auto"/>
        <w:left w:val="none" w:sz="0" w:space="0" w:color="auto"/>
        <w:bottom w:val="none" w:sz="0" w:space="0" w:color="auto"/>
        <w:right w:val="none" w:sz="0" w:space="0" w:color="auto"/>
      </w:divBdr>
    </w:div>
    <w:div w:id="1289239267">
      <w:bodyDiv w:val="1"/>
      <w:marLeft w:val="0"/>
      <w:marRight w:val="0"/>
      <w:marTop w:val="0"/>
      <w:marBottom w:val="0"/>
      <w:divBdr>
        <w:top w:val="none" w:sz="0" w:space="0" w:color="auto"/>
        <w:left w:val="none" w:sz="0" w:space="0" w:color="auto"/>
        <w:bottom w:val="none" w:sz="0" w:space="0" w:color="auto"/>
        <w:right w:val="none" w:sz="0" w:space="0" w:color="auto"/>
      </w:divBdr>
    </w:div>
    <w:div w:id="1291085538">
      <w:bodyDiv w:val="1"/>
      <w:marLeft w:val="0"/>
      <w:marRight w:val="0"/>
      <w:marTop w:val="0"/>
      <w:marBottom w:val="0"/>
      <w:divBdr>
        <w:top w:val="none" w:sz="0" w:space="0" w:color="auto"/>
        <w:left w:val="none" w:sz="0" w:space="0" w:color="auto"/>
        <w:bottom w:val="none" w:sz="0" w:space="0" w:color="auto"/>
        <w:right w:val="none" w:sz="0" w:space="0" w:color="auto"/>
      </w:divBdr>
    </w:div>
    <w:div w:id="1301106928">
      <w:bodyDiv w:val="1"/>
      <w:marLeft w:val="0"/>
      <w:marRight w:val="0"/>
      <w:marTop w:val="0"/>
      <w:marBottom w:val="0"/>
      <w:divBdr>
        <w:top w:val="none" w:sz="0" w:space="0" w:color="auto"/>
        <w:left w:val="none" w:sz="0" w:space="0" w:color="auto"/>
        <w:bottom w:val="none" w:sz="0" w:space="0" w:color="auto"/>
        <w:right w:val="none" w:sz="0" w:space="0" w:color="auto"/>
      </w:divBdr>
    </w:div>
    <w:div w:id="1324360113">
      <w:bodyDiv w:val="1"/>
      <w:marLeft w:val="0"/>
      <w:marRight w:val="0"/>
      <w:marTop w:val="0"/>
      <w:marBottom w:val="0"/>
      <w:divBdr>
        <w:top w:val="none" w:sz="0" w:space="0" w:color="auto"/>
        <w:left w:val="none" w:sz="0" w:space="0" w:color="auto"/>
        <w:bottom w:val="none" w:sz="0" w:space="0" w:color="auto"/>
        <w:right w:val="none" w:sz="0" w:space="0" w:color="auto"/>
      </w:divBdr>
    </w:div>
    <w:div w:id="1352030049">
      <w:bodyDiv w:val="1"/>
      <w:marLeft w:val="0"/>
      <w:marRight w:val="0"/>
      <w:marTop w:val="0"/>
      <w:marBottom w:val="0"/>
      <w:divBdr>
        <w:top w:val="none" w:sz="0" w:space="0" w:color="auto"/>
        <w:left w:val="none" w:sz="0" w:space="0" w:color="auto"/>
        <w:bottom w:val="none" w:sz="0" w:space="0" w:color="auto"/>
        <w:right w:val="none" w:sz="0" w:space="0" w:color="auto"/>
      </w:divBdr>
    </w:div>
    <w:div w:id="1357197817">
      <w:bodyDiv w:val="1"/>
      <w:marLeft w:val="0"/>
      <w:marRight w:val="0"/>
      <w:marTop w:val="0"/>
      <w:marBottom w:val="0"/>
      <w:divBdr>
        <w:top w:val="none" w:sz="0" w:space="0" w:color="auto"/>
        <w:left w:val="none" w:sz="0" w:space="0" w:color="auto"/>
        <w:bottom w:val="none" w:sz="0" w:space="0" w:color="auto"/>
        <w:right w:val="none" w:sz="0" w:space="0" w:color="auto"/>
      </w:divBdr>
      <w:divsChild>
        <w:div w:id="213128318">
          <w:marLeft w:val="1166"/>
          <w:marRight w:val="0"/>
          <w:marTop w:val="0"/>
          <w:marBottom w:val="0"/>
          <w:divBdr>
            <w:top w:val="none" w:sz="0" w:space="0" w:color="auto"/>
            <w:left w:val="none" w:sz="0" w:space="0" w:color="auto"/>
            <w:bottom w:val="none" w:sz="0" w:space="0" w:color="auto"/>
            <w:right w:val="none" w:sz="0" w:space="0" w:color="auto"/>
          </w:divBdr>
        </w:div>
        <w:div w:id="494147292">
          <w:marLeft w:val="1166"/>
          <w:marRight w:val="0"/>
          <w:marTop w:val="0"/>
          <w:marBottom w:val="0"/>
          <w:divBdr>
            <w:top w:val="none" w:sz="0" w:space="0" w:color="auto"/>
            <w:left w:val="none" w:sz="0" w:space="0" w:color="auto"/>
            <w:bottom w:val="none" w:sz="0" w:space="0" w:color="auto"/>
            <w:right w:val="none" w:sz="0" w:space="0" w:color="auto"/>
          </w:divBdr>
        </w:div>
        <w:div w:id="862670967">
          <w:marLeft w:val="1166"/>
          <w:marRight w:val="0"/>
          <w:marTop w:val="0"/>
          <w:marBottom w:val="0"/>
          <w:divBdr>
            <w:top w:val="none" w:sz="0" w:space="0" w:color="auto"/>
            <w:left w:val="none" w:sz="0" w:space="0" w:color="auto"/>
            <w:bottom w:val="none" w:sz="0" w:space="0" w:color="auto"/>
            <w:right w:val="none" w:sz="0" w:space="0" w:color="auto"/>
          </w:divBdr>
        </w:div>
        <w:div w:id="1391806388">
          <w:marLeft w:val="1166"/>
          <w:marRight w:val="0"/>
          <w:marTop w:val="0"/>
          <w:marBottom w:val="0"/>
          <w:divBdr>
            <w:top w:val="none" w:sz="0" w:space="0" w:color="auto"/>
            <w:left w:val="none" w:sz="0" w:space="0" w:color="auto"/>
            <w:bottom w:val="none" w:sz="0" w:space="0" w:color="auto"/>
            <w:right w:val="none" w:sz="0" w:space="0" w:color="auto"/>
          </w:divBdr>
        </w:div>
        <w:div w:id="1399019191">
          <w:marLeft w:val="1166"/>
          <w:marRight w:val="0"/>
          <w:marTop w:val="0"/>
          <w:marBottom w:val="0"/>
          <w:divBdr>
            <w:top w:val="none" w:sz="0" w:space="0" w:color="auto"/>
            <w:left w:val="none" w:sz="0" w:space="0" w:color="auto"/>
            <w:bottom w:val="none" w:sz="0" w:space="0" w:color="auto"/>
            <w:right w:val="none" w:sz="0" w:space="0" w:color="auto"/>
          </w:divBdr>
        </w:div>
        <w:div w:id="1552963854">
          <w:marLeft w:val="1166"/>
          <w:marRight w:val="0"/>
          <w:marTop w:val="0"/>
          <w:marBottom w:val="0"/>
          <w:divBdr>
            <w:top w:val="none" w:sz="0" w:space="0" w:color="auto"/>
            <w:left w:val="none" w:sz="0" w:space="0" w:color="auto"/>
            <w:bottom w:val="none" w:sz="0" w:space="0" w:color="auto"/>
            <w:right w:val="none" w:sz="0" w:space="0" w:color="auto"/>
          </w:divBdr>
        </w:div>
        <w:div w:id="1680351259">
          <w:marLeft w:val="1166"/>
          <w:marRight w:val="0"/>
          <w:marTop w:val="0"/>
          <w:marBottom w:val="0"/>
          <w:divBdr>
            <w:top w:val="none" w:sz="0" w:space="0" w:color="auto"/>
            <w:left w:val="none" w:sz="0" w:space="0" w:color="auto"/>
            <w:bottom w:val="none" w:sz="0" w:space="0" w:color="auto"/>
            <w:right w:val="none" w:sz="0" w:space="0" w:color="auto"/>
          </w:divBdr>
        </w:div>
        <w:div w:id="2087531789">
          <w:marLeft w:val="1166"/>
          <w:marRight w:val="0"/>
          <w:marTop w:val="0"/>
          <w:marBottom w:val="0"/>
          <w:divBdr>
            <w:top w:val="none" w:sz="0" w:space="0" w:color="auto"/>
            <w:left w:val="none" w:sz="0" w:space="0" w:color="auto"/>
            <w:bottom w:val="none" w:sz="0" w:space="0" w:color="auto"/>
            <w:right w:val="none" w:sz="0" w:space="0" w:color="auto"/>
          </w:divBdr>
        </w:div>
        <w:div w:id="2114547126">
          <w:marLeft w:val="1166"/>
          <w:marRight w:val="0"/>
          <w:marTop w:val="0"/>
          <w:marBottom w:val="0"/>
          <w:divBdr>
            <w:top w:val="none" w:sz="0" w:space="0" w:color="auto"/>
            <w:left w:val="none" w:sz="0" w:space="0" w:color="auto"/>
            <w:bottom w:val="none" w:sz="0" w:space="0" w:color="auto"/>
            <w:right w:val="none" w:sz="0" w:space="0" w:color="auto"/>
          </w:divBdr>
        </w:div>
      </w:divsChild>
    </w:div>
    <w:div w:id="1358266151">
      <w:bodyDiv w:val="1"/>
      <w:marLeft w:val="0"/>
      <w:marRight w:val="0"/>
      <w:marTop w:val="0"/>
      <w:marBottom w:val="0"/>
      <w:divBdr>
        <w:top w:val="none" w:sz="0" w:space="0" w:color="auto"/>
        <w:left w:val="none" w:sz="0" w:space="0" w:color="auto"/>
        <w:bottom w:val="none" w:sz="0" w:space="0" w:color="auto"/>
        <w:right w:val="none" w:sz="0" w:space="0" w:color="auto"/>
      </w:divBdr>
    </w:div>
    <w:div w:id="1381056280">
      <w:bodyDiv w:val="1"/>
      <w:marLeft w:val="0"/>
      <w:marRight w:val="0"/>
      <w:marTop w:val="0"/>
      <w:marBottom w:val="0"/>
      <w:divBdr>
        <w:top w:val="none" w:sz="0" w:space="0" w:color="auto"/>
        <w:left w:val="none" w:sz="0" w:space="0" w:color="auto"/>
        <w:bottom w:val="none" w:sz="0" w:space="0" w:color="auto"/>
        <w:right w:val="none" w:sz="0" w:space="0" w:color="auto"/>
      </w:divBdr>
    </w:div>
    <w:div w:id="1405447635">
      <w:bodyDiv w:val="1"/>
      <w:marLeft w:val="0"/>
      <w:marRight w:val="0"/>
      <w:marTop w:val="0"/>
      <w:marBottom w:val="0"/>
      <w:divBdr>
        <w:top w:val="none" w:sz="0" w:space="0" w:color="auto"/>
        <w:left w:val="none" w:sz="0" w:space="0" w:color="auto"/>
        <w:bottom w:val="none" w:sz="0" w:space="0" w:color="auto"/>
        <w:right w:val="none" w:sz="0" w:space="0" w:color="auto"/>
      </w:divBdr>
    </w:div>
    <w:div w:id="1430151568">
      <w:bodyDiv w:val="1"/>
      <w:marLeft w:val="0"/>
      <w:marRight w:val="0"/>
      <w:marTop w:val="0"/>
      <w:marBottom w:val="0"/>
      <w:divBdr>
        <w:top w:val="none" w:sz="0" w:space="0" w:color="auto"/>
        <w:left w:val="none" w:sz="0" w:space="0" w:color="auto"/>
        <w:bottom w:val="none" w:sz="0" w:space="0" w:color="auto"/>
        <w:right w:val="none" w:sz="0" w:space="0" w:color="auto"/>
      </w:divBdr>
    </w:div>
    <w:div w:id="1462458674">
      <w:bodyDiv w:val="1"/>
      <w:marLeft w:val="0"/>
      <w:marRight w:val="0"/>
      <w:marTop w:val="0"/>
      <w:marBottom w:val="0"/>
      <w:divBdr>
        <w:top w:val="none" w:sz="0" w:space="0" w:color="auto"/>
        <w:left w:val="none" w:sz="0" w:space="0" w:color="auto"/>
        <w:bottom w:val="none" w:sz="0" w:space="0" w:color="auto"/>
        <w:right w:val="none" w:sz="0" w:space="0" w:color="auto"/>
      </w:divBdr>
    </w:div>
    <w:div w:id="1493183497">
      <w:bodyDiv w:val="1"/>
      <w:marLeft w:val="0"/>
      <w:marRight w:val="0"/>
      <w:marTop w:val="0"/>
      <w:marBottom w:val="0"/>
      <w:divBdr>
        <w:top w:val="none" w:sz="0" w:space="0" w:color="auto"/>
        <w:left w:val="none" w:sz="0" w:space="0" w:color="auto"/>
        <w:bottom w:val="none" w:sz="0" w:space="0" w:color="auto"/>
        <w:right w:val="none" w:sz="0" w:space="0" w:color="auto"/>
      </w:divBdr>
    </w:div>
    <w:div w:id="1529755883">
      <w:bodyDiv w:val="1"/>
      <w:marLeft w:val="0"/>
      <w:marRight w:val="0"/>
      <w:marTop w:val="0"/>
      <w:marBottom w:val="0"/>
      <w:divBdr>
        <w:top w:val="none" w:sz="0" w:space="0" w:color="auto"/>
        <w:left w:val="none" w:sz="0" w:space="0" w:color="auto"/>
        <w:bottom w:val="none" w:sz="0" w:space="0" w:color="auto"/>
        <w:right w:val="none" w:sz="0" w:space="0" w:color="auto"/>
      </w:divBdr>
    </w:div>
    <w:div w:id="1535920007">
      <w:bodyDiv w:val="1"/>
      <w:marLeft w:val="0"/>
      <w:marRight w:val="0"/>
      <w:marTop w:val="0"/>
      <w:marBottom w:val="0"/>
      <w:divBdr>
        <w:top w:val="none" w:sz="0" w:space="0" w:color="auto"/>
        <w:left w:val="none" w:sz="0" w:space="0" w:color="auto"/>
        <w:bottom w:val="none" w:sz="0" w:space="0" w:color="auto"/>
        <w:right w:val="none" w:sz="0" w:space="0" w:color="auto"/>
      </w:divBdr>
    </w:div>
    <w:div w:id="1552039550">
      <w:bodyDiv w:val="1"/>
      <w:marLeft w:val="0"/>
      <w:marRight w:val="0"/>
      <w:marTop w:val="0"/>
      <w:marBottom w:val="0"/>
      <w:divBdr>
        <w:top w:val="none" w:sz="0" w:space="0" w:color="auto"/>
        <w:left w:val="none" w:sz="0" w:space="0" w:color="auto"/>
        <w:bottom w:val="none" w:sz="0" w:space="0" w:color="auto"/>
        <w:right w:val="none" w:sz="0" w:space="0" w:color="auto"/>
      </w:divBdr>
    </w:div>
    <w:div w:id="1560432746">
      <w:bodyDiv w:val="1"/>
      <w:marLeft w:val="0"/>
      <w:marRight w:val="0"/>
      <w:marTop w:val="0"/>
      <w:marBottom w:val="0"/>
      <w:divBdr>
        <w:top w:val="none" w:sz="0" w:space="0" w:color="auto"/>
        <w:left w:val="none" w:sz="0" w:space="0" w:color="auto"/>
        <w:bottom w:val="none" w:sz="0" w:space="0" w:color="auto"/>
        <w:right w:val="none" w:sz="0" w:space="0" w:color="auto"/>
      </w:divBdr>
    </w:div>
    <w:div w:id="1572764860">
      <w:bodyDiv w:val="1"/>
      <w:marLeft w:val="0"/>
      <w:marRight w:val="0"/>
      <w:marTop w:val="0"/>
      <w:marBottom w:val="0"/>
      <w:divBdr>
        <w:top w:val="none" w:sz="0" w:space="0" w:color="auto"/>
        <w:left w:val="none" w:sz="0" w:space="0" w:color="auto"/>
        <w:bottom w:val="none" w:sz="0" w:space="0" w:color="auto"/>
        <w:right w:val="none" w:sz="0" w:space="0" w:color="auto"/>
      </w:divBdr>
      <w:divsChild>
        <w:div w:id="1081752219">
          <w:marLeft w:val="0"/>
          <w:marRight w:val="0"/>
          <w:marTop w:val="0"/>
          <w:marBottom w:val="0"/>
          <w:divBdr>
            <w:top w:val="none" w:sz="0" w:space="0" w:color="auto"/>
            <w:left w:val="none" w:sz="0" w:space="0" w:color="auto"/>
            <w:bottom w:val="none" w:sz="0" w:space="0" w:color="auto"/>
            <w:right w:val="none" w:sz="0" w:space="0" w:color="auto"/>
          </w:divBdr>
        </w:div>
        <w:div w:id="1621259851">
          <w:marLeft w:val="0"/>
          <w:marRight w:val="0"/>
          <w:marTop w:val="0"/>
          <w:marBottom w:val="0"/>
          <w:divBdr>
            <w:top w:val="none" w:sz="0" w:space="0" w:color="auto"/>
            <w:left w:val="none" w:sz="0" w:space="0" w:color="auto"/>
            <w:bottom w:val="none" w:sz="0" w:space="0" w:color="auto"/>
            <w:right w:val="none" w:sz="0" w:space="0" w:color="auto"/>
          </w:divBdr>
        </w:div>
      </w:divsChild>
    </w:div>
    <w:div w:id="1577788265">
      <w:bodyDiv w:val="1"/>
      <w:marLeft w:val="0"/>
      <w:marRight w:val="0"/>
      <w:marTop w:val="0"/>
      <w:marBottom w:val="0"/>
      <w:divBdr>
        <w:top w:val="none" w:sz="0" w:space="0" w:color="auto"/>
        <w:left w:val="none" w:sz="0" w:space="0" w:color="auto"/>
        <w:bottom w:val="none" w:sz="0" w:space="0" w:color="auto"/>
        <w:right w:val="none" w:sz="0" w:space="0" w:color="auto"/>
      </w:divBdr>
    </w:div>
    <w:div w:id="1581209272">
      <w:bodyDiv w:val="1"/>
      <w:marLeft w:val="0"/>
      <w:marRight w:val="0"/>
      <w:marTop w:val="0"/>
      <w:marBottom w:val="0"/>
      <w:divBdr>
        <w:top w:val="none" w:sz="0" w:space="0" w:color="auto"/>
        <w:left w:val="none" w:sz="0" w:space="0" w:color="auto"/>
        <w:bottom w:val="none" w:sz="0" w:space="0" w:color="auto"/>
        <w:right w:val="none" w:sz="0" w:space="0" w:color="auto"/>
      </w:divBdr>
      <w:divsChild>
        <w:div w:id="399907236">
          <w:marLeft w:val="0"/>
          <w:marRight w:val="0"/>
          <w:marTop w:val="0"/>
          <w:marBottom w:val="0"/>
          <w:divBdr>
            <w:top w:val="none" w:sz="0" w:space="0" w:color="auto"/>
            <w:left w:val="none" w:sz="0" w:space="0" w:color="auto"/>
            <w:bottom w:val="none" w:sz="0" w:space="0" w:color="auto"/>
            <w:right w:val="none" w:sz="0" w:space="0" w:color="auto"/>
          </w:divBdr>
          <w:divsChild>
            <w:div w:id="233010291">
              <w:marLeft w:val="0"/>
              <w:marRight w:val="0"/>
              <w:marTop w:val="0"/>
              <w:marBottom w:val="0"/>
              <w:divBdr>
                <w:top w:val="none" w:sz="0" w:space="0" w:color="auto"/>
                <w:left w:val="none" w:sz="0" w:space="0" w:color="auto"/>
                <w:bottom w:val="none" w:sz="0" w:space="0" w:color="auto"/>
                <w:right w:val="none" w:sz="0" w:space="0" w:color="auto"/>
              </w:divBdr>
            </w:div>
          </w:divsChild>
        </w:div>
        <w:div w:id="696274341">
          <w:marLeft w:val="0"/>
          <w:marRight w:val="0"/>
          <w:marTop w:val="0"/>
          <w:marBottom w:val="0"/>
          <w:divBdr>
            <w:top w:val="none" w:sz="0" w:space="0" w:color="auto"/>
            <w:left w:val="none" w:sz="0" w:space="0" w:color="auto"/>
            <w:bottom w:val="none" w:sz="0" w:space="0" w:color="auto"/>
            <w:right w:val="none" w:sz="0" w:space="0" w:color="auto"/>
          </w:divBdr>
          <w:divsChild>
            <w:div w:id="109833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4262">
      <w:bodyDiv w:val="1"/>
      <w:marLeft w:val="0"/>
      <w:marRight w:val="0"/>
      <w:marTop w:val="0"/>
      <w:marBottom w:val="0"/>
      <w:divBdr>
        <w:top w:val="none" w:sz="0" w:space="0" w:color="auto"/>
        <w:left w:val="none" w:sz="0" w:space="0" w:color="auto"/>
        <w:bottom w:val="none" w:sz="0" w:space="0" w:color="auto"/>
        <w:right w:val="none" w:sz="0" w:space="0" w:color="auto"/>
      </w:divBdr>
    </w:div>
    <w:div w:id="1589729114">
      <w:bodyDiv w:val="1"/>
      <w:marLeft w:val="0"/>
      <w:marRight w:val="0"/>
      <w:marTop w:val="0"/>
      <w:marBottom w:val="0"/>
      <w:divBdr>
        <w:top w:val="none" w:sz="0" w:space="0" w:color="auto"/>
        <w:left w:val="none" w:sz="0" w:space="0" w:color="auto"/>
        <w:bottom w:val="none" w:sz="0" w:space="0" w:color="auto"/>
        <w:right w:val="none" w:sz="0" w:space="0" w:color="auto"/>
      </w:divBdr>
    </w:div>
    <w:div w:id="1617251656">
      <w:bodyDiv w:val="1"/>
      <w:marLeft w:val="0"/>
      <w:marRight w:val="0"/>
      <w:marTop w:val="0"/>
      <w:marBottom w:val="0"/>
      <w:divBdr>
        <w:top w:val="none" w:sz="0" w:space="0" w:color="auto"/>
        <w:left w:val="none" w:sz="0" w:space="0" w:color="auto"/>
        <w:bottom w:val="none" w:sz="0" w:space="0" w:color="auto"/>
        <w:right w:val="none" w:sz="0" w:space="0" w:color="auto"/>
      </w:divBdr>
    </w:div>
    <w:div w:id="1622494589">
      <w:bodyDiv w:val="1"/>
      <w:marLeft w:val="0"/>
      <w:marRight w:val="0"/>
      <w:marTop w:val="0"/>
      <w:marBottom w:val="0"/>
      <w:divBdr>
        <w:top w:val="none" w:sz="0" w:space="0" w:color="auto"/>
        <w:left w:val="none" w:sz="0" w:space="0" w:color="auto"/>
        <w:bottom w:val="none" w:sz="0" w:space="0" w:color="auto"/>
        <w:right w:val="none" w:sz="0" w:space="0" w:color="auto"/>
      </w:divBdr>
    </w:div>
    <w:div w:id="1645156531">
      <w:bodyDiv w:val="1"/>
      <w:marLeft w:val="0"/>
      <w:marRight w:val="0"/>
      <w:marTop w:val="0"/>
      <w:marBottom w:val="0"/>
      <w:divBdr>
        <w:top w:val="none" w:sz="0" w:space="0" w:color="auto"/>
        <w:left w:val="none" w:sz="0" w:space="0" w:color="auto"/>
        <w:bottom w:val="none" w:sz="0" w:space="0" w:color="auto"/>
        <w:right w:val="none" w:sz="0" w:space="0" w:color="auto"/>
      </w:divBdr>
    </w:div>
    <w:div w:id="1651978642">
      <w:bodyDiv w:val="1"/>
      <w:marLeft w:val="0"/>
      <w:marRight w:val="0"/>
      <w:marTop w:val="0"/>
      <w:marBottom w:val="0"/>
      <w:divBdr>
        <w:top w:val="none" w:sz="0" w:space="0" w:color="auto"/>
        <w:left w:val="none" w:sz="0" w:space="0" w:color="auto"/>
        <w:bottom w:val="none" w:sz="0" w:space="0" w:color="auto"/>
        <w:right w:val="none" w:sz="0" w:space="0" w:color="auto"/>
      </w:divBdr>
    </w:div>
    <w:div w:id="1663270832">
      <w:bodyDiv w:val="1"/>
      <w:marLeft w:val="0"/>
      <w:marRight w:val="0"/>
      <w:marTop w:val="0"/>
      <w:marBottom w:val="0"/>
      <w:divBdr>
        <w:top w:val="none" w:sz="0" w:space="0" w:color="auto"/>
        <w:left w:val="none" w:sz="0" w:space="0" w:color="auto"/>
        <w:bottom w:val="none" w:sz="0" w:space="0" w:color="auto"/>
        <w:right w:val="none" w:sz="0" w:space="0" w:color="auto"/>
      </w:divBdr>
    </w:div>
    <w:div w:id="1682395175">
      <w:bodyDiv w:val="1"/>
      <w:marLeft w:val="0"/>
      <w:marRight w:val="0"/>
      <w:marTop w:val="0"/>
      <w:marBottom w:val="0"/>
      <w:divBdr>
        <w:top w:val="none" w:sz="0" w:space="0" w:color="auto"/>
        <w:left w:val="none" w:sz="0" w:space="0" w:color="auto"/>
        <w:bottom w:val="none" w:sz="0" w:space="0" w:color="auto"/>
        <w:right w:val="none" w:sz="0" w:space="0" w:color="auto"/>
      </w:divBdr>
    </w:div>
    <w:div w:id="1683314236">
      <w:bodyDiv w:val="1"/>
      <w:marLeft w:val="0"/>
      <w:marRight w:val="0"/>
      <w:marTop w:val="0"/>
      <w:marBottom w:val="0"/>
      <w:divBdr>
        <w:top w:val="none" w:sz="0" w:space="0" w:color="auto"/>
        <w:left w:val="none" w:sz="0" w:space="0" w:color="auto"/>
        <w:bottom w:val="none" w:sz="0" w:space="0" w:color="auto"/>
        <w:right w:val="none" w:sz="0" w:space="0" w:color="auto"/>
      </w:divBdr>
    </w:div>
    <w:div w:id="1683777607">
      <w:bodyDiv w:val="1"/>
      <w:marLeft w:val="0"/>
      <w:marRight w:val="0"/>
      <w:marTop w:val="0"/>
      <w:marBottom w:val="0"/>
      <w:divBdr>
        <w:top w:val="none" w:sz="0" w:space="0" w:color="auto"/>
        <w:left w:val="none" w:sz="0" w:space="0" w:color="auto"/>
        <w:bottom w:val="none" w:sz="0" w:space="0" w:color="auto"/>
        <w:right w:val="none" w:sz="0" w:space="0" w:color="auto"/>
      </w:divBdr>
    </w:div>
    <w:div w:id="1694455543">
      <w:bodyDiv w:val="1"/>
      <w:marLeft w:val="0"/>
      <w:marRight w:val="0"/>
      <w:marTop w:val="0"/>
      <w:marBottom w:val="0"/>
      <w:divBdr>
        <w:top w:val="none" w:sz="0" w:space="0" w:color="auto"/>
        <w:left w:val="none" w:sz="0" w:space="0" w:color="auto"/>
        <w:bottom w:val="none" w:sz="0" w:space="0" w:color="auto"/>
        <w:right w:val="none" w:sz="0" w:space="0" w:color="auto"/>
      </w:divBdr>
      <w:divsChild>
        <w:div w:id="1866364926">
          <w:marLeft w:val="0"/>
          <w:marRight w:val="0"/>
          <w:marTop w:val="0"/>
          <w:marBottom w:val="0"/>
          <w:divBdr>
            <w:top w:val="none" w:sz="0" w:space="0" w:color="auto"/>
            <w:left w:val="none" w:sz="0" w:space="0" w:color="auto"/>
            <w:bottom w:val="none" w:sz="0" w:space="0" w:color="auto"/>
            <w:right w:val="none" w:sz="0" w:space="0" w:color="auto"/>
          </w:divBdr>
          <w:divsChild>
            <w:div w:id="191689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4376">
      <w:bodyDiv w:val="1"/>
      <w:marLeft w:val="0"/>
      <w:marRight w:val="0"/>
      <w:marTop w:val="0"/>
      <w:marBottom w:val="0"/>
      <w:divBdr>
        <w:top w:val="none" w:sz="0" w:space="0" w:color="auto"/>
        <w:left w:val="none" w:sz="0" w:space="0" w:color="auto"/>
        <w:bottom w:val="none" w:sz="0" w:space="0" w:color="auto"/>
        <w:right w:val="none" w:sz="0" w:space="0" w:color="auto"/>
      </w:divBdr>
      <w:divsChild>
        <w:div w:id="327172383">
          <w:marLeft w:val="0"/>
          <w:marRight w:val="0"/>
          <w:marTop w:val="0"/>
          <w:marBottom w:val="0"/>
          <w:divBdr>
            <w:top w:val="none" w:sz="0" w:space="0" w:color="auto"/>
            <w:left w:val="none" w:sz="0" w:space="0" w:color="auto"/>
            <w:bottom w:val="none" w:sz="0" w:space="0" w:color="auto"/>
            <w:right w:val="none" w:sz="0" w:space="0" w:color="auto"/>
          </w:divBdr>
        </w:div>
        <w:div w:id="355426022">
          <w:marLeft w:val="0"/>
          <w:marRight w:val="0"/>
          <w:marTop w:val="0"/>
          <w:marBottom w:val="0"/>
          <w:divBdr>
            <w:top w:val="none" w:sz="0" w:space="0" w:color="auto"/>
            <w:left w:val="none" w:sz="0" w:space="0" w:color="auto"/>
            <w:bottom w:val="none" w:sz="0" w:space="0" w:color="auto"/>
            <w:right w:val="none" w:sz="0" w:space="0" w:color="auto"/>
          </w:divBdr>
        </w:div>
        <w:div w:id="1259295499">
          <w:marLeft w:val="0"/>
          <w:marRight w:val="0"/>
          <w:marTop w:val="0"/>
          <w:marBottom w:val="0"/>
          <w:divBdr>
            <w:top w:val="none" w:sz="0" w:space="0" w:color="auto"/>
            <w:left w:val="none" w:sz="0" w:space="0" w:color="auto"/>
            <w:bottom w:val="none" w:sz="0" w:space="0" w:color="auto"/>
            <w:right w:val="none" w:sz="0" w:space="0" w:color="auto"/>
          </w:divBdr>
        </w:div>
        <w:div w:id="1534539170">
          <w:marLeft w:val="0"/>
          <w:marRight w:val="0"/>
          <w:marTop w:val="0"/>
          <w:marBottom w:val="0"/>
          <w:divBdr>
            <w:top w:val="none" w:sz="0" w:space="0" w:color="auto"/>
            <w:left w:val="none" w:sz="0" w:space="0" w:color="auto"/>
            <w:bottom w:val="none" w:sz="0" w:space="0" w:color="auto"/>
            <w:right w:val="none" w:sz="0" w:space="0" w:color="auto"/>
          </w:divBdr>
        </w:div>
      </w:divsChild>
    </w:div>
    <w:div w:id="1734162185">
      <w:bodyDiv w:val="1"/>
      <w:marLeft w:val="0"/>
      <w:marRight w:val="0"/>
      <w:marTop w:val="0"/>
      <w:marBottom w:val="0"/>
      <w:divBdr>
        <w:top w:val="none" w:sz="0" w:space="0" w:color="auto"/>
        <w:left w:val="none" w:sz="0" w:space="0" w:color="auto"/>
        <w:bottom w:val="none" w:sz="0" w:space="0" w:color="auto"/>
        <w:right w:val="none" w:sz="0" w:space="0" w:color="auto"/>
      </w:divBdr>
    </w:div>
    <w:div w:id="1748188911">
      <w:bodyDiv w:val="1"/>
      <w:marLeft w:val="0"/>
      <w:marRight w:val="0"/>
      <w:marTop w:val="0"/>
      <w:marBottom w:val="0"/>
      <w:divBdr>
        <w:top w:val="none" w:sz="0" w:space="0" w:color="auto"/>
        <w:left w:val="none" w:sz="0" w:space="0" w:color="auto"/>
        <w:bottom w:val="none" w:sz="0" w:space="0" w:color="auto"/>
        <w:right w:val="none" w:sz="0" w:space="0" w:color="auto"/>
      </w:divBdr>
    </w:div>
    <w:div w:id="1755005359">
      <w:bodyDiv w:val="1"/>
      <w:marLeft w:val="0"/>
      <w:marRight w:val="0"/>
      <w:marTop w:val="0"/>
      <w:marBottom w:val="0"/>
      <w:divBdr>
        <w:top w:val="none" w:sz="0" w:space="0" w:color="auto"/>
        <w:left w:val="none" w:sz="0" w:space="0" w:color="auto"/>
        <w:bottom w:val="none" w:sz="0" w:space="0" w:color="auto"/>
        <w:right w:val="none" w:sz="0" w:space="0" w:color="auto"/>
      </w:divBdr>
      <w:divsChild>
        <w:div w:id="54547087">
          <w:marLeft w:val="0"/>
          <w:marRight w:val="0"/>
          <w:marTop w:val="0"/>
          <w:marBottom w:val="0"/>
          <w:divBdr>
            <w:top w:val="none" w:sz="0" w:space="0" w:color="auto"/>
            <w:left w:val="none" w:sz="0" w:space="0" w:color="auto"/>
            <w:bottom w:val="none" w:sz="0" w:space="0" w:color="auto"/>
            <w:right w:val="none" w:sz="0" w:space="0" w:color="auto"/>
          </w:divBdr>
          <w:divsChild>
            <w:div w:id="1303462443">
              <w:marLeft w:val="0"/>
              <w:marRight w:val="0"/>
              <w:marTop w:val="0"/>
              <w:marBottom w:val="0"/>
              <w:divBdr>
                <w:top w:val="none" w:sz="0" w:space="0" w:color="auto"/>
                <w:left w:val="none" w:sz="0" w:space="0" w:color="auto"/>
                <w:bottom w:val="none" w:sz="0" w:space="0" w:color="auto"/>
                <w:right w:val="none" w:sz="0" w:space="0" w:color="auto"/>
              </w:divBdr>
            </w:div>
          </w:divsChild>
        </w:div>
        <w:div w:id="383603975">
          <w:marLeft w:val="0"/>
          <w:marRight w:val="0"/>
          <w:marTop w:val="0"/>
          <w:marBottom w:val="0"/>
          <w:divBdr>
            <w:top w:val="none" w:sz="0" w:space="0" w:color="auto"/>
            <w:left w:val="none" w:sz="0" w:space="0" w:color="auto"/>
            <w:bottom w:val="none" w:sz="0" w:space="0" w:color="auto"/>
            <w:right w:val="none" w:sz="0" w:space="0" w:color="auto"/>
          </w:divBdr>
          <w:divsChild>
            <w:div w:id="1500733230">
              <w:marLeft w:val="0"/>
              <w:marRight w:val="0"/>
              <w:marTop w:val="0"/>
              <w:marBottom w:val="0"/>
              <w:divBdr>
                <w:top w:val="none" w:sz="0" w:space="0" w:color="auto"/>
                <w:left w:val="none" w:sz="0" w:space="0" w:color="auto"/>
                <w:bottom w:val="none" w:sz="0" w:space="0" w:color="auto"/>
                <w:right w:val="none" w:sz="0" w:space="0" w:color="auto"/>
              </w:divBdr>
            </w:div>
          </w:divsChild>
        </w:div>
        <w:div w:id="1481266849">
          <w:marLeft w:val="0"/>
          <w:marRight w:val="0"/>
          <w:marTop w:val="0"/>
          <w:marBottom w:val="0"/>
          <w:divBdr>
            <w:top w:val="none" w:sz="0" w:space="0" w:color="auto"/>
            <w:left w:val="none" w:sz="0" w:space="0" w:color="auto"/>
            <w:bottom w:val="none" w:sz="0" w:space="0" w:color="auto"/>
            <w:right w:val="none" w:sz="0" w:space="0" w:color="auto"/>
          </w:divBdr>
          <w:divsChild>
            <w:div w:id="99222647">
              <w:marLeft w:val="0"/>
              <w:marRight w:val="0"/>
              <w:marTop w:val="0"/>
              <w:marBottom w:val="0"/>
              <w:divBdr>
                <w:top w:val="none" w:sz="0" w:space="0" w:color="auto"/>
                <w:left w:val="none" w:sz="0" w:space="0" w:color="auto"/>
                <w:bottom w:val="none" w:sz="0" w:space="0" w:color="auto"/>
                <w:right w:val="none" w:sz="0" w:space="0" w:color="auto"/>
              </w:divBdr>
            </w:div>
          </w:divsChild>
        </w:div>
        <w:div w:id="1838303247">
          <w:marLeft w:val="0"/>
          <w:marRight w:val="0"/>
          <w:marTop w:val="0"/>
          <w:marBottom w:val="0"/>
          <w:divBdr>
            <w:top w:val="none" w:sz="0" w:space="0" w:color="auto"/>
            <w:left w:val="none" w:sz="0" w:space="0" w:color="auto"/>
            <w:bottom w:val="none" w:sz="0" w:space="0" w:color="auto"/>
            <w:right w:val="none" w:sz="0" w:space="0" w:color="auto"/>
          </w:divBdr>
          <w:divsChild>
            <w:div w:id="234291760">
              <w:marLeft w:val="0"/>
              <w:marRight w:val="0"/>
              <w:marTop w:val="0"/>
              <w:marBottom w:val="0"/>
              <w:divBdr>
                <w:top w:val="none" w:sz="0" w:space="0" w:color="auto"/>
                <w:left w:val="none" w:sz="0" w:space="0" w:color="auto"/>
                <w:bottom w:val="none" w:sz="0" w:space="0" w:color="auto"/>
                <w:right w:val="none" w:sz="0" w:space="0" w:color="auto"/>
              </w:divBdr>
            </w:div>
          </w:divsChild>
        </w:div>
        <w:div w:id="2107070844">
          <w:marLeft w:val="0"/>
          <w:marRight w:val="0"/>
          <w:marTop w:val="0"/>
          <w:marBottom w:val="0"/>
          <w:divBdr>
            <w:top w:val="none" w:sz="0" w:space="0" w:color="auto"/>
            <w:left w:val="none" w:sz="0" w:space="0" w:color="auto"/>
            <w:bottom w:val="none" w:sz="0" w:space="0" w:color="auto"/>
            <w:right w:val="none" w:sz="0" w:space="0" w:color="auto"/>
          </w:divBdr>
          <w:divsChild>
            <w:div w:id="86271517">
              <w:marLeft w:val="0"/>
              <w:marRight w:val="0"/>
              <w:marTop w:val="0"/>
              <w:marBottom w:val="0"/>
              <w:divBdr>
                <w:top w:val="none" w:sz="0" w:space="0" w:color="auto"/>
                <w:left w:val="none" w:sz="0" w:space="0" w:color="auto"/>
                <w:bottom w:val="none" w:sz="0" w:space="0" w:color="auto"/>
                <w:right w:val="none" w:sz="0" w:space="0" w:color="auto"/>
              </w:divBdr>
            </w:div>
          </w:divsChild>
        </w:div>
        <w:div w:id="400760406">
          <w:marLeft w:val="0"/>
          <w:marRight w:val="0"/>
          <w:marTop w:val="0"/>
          <w:marBottom w:val="0"/>
          <w:divBdr>
            <w:top w:val="none" w:sz="0" w:space="0" w:color="auto"/>
            <w:left w:val="none" w:sz="0" w:space="0" w:color="auto"/>
            <w:bottom w:val="none" w:sz="0" w:space="0" w:color="auto"/>
            <w:right w:val="none" w:sz="0" w:space="0" w:color="auto"/>
          </w:divBdr>
          <w:divsChild>
            <w:div w:id="529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03632">
      <w:bodyDiv w:val="1"/>
      <w:marLeft w:val="0"/>
      <w:marRight w:val="0"/>
      <w:marTop w:val="0"/>
      <w:marBottom w:val="0"/>
      <w:divBdr>
        <w:top w:val="none" w:sz="0" w:space="0" w:color="auto"/>
        <w:left w:val="none" w:sz="0" w:space="0" w:color="auto"/>
        <w:bottom w:val="none" w:sz="0" w:space="0" w:color="auto"/>
        <w:right w:val="none" w:sz="0" w:space="0" w:color="auto"/>
      </w:divBdr>
    </w:div>
    <w:div w:id="1778326470">
      <w:bodyDiv w:val="1"/>
      <w:marLeft w:val="0"/>
      <w:marRight w:val="0"/>
      <w:marTop w:val="0"/>
      <w:marBottom w:val="0"/>
      <w:divBdr>
        <w:top w:val="none" w:sz="0" w:space="0" w:color="auto"/>
        <w:left w:val="none" w:sz="0" w:space="0" w:color="auto"/>
        <w:bottom w:val="none" w:sz="0" w:space="0" w:color="auto"/>
        <w:right w:val="none" w:sz="0" w:space="0" w:color="auto"/>
      </w:divBdr>
    </w:div>
    <w:div w:id="1779792416">
      <w:bodyDiv w:val="1"/>
      <w:marLeft w:val="0"/>
      <w:marRight w:val="0"/>
      <w:marTop w:val="0"/>
      <w:marBottom w:val="0"/>
      <w:divBdr>
        <w:top w:val="none" w:sz="0" w:space="0" w:color="auto"/>
        <w:left w:val="none" w:sz="0" w:space="0" w:color="auto"/>
        <w:bottom w:val="none" w:sz="0" w:space="0" w:color="auto"/>
        <w:right w:val="none" w:sz="0" w:space="0" w:color="auto"/>
      </w:divBdr>
    </w:div>
    <w:div w:id="1779832951">
      <w:bodyDiv w:val="1"/>
      <w:marLeft w:val="0"/>
      <w:marRight w:val="0"/>
      <w:marTop w:val="0"/>
      <w:marBottom w:val="0"/>
      <w:divBdr>
        <w:top w:val="none" w:sz="0" w:space="0" w:color="auto"/>
        <w:left w:val="none" w:sz="0" w:space="0" w:color="auto"/>
        <w:bottom w:val="none" w:sz="0" w:space="0" w:color="auto"/>
        <w:right w:val="none" w:sz="0" w:space="0" w:color="auto"/>
      </w:divBdr>
    </w:div>
    <w:div w:id="1781757222">
      <w:bodyDiv w:val="1"/>
      <w:marLeft w:val="0"/>
      <w:marRight w:val="0"/>
      <w:marTop w:val="0"/>
      <w:marBottom w:val="0"/>
      <w:divBdr>
        <w:top w:val="none" w:sz="0" w:space="0" w:color="auto"/>
        <w:left w:val="none" w:sz="0" w:space="0" w:color="auto"/>
        <w:bottom w:val="none" w:sz="0" w:space="0" w:color="auto"/>
        <w:right w:val="none" w:sz="0" w:space="0" w:color="auto"/>
      </w:divBdr>
    </w:div>
    <w:div w:id="1784497972">
      <w:bodyDiv w:val="1"/>
      <w:marLeft w:val="0"/>
      <w:marRight w:val="0"/>
      <w:marTop w:val="0"/>
      <w:marBottom w:val="0"/>
      <w:divBdr>
        <w:top w:val="none" w:sz="0" w:space="0" w:color="auto"/>
        <w:left w:val="none" w:sz="0" w:space="0" w:color="auto"/>
        <w:bottom w:val="none" w:sz="0" w:space="0" w:color="auto"/>
        <w:right w:val="none" w:sz="0" w:space="0" w:color="auto"/>
      </w:divBdr>
    </w:div>
    <w:div w:id="1799294448">
      <w:bodyDiv w:val="1"/>
      <w:marLeft w:val="0"/>
      <w:marRight w:val="0"/>
      <w:marTop w:val="0"/>
      <w:marBottom w:val="0"/>
      <w:divBdr>
        <w:top w:val="none" w:sz="0" w:space="0" w:color="auto"/>
        <w:left w:val="none" w:sz="0" w:space="0" w:color="auto"/>
        <w:bottom w:val="none" w:sz="0" w:space="0" w:color="auto"/>
        <w:right w:val="none" w:sz="0" w:space="0" w:color="auto"/>
      </w:divBdr>
    </w:div>
    <w:div w:id="1813209042">
      <w:bodyDiv w:val="1"/>
      <w:marLeft w:val="0"/>
      <w:marRight w:val="0"/>
      <w:marTop w:val="0"/>
      <w:marBottom w:val="0"/>
      <w:divBdr>
        <w:top w:val="none" w:sz="0" w:space="0" w:color="auto"/>
        <w:left w:val="none" w:sz="0" w:space="0" w:color="auto"/>
        <w:bottom w:val="none" w:sz="0" w:space="0" w:color="auto"/>
        <w:right w:val="none" w:sz="0" w:space="0" w:color="auto"/>
      </w:divBdr>
    </w:div>
    <w:div w:id="1817264280">
      <w:bodyDiv w:val="1"/>
      <w:marLeft w:val="0"/>
      <w:marRight w:val="0"/>
      <w:marTop w:val="0"/>
      <w:marBottom w:val="0"/>
      <w:divBdr>
        <w:top w:val="none" w:sz="0" w:space="0" w:color="auto"/>
        <w:left w:val="none" w:sz="0" w:space="0" w:color="auto"/>
        <w:bottom w:val="none" w:sz="0" w:space="0" w:color="auto"/>
        <w:right w:val="none" w:sz="0" w:space="0" w:color="auto"/>
      </w:divBdr>
    </w:div>
    <w:div w:id="1820149401">
      <w:bodyDiv w:val="1"/>
      <w:marLeft w:val="0"/>
      <w:marRight w:val="0"/>
      <w:marTop w:val="0"/>
      <w:marBottom w:val="0"/>
      <w:divBdr>
        <w:top w:val="none" w:sz="0" w:space="0" w:color="auto"/>
        <w:left w:val="none" w:sz="0" w:space="0" w:color="auto"/>
        <w:bottom w:val="none" w:sz="0" w:space="0" w:color="auto"/>
        <w:right w:val="none" w:sz="0" w:space="0" w:color="auto"/>
      </w:divBdr>
    </w:div>
    <w:div w:id="1824001582">
      <w:bodyDiv w:val="1"/>
      <w:marLeft w:val="0"/>
      <w:marRight w:val="0"/>
      <w:marTop w:val="0"/>
      <w:marBottom w:val="0"/>
      <w:divBdr>
        <w:top w:val="none" w:sz="0" w:space="0" w:color="auto"/>
        <w:left w:val="none" w:sz="0" w:space="0" w:color="auto"/>
        <w:bottom w:val="none" w:sz="0" w:space="0" w:color="auto"/>
        <w:right w:val="none" w:sz="0" w:space="0" w:color="auto"/>
      </w:divBdr>
    </w:div>
    <w:div w:id="1834292279">
      <w:bodyDiv w:val="1"/>
      <w:marLeft w:val="0"/>
      <w:marRight w:val="0"/>
      <w:marTop w:val="0"/>
      <w:marBottom w:val="0"/>
      <w:divBdr>
        <w:top w:val="none" w:sz="0" w:space="0" w:color="auto"/>
        <w:left w:val="none" w:sz="0" w:space="0" w:color="auto"/>
        <w:bottom w:val="none" w:sz="0" w:space="0" w:color="auto"/>
        <w:right w:val="none" w:sz="0" w:space="0" w:color="auto"/>
      </w:divBdr>
    </w:div>
    <w:div w:id="1835486992">
      <w:bodyDiv w:val="1"/>
      <w:marLeft w:val="0"/>
      <w:marRight w:val="0"/>
      <w:marTop w:val="0"/>
      <w:marBottom w:val="0"/>
      <w:divBdr>
        <w:top w:val="none" w:sz="0" w:space="0" w:color="auto"/>
        <w:left w:val="none" w:sz="0" w:space="0" w:color="auto"/>
        <w:bottom w:val="none" w:sz="0" w:space="0" w:color="auto"/>
        <w:right w:val="none" w:sz="0" w:space="0" w:color="auto"/>
      </w:divBdr>
    </w:div>
    <w:div w:id="1859810606">
      <w:bodyDiv w:val="1"/>
      <w:marLeft w:val="0"/>
      <w:marRight w:val="0"/>
      <w:marTop w:val="0"/>
      <w:marBottom w:val="0"/>
      <w:divBdr>
        <w:top w:val="none" w:sz="0" w:space="0" w:color="auto"/>
        <w:left w:val="none" w:sz="0" w:space="0" w:color="auto"/>
        <w:bottom w:val="none" w:sz="0" w:space="0" w:color="auto"/>
        <w:right w:val="none" w:sz="0" w:space="0" w:color="auto"/>
      </w:divBdr>
    </w:div>
    <w:div w:id="1878348965">
      <w:bodyDiv w:val="1"/>
      <w:marLeft w:val="0"/>
      <w:marRight w:val="0"/>
      <w:marTop w:val="0"/>
      <w:marBottom w:val="0"/>
      <w:divBdr>
        <w:top w:val="none" w:sz="0" w:space="0" w:color="auto"/>
        <w:left w:val="none" w:sz="0" w:space="0" w:color="auto"/>
        <w:bottom w:val="none" w:sz="0" w:space="0" w:color="auto"/>
        <w:right w:val="none" w:sz="0" w:space="0" w:color="auto"/>
      </w:divBdr>
    </w:div>
    <w:div w:id="1882982671">
      <w:bodyDiv w:val="1"/>
      <w:marLeft w:val="0"/>
      <w:marRight w:val="0"/>
      <w:marTop w:val="0"/>
      <w:marBottom w:val="0"/>
      <w:divBdr>
        <w:top w:val="none" w:sz="0" w:space="0" w:color="auto"/>
        <w:left w:val="none" w:sz="0" w:space="0" w:color="auto"/>
        <w:bottom w:val="none" w:sz="0" w:space="0" w:color="auto"/>
        <w:right w:val="none" w:sz="0" w:space="0" w:color="auto"/>
      </w:divBdr>
    </w:div>
    <w:div w:id="1883521109">
      <w:bodyDiv w:val="1"/>
      <w:marLeft w:val="0"/>
      <w:marRight w:val="0"/>
      <w:marTop w:val="0"/>
      <w:marBottom w:val="0"/>
      <w:divBdr>
        <w:top w:val="none" w:sz="0" w:space="0" w:color="auto"/>
        <w:left w:val="none" w:sz="0" w:space="0" w:color="auto"/>
        <w:bottom w:val="none" w:sz="0" w:space="0" w:color="auto"/>
        <w:right w:val="none" w:sz="0" w:space="0" w:color="auto"/>
      </w:divBdr>
    </w:div>
    <w:div w:id="1919712369">
      <w:bodyDiv w:val="1"/>
      <w:marLeft w:val="0"/>
      <w:marRight w:val="0"/>
      <w:marTop w:val="0"/>
      <w:marBottom w:val="0"/>
      <w:divBdr>
        <w:top w:val="none" w:sz="0" w:space="0" w:color="auto"/>
        <w:left w:val="none" w:sz="0" w:space="0" w:color="auto"/>
        <w:bottom w:val="none" w:sz="0" w:space="0" w:color="auto"/>
        <w:right w:val="none" w:sz="0" w:space="0" w:color="auto"/>
      </w:divBdr>
    </w:div>
    <w:div w:id="1924072980">
      <w:bodyDiv w:val="1"/>
      <w:marLeft w:val="0"/>
      <w:marRight w:val="0"/>
      <w:marTop w:val="0"/>
      <w:marBottom w:val="0"/>
      <w:divBdr>
        <w:top w:val="none" w:sz="0" w:space="0" w:color="auto"/>
        <w:left w:val="none" w:sz="0" w:space="0" w:color="auto"/>
        <w:bottom w:val="none" w:sz="0" w:space="0" w:color="auto"/>
        <w:right w:val="none" w:sz="0" w:space="0" w:color="auto"/>
      </w:divBdr>
    </w:div>
    <w:div w:id="1963994164">
      <w:bodyDiv w:val="1"/>
      <w:marLeft w:val="0"/>
      <w:marRight w:val="0"/>
      <w:marTop w:val="0"/>
      <w:marBottom w:val="0"/>
      <w:divBdr>
        <w:top w:val="none" w:sz="0" w:space="0" w:color="auto"/>
        <w:left w:val="none" w:sz="0" w:space="0" w:color="auto"/>
        <w:bottom w:val="none" w:sz="0" w:space="0" w:color="auto"/>
        <w:right w:val="none" w:sz="0" w:space="0" w:color="auto"/>
      </w:divBdr>
    </w:div>
    <w:div w:id="2010212000">
      <w:bodyDiv w:val="1"/>
      <w:marLeft w:val="0"/>
      <w:marRight w:val="0"/>
      <w:marTop w:val="0"/>
      <w:marBottom w:val="0"/>
      <w:divBdr>
        <w:top w:val="none" w:sz="0" w:space="0" w:color="auto"/>
        <w:left w:val="none" w:sz="0" w:space="0" w:color="auto"/>
        <w:bottom w:val="none" w:sz="0" w:space="0" w:color="auto"/>
        <w:right w:val="none" w:sz="0" w:space="0" w:color="auto"/>
      </w:divBdr>
    </w:div>
    <w:div w:id="2022967333">
      <w:bodyDiv w:val="1"/>
      <w:marLeft w:val="0"/>
      <w:marRight w:val="0"/>
      <w:marTop w:val="0"/>
      <w:marBottom w:val="0"/>
      <w:divBdr>
        <w:top w:val="none" w:sz="0" w:space="0" w:color="auto"/>
        <w:left w:val="none" w:sz="0" w:space="0" w:color="auto"/>
        <w:bottom w:val="none" w:sz="0" w:space="0" w:color="auto"/>
        <w:right w:val="none" w:sz="0" w:space="0" w:color="auto"/>
      </w:divBdr>
    </w:div>
    <w:div w:id="2027096208">
      <w:bodyDiv w:val="1"/>
      <w:marLeft w:val="0"/>
      <w:marRight w:val="0"/>
      <w:marTop w:val="0"/>
      <w:marBottom w:val="0"/>
      <w:divBdr>
        <w:top w:val="none" w:sz="0" w:space="0" w:color="auto"/>
        <w:left w:val="none" w:sz="0" w:space="0" w:color="auto"/>
        <w:bottom w:val="none" w:sz="0" w:space="0" w:color="auto"/>
        <w:right w:val="none" w:sz="0" w:space="0" w:color="auto"/>
      </w:divBdr>
    </w:div>
    <w:div w:id="2031643806">
      <w:bodyDiv w:val="1"/>
      <w:marLeft w:val="0"/>
      <w:marRight w:val="0"/>
      <w:marTop w:val="0"/>
      <w:marBottom w:val="0"/>
      <w:divBdr>
        <w:top w:val="none" w:sz="0" w:space="0" w:color="auto"/>
        <w:left w:val="none" w:sz="0" w:space="0" w:color="auto"/>
        <w:bottom w:val="none" w:sz="0" w:space="0" w:color="auto"/>
        <w:right w:val="none" w:sz="0" w:space="0" w:color="auto"/>
      </w:divBdr>
    </w:div>
    <w:div w:id="2036887086">
      <w:bodyDiv w:val="1"/>
      <w:marLeft w:val="0"/>
      <w:marRight w:val="0"/>
      <w:marTop w:val="0"/>
      <w:marBottom w:val="0"/>
      <w:divBdr>
        <w:top w:val="none" w:sz="0" w:space="0" w:color="auto"/>
        <w:left w:val="none" w:sz="0" w:space="0" w:color="auto"/>
        <w:bottom w:val="none" w:sz="0" w:space="0" w:color="auto"/>
        <w:right w:val="none" w:sz="0" w:space="0" w:color="auto"/>
      </w:divBdr>
    </w:div>
    <w:div w:id="2048291600">
      <w:bodyDiv w:val="1"/>
      <w:marLeft w:val="0"/>
      <w:marRight w:val="0"/>
      <w:marTop w:val="0"/>
      <w:marBottom w:val="0"/>
      <w:divBdr>
        <w:top w:val="none" w:sz="0" w:space="0" w:color="auto"/>
        <w:left w:val="none" w:sz="0" w:space="0" w:color="auto"/>
        <w:bottom w:val="none" w:sz="0" w:space="0" w:color="auto"/>
        <w:right w:val="none" w:sz="0" w:space="0" w:color="auto"/>
      </w:divBdr>
    </w:div>
    <w:div w:id="2057124970">
      <w:bodyDiv w:val="1"/>
      <w:marLeft w:val="0"/>
      <w:marRight w:val="0"/>
      <w:marTop w:val="0"/>
      <w:marBottom w:val="0"/>
      <w:divBdr>
        <w:top w:val="none" w:sz="0" w:space="0" w:color="auto"/>
        <w:left w:val="none" w:sz="0" w:space="0" w:color="auto"/>
        <w:bottom w:val="none" w:sz="0" w:space="0" w:color="auto"/>
        <w:right w:val="none" w:sz="0" w:space="0" w:color="auto"/>
      </w:divBdr>
    </w:div>
    <w:div w:id="2061511716">
      <w:bodyDiv w:val="1"/>
      <w:marLeft w:val="0"/>
      <w:marRight w:val="0"/>
      <w:marTop w:val="0"/>
      <w:marBottom w:val="0"/>
      <w:divBdr>
        <w:top w:val="none" w:sz="0" w:space="0" w:color="auto"/>
        <w:left w:val="none" w:sz="0" w:space="0" w:color="auto"/>
        <w:bottom w:val="none" w:sz="0" w:space="0" w:color="auto"/>
        <w:right w:val="none" w:sz="0" w:space="0" w:color="auto"/>
      </w:divBdr>
    </w:div>
    <w:div w:id="2075161840">
      <w:bodyDiv w:val="1"/>
      <w:marLeft w:val="0"/>
      <w:marRight w:val="0"/>
      <w:marTop w:val="0"/>
      <w:marBottom w:val="0"/>
      <w:divBdr>
        <w:top w:val="none" w:sz="0" w:space="0" w:color="auto"/>
        <w:left w:val="none" w:sz="0" w:space="0" w:color="auto"/>
        <w:bottom w:val="none" w:sz="0" w:space="0" w:color="auto"/>
        <w:right w:val="none" w:sz="0" w:space="0" w:color="auto"/>
      </w:divBdr>
    </w:div>
    <w:div w:id="2076589482">
      <w:bodyDiv w:val="1"/>
      <w:marLeft w:val="0"/>
      <w:marRight w:val="0"/>
      <w:marTop w:val="0"/>
      <w:marBottom w:val="0"/>
      <w:divBdr>
        <w:top w:val="none" w:sz="0" w:space="0" w:color="auto"/>
        <w:left w:val="none" w:sz="0" w:space="0" w:color="auto"/>
        <w:bottom w:val="none" w:sz="0" w:space="0" w:color="auto"/>
        <w:right w:val="none" w:sz="0" w:space="0" w:color="auto"/>
      </w:divBdr>
    </w:div>
    <w:div w:id="2095321913">
      <w:bodyDiv w:val="1"/>
      <w:marLeft w:val="0"/>
      <w:marRight w:val="0"/>
      <w:marTop w:val="0"/>
      <w:marBottom w:val="0"/>
      <w:divBdr>
        <w:top w:val="none" w:sz="0" w:space="0" w:color="auto"/>
        <w:left w:val="none" w:sz="0" w:space="0" w:color="auto"/>
        <w:bottom w:val="none" w:sz="0" w:space="0" w:color="auto"/>
        <w:right w:val="none" w:sz="0" w:space="0" w:color="auto"/>
      </w:divBdr>
    </w:div>
    <w:div w:id="2108846101">
      <w:bodyDiv w:val="1"/>
      <w:marLeft w:val="0"/>
      <w:marRight w:val="0"/>
      <w:marTop w:val="0"/>
      <w:marBottom w:val="0"/>
      <w:divBdr>
        <w:top w:val="none" w:sz="0" w:space="0" w:color="auto"/>
        <w:left w:val="none" w:sz="0" w:space="0" w:color="auto"/>
        <w:bottom w:val="none" w:sz="0" w:space="0" w:color="auto"/>
        <w:right w:val="none" w:sz="0" w:space="0" w:color="auto"/>
      </w:divBdr>
    </w:div>
    <w:div w:id="2115007355">
      <w:bodyDiv w:val="1"/>
      <w:marLeft w:val="0"/>
      <w:marRight w:val="0"/>
      <w:marTop w:val="0"/>
      <w:marBottom w:val="0"/>
      <w:divBdr>
        <w:top w:val="none" w:sz="0" w:space="0" w:color="auto"/>
        <w:left w:val="none" w:sz="0" w:space="0" w:color="auto"/>
        <w:bottom w:val="none" w:sz="0" w:space="0" w:color="auto"/>
        <w:right w:val="none" w:sz="0" w:space="0" w:color="auto"/>
      </w:divBdr>
    </w:div>
    <w:div w:id="2115203825">
      <w:bodyDiv w:val="1"/>
      <w:marLeft w:val="0"/>
      <w:marRight w:val="0"/>
      <w:marTop w:val="0"/>
      <w:marBottom w:val="0"/>
      <w:divBdr>
        <w:top w:val="none" w:sz="0" w:space="0" w:color="auto"/>
        <w:left w:val="none" w:sz="0" w:space="0" w:color="auto"/>
        <w:bottom w:val="none" w:sz="0" w:space="0" w:color="auto"/>
        <w:right w:val="none" w:sz="0" w:space="0" w:color="auto"/>
      </w:divBdr>
      <w:divsChild>
        <w:div w:id="369259641">
          <w:marLeft w:val="0"/>
          <w:marRight w:val="0"/>
          <w:marTop w:val="0"/>
          <w:marBottom w:val="0"/>
          <w:divBdr>
            <w:top w:val="none" w:sz="0" w:space="0" w:color="auto"/>
            <w:left w:val="none" w:sz="0" w:space="0" w:color="auto"/>
            <w:bottom w:val="none" w:sz="0" w:space="0" w:color="auto"/>
            <w:right w:val="none" w:sz="0" w:space="0" w:color="auto"/>
          </w:divBdr>
          <w:divsChild>
            <w:div w:id="1061176469">
              <w:marLeft w:val="0"/>
              <w:marRight w:val="0"/>
              <w:marTop w:val="0"/>
              <w:marBottom w:val="0"/>
              <w:divBdr>
                <w:top w:val="none" w:sz="0" w:space="0" w:color="auto"/>
                <w:left w:val="none" w:sz="0" w:space="0" w:color="auto"/>
                <w:bottom w:val="none" w:sz="0" w:space="0" w:color="auto"/>
                <w:right w:val="none" w:sz="0" w:space="0" w:color="auto"/>
              </w:divBdr>
              <w:divsChild>
                <w:div w:id="1795711868">
                  <w:marLeft w:val="0"/>
                  <w:marRight w:val="0"/>
                  <w:marTop w:val="0"/>
                  <w:marBottom w:val="0"/>
                  <w:divBdr>
                    <w:top w:val="none" w:sz="0" w:space="0" w:color="auto"/>
                    <w:left w:val="none" w:sz="0" w:space="0" w:color="auto"/>
                    <w:bottom w:val="none" w:sz="0" w:space="0" w:color="auto"/>
                    <w:right w:val="none" w:sz="0" w:space="0" w:color="auto"/>
                  </w:divBdr>
                  <w:divsChild>
                    <w:div w:id="1230261700">
                      <w:marLeft w:val="0"/>
                      <w:marRight w:val="0"/>
                      <w:marTop w:val="0"/>
                      <w:marBottom w:val="0"/>
                      <w:divBdr>
                        <w:top w:val="none" w:sz="0" w:space="0" w:color="auto"/>
                        <w:left w:val="none" w:sz="0" w:space="0" w:color="auto"/>
                        <w:bottom w:val="none" w:sz="0" w:space="0" w:color="auto"/>
                        <w:right w:val="none" w:sz="0" w:space="0" w:color="auto"/>
                      </w:divBdr>
                      <w:divsChild>
                        <w:div w:id="2011908833">
                          <w:marLeft w:val="0"/>
                          <w:marRight w:val="0"/>
                          <w:marTop w:val="0"/>
                          <w:marBottom w:val="0"/>
                          <w:divBdr>
                            <w:top w:val="none" w:sz="0" w:space="0" w:color="auto"/>
                            <w:left w:val="none" w:sz="0" w:space="0" w:color="auto"/>
                            <w:bottom w:val="none" w:sz="0" w:space="0" w:color="auto"/>
                            <w:right w:val="none" w:sz="0" w:space="0" w:color="auto"/>
                          </w:divBdr>
                          <w:divsChild>
                            <w:div w:id="153834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179581">
      <w:bodyDiv w:val="1"/>
      <w:marLeft w:val="0"/>
      <w:marRight w:val="0"/>
      <w:marTop w:val="0"/>
      <w:marBottom w:val="0"/>
      <w:divBdr>
        <w:top w:val="none" w:sz="0" w:space="0" w:color="auto"/>
        <w:left w:val="none" w:sz="0" w:space="0" w:color="auto"/>
        <w:bottom w:val="none" w:sz="0" w:space="0" w:color="auto"/>
        <w:right w:val="none" w:sz="0" w:space="0" w:color="auto"/>
      </w:divBdr>
    </w:div>
    <w:div w:id="2131823770">
      <w:bodyDiv w:val="1"/>
      <w:marLeft w:val="0"/>
      <w:marRight w:val="0"/>
      <w:marTop w:val="0"/>
      <w:marBottom w:val="0"/>
      <w:divBdr>
        <w:top w:val="none" w:sz="0" w:space="0" w:color="auto"/>
        <w:left w:val="none" w:sz="0" w:space="0" w:color="auto"/>
        <w:bottom w:val="none" w:sz="0" w:space="0" w:color="auto"/>
        <w:right w:val="none" w:sz="0" w:space="0" w:color="auto"/>
      </w:divBdr>
      <w:divsChild>
        <w:div w:id="1259408467">
          <w:marLeft w:val="0"/>
          <w:marRight w:val="0"/>
          <w:marTop w:val="0"/>
          <w:marBottom w:val="0"/>
          <w:divBdr>
            <w:top w:val="none" w:sz="0" w:space="0" w:color="auto"/>
            <w:left w:val="none" w:sz="0" w:space="0" w:color="auto"/>
            <w:bottom w:val="none" w:sz="0" w:space="0" w:color="auto"/>
            <w:right w:val="none" w:sz="0" w:space="0" w:color="auto"/>
          </w:divBdr>
          <w:divsChild>
            <w:div w:id="127921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30349">
      <w:bodyDiv w:val="1"/>
      <w:marLeft w:val="0"/>
      <w:marRight w:val="0"/>
      <w:marTop w:val="0"/>
      <w:marBottom w:val="0"/>
      <w:divBdr>
        <w:top w:val="none" w:sz="0" w:space="0" w:color="auto"/>
        <w:left w:val="none" w:sz="0" w:space="0" w:color="auto"/>
        <w:bottom w:val="none" w:sz="0" w:space="0" w:color="auto"/>
        <w:right w:val="none" w:sz="0" w:space="0" w:color="auto"/>
      </w:divBdr>
      <w:divsChild>
        <w:div w:id="444622501">
          <w:marLeft w:val="0"/>
          <w:marRight w:val="0"/>
          <w:marTop w:val="0"/>
          <w:marBottom w:val="0"/>
          <w:divBdr>
            <w:top w:val="none" w:sz="0" w:space="0" w:color="auto"/>
            <w:left w:val="none" w:sz="0" w:space="0" w:color="auto"/>
            <w:bottom w:val="none" w:sz="0" w:space="0" w:color="auto"/>
            <w:right w:val="none" w:sz="0" w:space="0" w:color="auto"/>
          </w:divBdr>
        </w:div>
        <w:div w:id="1052459743">
          <w:marLeft w:val="0"/>
          <w:marRight w:val="0"/>
          <w:marTop w:val="0"/>
          <w:marBottom w:val="0"/>
          <w:divBdr>
            <w:top w:val="none" w:sz="0" w:space="0" w:color="auto"/>
            <w:left w:val="none" w:sz="0" w:space="0" w:color="auto"/>
            <w:bottom w:val="none" w:sz="0" w:space="0" w:color="auto"/>
            <w:right w:val="none" w:sz="0" w:space="0" w:color="auto"/>
          </w:divBdr>
        </w:div>
        <w:div w:id="1257321989">
          <w:marLeft w:val="0"/>
          <w:marRight w:val="0"/>
          <w:marTop w:val="0"/>
          <w:marBottom w:val="0"/>
          <w:divBdr>
            <w:top w:val="none" w:sz="0" w:space="0" w:color="auto"/>
            <w:left w:val="none" w:sz="0" w:space="0" w:color="auto"/>
            <w:bottom w:val="none" w:sz="0" w:space="0" w:color="auto"/>
            <w:right w:val="none" w:sz="0" w:space="0" w:color="auto"/>
          </w:divBdr>
        </w:div>
        <w:div w:id="1684014717">
          <w:marLeft w:val="0"/>
          <w:marRight w:val="0"/>
          <w:marTop w:val="0"/>
          <w:marBottom w:val="0"/>
          <w:divBdr>
            <w:top w:val="none" w:sz="0" w:space="0" w:color="auto"/>
            <w:left w:val="none" w:sz="0" w:space="0" w:color="auto"/>
            <w:bottom w:val="none" w:sz="0" w:space="0" w:color="auto"/>
            <w:right w:val="none" w:sz="0" w:space="0" w:color="auto"/>
          </w:divBdr>
        </w:div>
        <w:div w:id="1709842216">
          <w:marLeft w:val="0"/>
          <w:marRight w:val="0"/>
          <w:marTop w:val="0"/>
          <w:marBottom w:val="0"/>
          <w:divBdr>
            <w:top w:val="none" w:sz="0" w:space="0" w:color="auto"/>
            <w:left w:val="none" w:sz="0" w:space="0" w:color="auto"/>
            <w:bottom w:val="none" w:sz="0" w:space="0" w:color="auto"/>
            <w:right w:val="none" w:sz="0" w:space="0" w:color="auto"/>
          </w:divBdr>
        </w:div>
        <w:div w:id="1846437197">
          <w:marLeft w:val="0"/>
          <w:marRight w:val="0"/>
          <w:marTop w:val="0"/>
          <w:marBottom w:val="0"/>
          <w:divBdr>
            <w:top w:val="none" w:sz="0" w:space="0" w:color="auto"/>
            <w:left w:val="none" w:sz="0" w:space="0" w:color="auto"/>
            <w:bottom w:val="none" w:sz="0" w:space="0" w:color="auto"/>
            <w:right w:val="none" w:sz="0" w:space="0" w:color="auto"/>
          </w:divBdr>
        </w:div>
        <w:div w:id="201113482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6F973-B035-454A-B1DB-46126FC1E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31212</TotalTime>
  <Pages>16</Pages>
  <Words>7674</Words>
  <Characters>42213</Characters>
  <Application>Microsoft Office Word</Application>
  <DocSecurity>0</DocSecurity>
  <Lines>351</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Thouly-Vidal</dc:creator>
  <cp:keywords/>
  <dc:description/>
  <cp:lastModifiedBy>Charlotte THOULY-VIDAL</cp:lastModifiedBy>
  <cp:revision>258</cp:revision>
  <cp:lastPrinted>2025-01-11T08:24:00Z</cp:lastPrinted>
  <dcterms:created xsi:type="dcterms:W3CDTF">2024-11-17T16:16:00Z</dcterms:created>
  <dcterms:modified xsi:type="dcterms:W3CDTF">2025-03-06T20:45:00Z</dcterms:modified>
</cp:coreProperties>
</file>