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2E64" w:rsidRDefault="00DE64BD" w:rsidP="00C263A1">
      <w:pPr>
        <w:pStyle w:val="quae-centre"/>
      </w:pPr>
      <w:proofErr w:type="spellStart"/>
      <w:proofErr w:type="gramStart"/>
      <w:r>
        <w:t>gdfvdfb</w:t>
      </w:r>
      <w:proofErr w:type="spellEnd"/>
      <w:proofErr w:type="gramEnd"/>
    </w:p>
    <w:p w:rsidR="00DE64BD" w:rsidRDefault="00DE64BD" w:rsidP="00C263A1">
      <w:pPr>
        <w:pStyle w:val="quae-centre"/>
      </w:pPr>
      <w:proofErr w:type="gramStart"/>
      <w:r>
        <w:t>fsvfvfvggggsdfvb,ndfblndfblndflmbknsdfmlkvbnsdflmkbvsdmflkbjdsmlfkbvnqdlmfkfbnqdlmkfbnqldkfbnlkdmfnblkdfnblkdqnfblkdnsfblkdfbnlmkfblksdblkjblkjdmflkbjqmflkbjqlmfkbbjldfmlbkjqdfmlvbkjqdmflkjvdmflkbjqlfkvjqlfkjvùqlkfjvlkqfjlmkqjfùlfkvjùlqkfjv</w:t>
      </w:r>
      <w:proofErr w:type="gramEnd"/>
    </w:p>
    <w:p w:rsidR="009A745B" w:rsidRDefault="009A745B" w:rsidP="00C263A1">
      <w:pPr>
        <w:pStyle w:val="quae-centre"/>
      </w:pPr>
    </w:p>
    <w:p w:rsidR="009A745B" w:rsidRDefault="009A745B" w:rsidP="00C263A1">
      <w:pPr>
        <w:pStyle w:val="quae-centre"/>
      </w:pPr>
    </w:p>
    <w:p w:rsidR="009A745B" w:rsidRPr="00D6600B" w:rsidRDefault="009A745B" w:rsidP="00D6600B">
      <w:pPr>
        <w:pStyle w:val="SourceCode"/>
      </w:pPr>
      <w:proofErr w:type="spellStart"/>
      <w:r w:rsidRPr="00D6600B">
        <w:rPr>
          <w:rStyle w:val="FunctionTok"/>
          <w:b w:val="0"/>
          <w:color w:val="auto"/>
          <w:shd w:val="clear" w:color="auto" w:fill="auto"/>
        </w:rPr>
        <w:t>set.seed</w:t>
      </w:r>
      <w:proofErr w:type="spellEnd"/>
      <w:r w:rsidRPr="00D6600B">
        <w:rPr>
          <w:rStyle w:val="NormalTok"/>
          <w:shd w:val="clear" w:color="auto" w:fill="auto"/>
        </w:rPr>
        <w:t>(</w:t>
      </w:r>
      <w:r w:rsidRPr="00D6600B">
        <w:rPr>
          <w:rStyle w:val="DecValTok"/>
          <w:color w:val="auto"/>
          <w:shd w:val="clear" w:color="auto" w:fill="auto"/>
        </w:rPr>
        <w:t>123</w:t>
      </w:r>
      <w:r w:rsidRPr="00D6600B">
        <w:rPr>
          <w:rStyle w:val="NormalTok"/>
          <w:shd w:val="clear" w:color="auto" w:fill="auto"/>
        </w:rPr>
        <w:t xml:space="preserve">) </w:t>
      </w:r>
      <w:r w:rsidRPr="00D6600B">
        <w:rPr>
          <w:rStyle w:val="CommentTok"/>
          <w:i w:val="0"/>
          <w:color w:val="auto"/>
          <w:shd w:val="clear" w:color="auto" w:fill="auto"/>
        </w:rPr>
        <w:t># pour la reproductibilité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transects </w:t>
      </w:r>
      <w:r w:rsidRPr="00D6600B">
        <w:rPr>
          <w:rStyle w:val="OtherTok"/>
          <w:color w:val="auto"/>
          <w:shd w:val="clear" w:color="auto" w:fill="auto"/>
        </w:rPr>
        <w:t>&lt;-</w:t>
      </w:r>
      <w:r w:rsidRPr="00D6600B">
        <w:rPr>
          <w:rStyle w:val="NormalTok"/>
          <w:shd w:val="clear" w:color="auto" w:fill="auto"/>
        </w:rPr>
        <w:t xml:space="preserve"> </w:t>
      </w:r>
      <w:r w:rsidRPr="00D6600B">
        <w:rPr>
          <w:rStyle w:val="DecValTok"/>
          <w:color w:val="auto"/>
          <w:shd w:val="clear" w:color="auto" w:fill="auto"/>
        </w:rPr>
        <w:t>10</w:t>
      </w:r>
      <w:r w:rsidRPr="00D6600B">
        <w:rPr>
          <w:rStyle w:val="NormalTok"/>
          <w:shd w:val="clear" w:color="auto" w:fill="auto"/>
        </w:rPr>
        <w:t xml:space="preserve"> </w:t>
      </w:r>
      <w:r w:rsidRPr="00D6600B">
        <w:rPr>
          <w:rStyle w:val="CommentTok"/>
          <w:i w:val="0"/>
          <w:color w:val="auto"/>
          <w:shd w:val="clear" w:color="auto" w:fill="auto"/>
        </w:rPr>
        <w:t># nombre total de transects</w:t>
      </w:r>
      <w:r w:rsidRPr="00D6600B">
        <w:br/>
      </w:r>
      <w:proofErr w:type="spellStart"/>
      <w:r w:rsidRPr="00D6600B">
        <w:rPr>
          <w:rStyle w:val="NormalTok"/>
          <w:shd w:val="clear" w:color="auto" w:fill="auto"/>
        </w:rPr>
        <w:t>nb_points</w:t>
      </w:r>
      <w:proofErr w:type="spellEnd"/>
      <w:r w:rsidRPr="00D6600B">
        <w:rPr>
          <w:rStyle w:val="NormalTok"/>
          <w:shd w:val="clear" w:color="auto" w:fill="auto"/>
        </w:rPr>
        <w:t xml:space="preserve"> </w:t>
      </w:r>
      <w:r w:rsidRPr="00D6600B">
        <w:rPr>
          <w:rStyle w:val="OtherTok"/>
          <w:color w:val="auto"/>
          <w:shd w:val="clear" w:color="auto" w:fill="auto"/>
        </w:rPr>
        <w:t>&lt;-</w:t>
      </w:r>
      <w:r w:rsidRPr="00D6600B">
        <w:rPr>
          <w:rStyle w:val="NormalTok"/>
          <w:shd w:val="clear" w:color="auto" w:fill="auto"/>
        </w:rPr>
        <w:t xml:space="preserve"> </w:t>
      </w:r>
      <w:r w:rsidRPr="00D6600B">
        <w:rPr>
          <w:rStyle w:val="FunctionTok"/>
          <w:b w:val="0"/>
          <w:color w:val="auto"/>
          <w:shd w:val="clear" w:color="auto" w:fill="auto"/>
        </w:rPr>
        <w:t>c</w:t>
      </w:r>
      <w:r w:rsidRPr="00D6600B">
        <w:rPr>
          <w:rStyle w:val="NormalTok"/>
          <w:shd w:val="clear" w:color="auto" w:fill="auto"/>
        </w:rPr>
        <w:t>(</w:t>
      </w:r>
      <w:r w:rsidRPr="00D6600B">
        <w:rPr>
          <w:rStyle w:val="DecValTok"/>
          <w:color w:val="auto"/>
          <w:shd w:val="clear" w:color="auto" w:fill="auto"/>
        </w:rPr>
        <w:t>10</w:t>
      </w:r>
      <w:r w:rsidRPr="00D6600B">
        <w:rPr>
          <w:rStyle w:val="NormalTok"/>
          <w:shd w:val="clear" w:color="auto" w:fill="auto"/>
        </w:rPr>
        <w:t xml:space="preserve">, </w:t>
      </w:r>
      <w:r w:rsidRPr="00D6600B">
        <w:rPr>
          <w:rStyle w:val="DecValTok"/>
          <w:color w:val="auto"/>
          <w:shd w:val="clear" w:color="auto" w:fill="auto"/>
        </w:rPr>
        <w:t>10</w:t>
      </w:r>
      <w:r w:rsidRPr="00D6600B">
        <w:rPr>
          <w:rStyle w:val="NormalTok"/>
          <w:shd w:val="clear" w:color="auto" w:fill="auto"/>
        </w:rPr>
        <w:t xml:space="preserve">, </w:t>
      </w:r>
      <w:r w:rsidRPr="00D6600B">
        <w:rPr>
          <w:rStyle w:val="DecValTok"/>
          <w:color w:val="auto"/>
          <w:shd w:val="clear" w:color="auto" w:fill="auto"/>
        </w:rPr>
        <w:t>10</w:t>
      </w:r>
      <w:r w:rsidRPr="00D6600B">
        <w:rPr>
          <w:rStyle w:val="NormalTok"/>
          <w:shd w:val="clear" w:color="auto" w:fill="auto"/>
        </w:rPr>
        <w:t xml:space="preserve">, </w:t>
      </w:r>
      <w:r w:rsidRPr="00D6600B">
        <w:rPr>
          <w:rStyle w:val="DecValTok"/>
          <w:color w:val="auto"/>
          <w:shd w:val="clear" w:color="auto" w:fill="auto"/>
        </w:rPr>
        <w:t>3</w:t>
      </w:r>
      <w:r w:rsidRPr="00D6600B">
        <w:rPr>
          <w:rStyle w:val="NormalTok"/>
          <w:shd w:val="clear" w:color="auto" w:fill="auto"/>
        </w:rPr>
        <w:t xml:space="preserve">, </w:t>
      </w:r>
      <w:r w:rsidRPr="00D6600B">
        <w:rPr>
          <w:rStyle w:val="DecValTok"/>
          <w:color w:val="auto"/>
          <w:shd w:val="clear" w:color="auto" w:fill="auto"/>
        </w:rPr>
        <w:t>2</w:t>
      </w:r>
      <w:r w:rsidRPr="00D6600B">
        <w:rPr>
          <w:rStyle w:val="NormalTok"/>
          <w:shd w:val="clear" w:color="auto" w:fill="auto"/>
        </w:rPr>
        <w:t xml:space="preserve">, </w:t>
      </w:r>
      <w:r w:rsidRPr="00D6600B">
        <w:rPr>
          <w:rStyle w:val="DecValTok"/>
          <w:color w:val="auto"/>
          <w:shd w:val="clear" w:color="auto" w:fill="auto"/>
        </w:rPr>
        <w:t>10</w:t>
      </w:r>
      <w:r w:rsidRPr="00D6600B">
        <w:rPr>
          <w:rStyle w:val="NormalTok"/>
          <w:shd w:val="clear" w:color="auto" w:fill="auto"/>
        </w:rPr>
        <w:t xml:space="preserve">, </w:t>
      </w:r>
      <w:r w:rsidRPr="00D6600B">
        <w:rPr>
          <w:rStyle w:val="DecValTok"/>
          <w:color w:val="auto"/>
          <w:shd w:val="clear" w:color="auto" w:fill="auto"/>
        </w:rPr>
        <w:t>10</w:t>
      </w:r>
      <w:r w:rsidRPr="00D6600B">
        <w:rPr>
          <w:rStyle w:val="NormalTok"/>
          <w:shd w:val="clear" w:color="auto" w:fill="auto"/>
        </w:rPr>
        <w:t xml:space="preserve">, </w:t>
      </w:r>
      <w:r w:rsidRPr="00D6600B">
        <w:rPr>
          <w:rStyle w:val="DecValTok"/>
          <w:color w:val="auto"/>
          <w:shd w:val="clear" w:color="auto" w:fill="auto"/>
        </w:rPr>
        <w:t>3</w:t>
      </w:r>
      <w:r w:rsidRPr="00D6600B">
        <w:rPr>
          <w:rStyle w:val="NormalTok"/>
          <w:shd w:val="clear" w:color="auto" w:fill="auto"/>
        </w:rPr>
        <w:t xml:space="preserve">, </w:t>
      </w:r>
      <w:r w:rsidRPr="00D6600B">
        <w:rPr>
          <w:rStyle w:val="DecValTok"/>
          <w:color w:val="auto"/>
          <w:shd w:val="clear" w:color="auto" w:fill="auto"/>
        </w:rPr>
        <w:t>10</w:t>
      </w:r>
      <w:r w:rsidRPr="00D6600B">
        <w:rPr>
          <w:rStyle w:val="NormalTok"/>
          <w:shd w:val="clear" w:color="auto" w:fill="auto"/>
        </w:rPr>
        <w:t xml:space="preserve">, </w:t>
      </w:r>
      <w:r w:rsidRPr="00D6600B">
        <w:rPr>
          <w:rStyle w:val="DecValTok"/>
          <w:color w:val="auto"/>
          <w:shd w:val="clear" w:color="auto" w:fill="auto"/>
        </w:rPr>
        <w:t>10</w:t>
      </w:r>
      <w:r w:rsidRPr="00D6600B">
        <w:rPr>
          <w:rStyle w:val="NormalTok"/>
          <w:shd w:val="clear" w:color="auto" w:fill="auto"/>
        </w:rPr>
        <w:t xml:space="preserve">) </w:t>
      </w:r>
      <w:r w:rsidRPr="00D6600B">
        <w:rPr>
          <w:rStyle w:val="CommentTok"/>
          <w:i w:val="0"/>
          <w:color w:val="auto"/>
          <w:shd w:val="clear" w:color="auto" w:fill="auto"/>
        </w:rPr>
        <w:t># nombre de points par transect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data </w:t>
      </w:r>
      <w:r w:rsidRPr="00D6600B">
        <w:rPr>
          <w:rStyle w:val="OtherTok"/>
          <w:color w:val="auto"/>
          <w:shd w:val="clear" w:color="auto" w:fill="auto"/>
        </w:rPr>
        <w:t>&lt;-</w:t>
      </w:r>
      <w:r w:rsidRPr="00D6600B">
        <w:rPr>
          <w:rStyle w:val="NormalTok"/>
          <w:shd w:val="clear" w:color="auto" w:fill="auto"/>
        </w:rPr>
        <w:t xml:space="preserve"> </w:t>
      </w:r>
      <w:r w:rsidRPr="00D6600B">
        <w:rPr>
          <w:rStyle w:val="ConstantTok"/>
          <w:color w:val="auto"/>
          <w:shd w:val="clear" w:color="auto" w:fill="auto"/>
        </w:rPr>
        <w:t>NULL</w:t>
      </w:r>
      <w:r w:rsidRPr="00D6600B">
        <w:rPr>
          <w:rStyle w:val="NormalTok"/>
          <w:shd w:val="clear" w:color="auto" w:fill="auto"/>
        </w:rPr>
        <w:t xml:space="preserve"> </w:t>
      </w:r>
      <w:r w:rsidRPr="00D6600B">
        <w:rPr>
          <w:rStyle w:val="CommentTok"/>
          <w:i w:val="0"/>
          <w:color w:val="auto"/>
          <w:shd w:val="clear" w:color="auto" w:fill="auto"/>
        </w:rPr>
        <w:t># objet qui stockera les données simulées</w:t>
      </w:r>
      <w:r w:rsidRPr="00D6600B">
        <w:br/>
      </w:r>
      <w:r w:rsidRPr="00D6600B">
        <w:rPr>
          <w:rStyle w:val="ControlFlowTok"/>
          <w:b w:val="0"/>
          <w:color w:val="auto"/>
          <w:shd w:val="clear" w:color="auto" w:fill="auto"/>
        </w:rPr>
        <w:t>for</w:t>
      </w:r>
      <w:r w:rsidRPr="00D6600B">
        <w:rPr>
          <w:rStyle w:val="NormalTok"/>
          <w:shd w:val="clear" w:color="auto" w:fill="auto"/>
        </w:rPr>
        <w:t xml:space="preserve"> (tr </w:t>
      </w:r>
      <w:r w:rsidRPr="00D6600B">
        <w:rPr>
          <w:rStyle w:val="ControlFlowTok"/>
          <w:b w:val="0"/>
          <w:color w:val="auto"/>
          <w:shd w:val="clear" w:color="auto" w:fill="auto"/>
        </w:rPr>
        <w:t>in</w:t>
      </w:r>
      <w:r w:rsidRPr="00D6600B">
        <w:rPr>
          <w:rStyle w:val="NormalTok"/>
          <w:shd w:val="clear" w:color="auto" w:fill="auto"/>
        </w:rPr>
        <w:t xml:space="preserve"> </w:t>
      </w:r>
      <w:r w:rsidRPr="00D6600B">
        <w:rPr>
          <w:rStyle w:val="DecValTok"/>
          <w:color w:val="auto"/>
          <w:shd w:val="clear" w:color="auto" w:fill="auto"/>
        </w:rPr>
        <w:t>1</w:t>
      </w:r>
      <w:r w:rsidRPr="00D6600B">
        <w:rPr>
          <w:rStyle w:val="SpecialCharTok"/>
          <w:b w:val="0"/>
          <w:color w:val="auto"/>
          <w:shd w:val="clear" w:color="auto" w:fill="auto"/>
        </w:rPr>
        <w:t>:</w:t>
      </w:r>
      <w:r w:rsidRPr="00D6600B">
        <w:rPr>
          <w:rStyle w:val="NormalTok"/>
          <w:shd w:val="clear" w:color="auto" w:fill="auto"/>
        </w:rPr>
        <w:t>transects){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  </w:t>
      </w:r>
      <w:proofErr w:type="spellStart"/>
      <w:r w:rsidRPr="00D6600B">
        <w:rPr>
          <w:rStyle w:val="NormalTok"/>
          <w:shd w:val="clear" w:color="auto" w:fill="auto"/>
        </w:rPr>
        <w:t>ref</w:t>
      </w:r>
      <w:proofErr w:type="spellEnd"/>
      <w:r w:rsidRPr="00D6600B">
        <w:rPr>
          <w:rStyle w:val="NormalTok"/>
          <w:shd w:val="clear" w:color="auto" w:fill="auto"/>
        </w:rPr>
        <w:t xml:space="preserve"> </w:t>
      </w:r>
      <w:r w:rsidRPr="00D6600B">
        <w:rPr>
          <w:rStyle w:val="OtherTok"/>
          <w:color w:val="auto"/>
          <w:shd w:val="clear" w:color="auto" w:fill="auto"/>
        </w:rPr>
        <w:t>&lt;-</w:t>
      </w:r>
      <w:r w:rsidRPr="00D6600B">
        <w:rPr>
          <w:rStyle w:val="NormalTok"/>
          <w:shd w:val="clear" w:color="auto" w:fill="auto"/>
        </w:rPr>
        <w:t xml:space="preserve"> </w:t>
      </w:r>
      <w:proofErr w:type="spellStart"/>
      <w:r w:rsidRPr="00D6600B">
        <w:rPr>
          <w:rStyle w:val="FunctionTok"/>
          <w:b w:val="0"/>
          <w:color w:val="auto"/>
          <w:shd w:val="clear" w:color="auto" w:fill="auto"/>
        </w:rPr>
        <w:t>rnorm</w:t>
      </w:r>
      <w:proofErr w:type="spellEnd"/>
      <w:r w:rsidRPr="00D6600B">
        <w:rPr>
          <w:rStyle w:val="NormalTok"/>
          <w:shd w:val="clear" w:color="auto" w:fill="auto"/>
        </w:rPr>
        <w:t>(</w:t>
      </w:r>
      <w:r w:rsidRPr="00D6600B">
        <w:rPr>
          <w:rStyle w:val="DecValTok"/>
          <w:color w:val="auto"/>
          <w:shd w:val="clear" w:color="auto" w:fill="auto"/>
        </w:rPr>
        <w:t>1</w:t>
      </w:r>
      <w:r w:rsidRPr="00D6600B">
        <w:rPr>
          <w:rStyle w:val="NormalTok"/>
          <w:shd w:val="clear" w:color="auto" w:fill="auto"/>
        </w:rPr>
        <w:t xml:space="preserve">, </w:t>
      </w:r>
      <w:r w:rsidRPr="00D6600B">
        <w:rPr>
          <w:rStyle w:val="DecValTok"/>
          <w:color w:val="auto"/>
          <w:shd w:val="clear" w:color="auto" w:fill="auto"/>
        </w:rPr>
        <w:t>0</w:t>
      </w:r>
      <w:r w:rsidRPr="00D6600B">
        <w:rPr>
          <w:rStyle w:val="NormalTok"/>
          <w:shd w:val="clear" w:color="auto" w:fill="auto"/>
        </w:rPr>
        <w:t>, .</w:t>
      </w:r>
      <w:r w:rsidRPr="00D6600B">
        <w:rPr>
          <w:rStyle w:val="DecValTok"/>
          <w:color w:val="auto"/>
          <w:shd w:val="clear" w:color="auto" w:fill="auto"/>
        </w:rPr>
        <w:t>3</w:t>
      </w:r>
      <w:r w:rsidRPr="00D6600B">
        <w:rPr>
          <w:rStyle w:val="NormalTok"/>
          <w:shd w:val="clear" w:color="auto" w:fill="auto"/>
        </w:rPr>
        <w:t xml:space="preserve">) </w:t>
      </w:r>
      <w:r w:rsidRPr="00D6600B">
        <w:rPr>
          <w:rStyle w:val="CommentTok"/>
          <w:i w:val="0"/>
          <w:color w:val="auto"/>
          <w:shd w:val="clear" w:color="auto" w:fill="auto"/>
        </w:rPr>
        <w:t># effet aléatoire du transect (N(0,0.5²))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  </w:t>
      </w:r>
      <w:r w:rsidRPr="00D6600B">
        <w:rPr>
          <w:rStyle w:val="CommentTok"/>
          <w:i w:val="0"/>
          <w:color w:val="auto"/>
          <w:shd w:val="clear" w:color="auto" w:fill="auto"/>
        </w:rPr>
        <w:t># température simulée le long du transect :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  </w:t>
      </w:r>
      <w:r w:rsidRPr="00D6600B">
        <w:rPr>
          <w:rStyle w:val="CommentTok"/>
          <w:i w:val="0"/>
          <w:color w:val="auto"/>
          <w:shd w:val="clear" w:color="auto" w:fill="auto"/>
        </w:rPr>
        <w:t># point de départ aléatoire entre 18 et 22 °C puis légère pente par segment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  t </w:t>
      </w:r>
      <w:r w:rsidRPr="00D6600B">
        <w:rPr>
          <w:rStyle w:val="OtherTok"/>
          <w:color w:val="auto"/>
          <w:shd w:val="clear" w:color="auto" w:fill="auto"/>
        </w:rPr>
        <w:t>&lt;-</w:t>
      </w:r>
      <w:r w:rsidRPr="00D6600B">
        <w:rPr>
          <w:rStyle w:val="NormalTok"/>
          <w:shd w:val="clear" w:color="auto" w:fill="auto"/>
        </w:rPr>
        <w:t xml:space="preserve"> </w:t>
      </w:r>
      <w:proofErr w:type="spellStart"/>
      <w:r w:rsidRPr="00D6600B">
        <w:rPr>
          <w:rStyle w:val="FunctionTok"/>
          <w:b w:val="0"/>
          <w:color w:val="auto"/>
          <w:shd w:val="clear" w:color="auto" w:fill="auto"/>
        </w:rPr>
        <w:t>runif</w:t>
      </w:r>
      <w:proofErr w:type="spellEnd"/>
      <w:r w:rsidRPr="00D6600B">
        <w:rPr>
          <w:rStyle w:val="NormalTok"/>
          <w:shd w:val="clear" w:color="auto" w:fill="auto"/>
        </w:rPr>
        <w:t>(</w:t>
      </w:r>
      <w:r w:rsidRPr="00D6600B">
        <w:rPr>
          <w:rStyle w:val="DecValTok"/>
          <w:color w:val="auto"/>
          <w:shd w:val="clear" w:color="auto" w:fill="auto"/>
        </w:rPr>
        <w:t>1</w:t>
      </w:r>
      <w:r w:rsidRPr="00D6600B">
        <w:rPr>
          <w:rStyle w:val="NormalTok"/>
          <w:shd w:val="clear" w:color="auto" w:fill="auto"/>
        </w:rPr>
        <w:t xml:space="preserve">, </w:t>
      </w:r>
      <w:r w:rsidRPr="00D6600B">
        <w:rPr>
          <w:rStyle w:val="DecValTok"/>
          <w:color w:val="auto"/>
          <w:shd w:val="clear" w:color="auto" w:fill="auto"/>
        </w:rPr>
        <w:t>18</w:t>
      </w:r>
      <w:r w:rsidRPr="00D6600B">
        <w:rPr>
          <w:rStyle w:val="NormalTok"/>
          <w:shd w:val="clear" w:color="auto" w:fill="auto"/>
        </w:rPr>
        <w:t xml:space="preserve">, </w:t>
      </w:r>
      <w:r w:rsidRPr="00D6600B">
        <w:rPr>
          <w:rStyle w:val="DecValTok"/>
          <w:color w:val="auto"/>
          <w:shd w:val="clear" w:color="auto" w:fill="auto"/>
        </w:rPr>
        <w:t>22</w:t>
      </w:r>
      <w:r w:rsidRPr="00D6600B">
        <w:rPr>
          <w:rStyle w:val="NormalTok"/>
          <w:shd w:val="clear" w:color="auto" w:fill="auto"/>
        </w:rPr>
        <w:t xml:space="preserve">) </w:t>
      </w:r>
      <w:r w:rsidRPr="00D6600B">
        <w:rPr>
          <w:rStyle w:val="SpecialCharTok"/>
          <w:b w:val="0"/>
          <w:color w:val="auto"/>
          <w:shd w:val="clear" w:color="auto" w:fill="auto"/>
        </w:rPr>
        <w:t>+</w:t>
      </w:r>
      <w:r w:rsidRPr="00D6600B">
        <w:rPr>
          <w:rStyle w:val="NormalTok"/>
          <w:shd w:val="clear" w:color="auto" w:fill="auto"/>
        </w:rPr>
        <w:t xml:space="preserve"> </w:t>
      </w:r>
      <w:proofErr w:type="spellStart"/>
      <w:r w:rsidRPr="00D6600B">
        <w:rPr>
          <w:rStyle w:val="FunctionTok"/>
          <w:b w:val="0"/>
          <w:color w:val="auto"/>
          <w:shd w:val="clear" w:color="auto" w:fill="auto"/>
        </w:rPr>
        <w:t>runif</w:t>
      </w:r>
      <w:proofErr w:type="spellEnd"/>
      <w:r w:rsidRPr="00D6600B">
        <w:rPr>
          <w:rStyle w:val="NormalTok"/>
          <w:shd w:val="clear" w:color="auto" w:fill="auto"/>
        </w:rPr>
        <w:t>(</w:t>
      </w:r>
      <w:r w:rsidRPr="00D6600B">
        <w:rPr>
          <w:rStyle w:val="DecValTok"/>
          <w:color w:val="auto"/>
          <w:shd w:val="clear" w:color="auto" w:fill="auto"/>
        </w:rPr>
        <w:t>1</w:t>
      </w:r>
      <w:r w:rsidRPr="00D6600B">
        <w:rPr>
          <w:rStyle w:val="NormalTok"/>
          <w:shd w:val="clear" w:color="auto" w:fill="auto"/>
        </w:rPr>
        <w:t xml:space="preserve">, </w:t>
      </w:r>
      <w:r w:rsidRPr="00D6600B">
        <w:rPr>
          <w:rStyle w:val="SpecialCharTok"/>
          <w:b w:val="0"/>
          <w:color w:val="auto"/>
          <w:shd w:val="clear" w:color="auto" w:fill="auto"/>
        </w:rPr>
        <w:t>-</w:t>
      </w:r>
      <w:r w:rsidRPr="00D6600B">
        <w:rPr>
          <w:rStyle w:val="FloatTok"/>
          <w:color w:val="auto"/>
          <w:shd w:val="clear" w:color="auto" w:fill="auto"/>
        </w:rPr>
        <w:t>0.2</w:t>
      </w:r>
      <w:r w:rsidRPr="00D6600B">
        <w:rPr>
          <w:rStyle w:val="NormalTok"/>
          <w:shd w:val="clear" w:color="auto" w:fill="auto"/>
        </w:rPr>
        <w:t xml:space="preserve">, </w:t>
      </w:r>
      <w:r w:rsidRPr="00D6600B">
        <w:rPr>
          <w:rStyle w:val="FloatTok"/>
          <w:color w:val="auto"/>
          <w:shd w:val="clear" w:color="auto" w:fill="auto"/>
        </w:rPr>
        <w:t>0.2</w:t>
      </w:r>
      <w:r w:rsidRPr="00D6600B">
        <w:rPr>
          <w:rStyle w:val="NormalTok"/>
          <w:shd w:val="clear" w:color="auto" w:fill="auto"/>
        </w:rPr>
        <w:t xml:space="preserve">) </w:t>
      </w:r>
      <w:r w:rsidRPr="00D6600B">
        <w:rPr>
          <w:rStyle w:val="SpecialCharTok"/>
          <w:b w:val="0"/>
          <w:color w:val="auto"/>
          <w:shd w:val="clear" w:color="auto" w:fill="auto"/>
        </w:rPr>
        <w:t>*</w:t>
      </w:r>
      <w:r w:rsidRPr="00D6600B">
        <w:rPr>
          <w:rStyle w:val="NormalTok"/>
          <w:shd w:val="clear" w:color="auto" w:fill="auto"/>
        </w:rPr>
        <w:t xml:space="preserve"> </w:t>
      </w:r>
      <w:r w:rsidRPr="00D6600B">
        <w:rPr>
          <w:rStyle w:val="DecValTok"/>
          <w:color w:val="auto"/>
          <w:shd w:val="clear" w:color="auto" w:fill="auto"/>
        </w:rPr>
        <w:t>1</w:t>
      </w:r>
      <w:r w:rsidRPr="00D6600B">
        <w:rPr>
          <w:rStyle w:val="SpecialCharTok"/>
          <w:b w:val="0"/>
          <w:color w:val="auto"/>
          <w:shd w:val="clear" w:color="auto" w:fill="auto"/>
        </w:rPr>
        <w:t>:</w:t>
      </w:r>
      <w:r w:rsidRPr="00D6600B">
        <w:rPr>
          <w:rStyle w:val="DecValTok"/>
          <w:color w:val="auto"/>
          <w:shd w:val="clear" w:color="auto" w:fill="auto"/>
        </w:rPr>
        <w:t>20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  </w:t>
      </w:r>
      <w:r w:rsidRPr="00D6600B">
        <w:rPr>
          <w:rStyle w:val="CommentTok"/>
          <w:i w:val="0"/>
          <w:color w:val="auto"/>
          <w:shd w:val="clear" w:color="auto" w:fill="auto"/>
        </w:rPr>
        <w:t># intensité attendue (échelle log) : relation linéaire avec la température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  ans </w:t>
      </w:r>
      <w:r w:rsidRPr="00D6600B">
        <w:rPr>
          <w:rStyle w:val="OtherTok"/>
          <w:color w:val="auto"/>
          <w:shd w:val="clear" w:color="auto" w:fill="auto"/>
        </w:rPr>
        <w:t>&lt;-</w:t>
      </w:r>
      <w:r w:rsidRPr="00D6600B">
        <w:rPr>
          <w:rStyle w:val="NormalTok"/>
          <w:shd w:val="clear" w:color="auto" w:fill="auto"/>
        </w:rPr>
        <w:t xml:space="preserve"> </w:t>
      </w:r>
      <w:proofErr w:type="spellStart"/>
      <w:r w:rsidRPr="00D6600B">
        <w:rPr>
          <w:rStyle w:val="FunctionTok"/>
          <w:b w:val="0"/>
          <w:color w:val="auto"/>
          <w:shd w:val="clear" w:color="auto" w:fill="auto"/>
        </w:rPr>
        <w:t>exp</w:t>
      </w:r>
      <w:proofErr w:type="spellEnd"/>
      <w:r w:rsidRPr="00D6600B">
        <w:rPr>
          <w:rStyle w:val="NormalTok"/>
          <w:shd w:val="clear" w:color="auto" w:fill="auto"/>
        </w:rPr>
        <w:t>(</w:t>
      </w:r>
      <w:proofErr w:type="spellStart"/>
      <w:r w:rsidRPr="00D6600B">
        <w:rPr>
          <w:rStyle w:val="NormalTok"/>
          <w:shd w:val="clear" w:color="auto" w:fill="auto"/>
        </w:rPr>
        <w:t>ref</w:t>
      </w:r>
      <w:proofErr w:type="spellEnd"/>
      <w:r w:rsidRPr="00D6600B">
        <w:rPr>
          <w:rStyle w:val="NormalTok"/>
          <w:shd w:val="clear" w:color="auto" w:fill="auto"/>
        </w:rPr>
        <w:t xml:space="preserve"> </w:t>
      </w:r>
      <w:r w:rsidRPr="00D6600B">
        <w:rPr>
          <w:rStyle w:val="SpecialCharTok"/>
          <w:b w:val="0"/>
          <w:color w:val="auto"/>
          <w:shd w:val="clear" w:color="auto" w:fill="auto"/>
        </w:rPr>
        <w:t>+</w:t>
      </w:r>
      <w:r w:rsidRPr="00D6600B">
        <w:rPr>
          <w:rStyle w:val="NormalTok"/>
          <w:shd w:val="clear" w:color="auto" w:fill="auto"/>
        </w:rPr>
        <w:t xml:space="preserve"> </w:t>
      </w:r>
      <w:r w:rsidRPr="00D6600B">
        <w:rPr>
          <w:rStyle w:val="FloatTok"/>
          <w:color w:val="auto"/>
          <w:shd w:val="clear" w:color="auto" w:fill="auto"/>
        </w:rPr>
        <w:t>0.2</w:t>
      </w:r>
      <w:r w:rsidRPr="00D6600B">
        <w:rPr>
          <w:rStyle w:val="NormalTok"/>
          <w:shd w:val="clear" w:color="auto" w:fill="auto"/>
        </w:rPr>
        <w:t xml:space="preserve"> </w:t>
      </w:r>
      <w:r w:rsidRPr="00D6600B">
        <w:rPr>
          <w:rStyle w:val="SpecialCharTok"/>
          <w:b w:val="0"/>
          <w:color w:val="auto"/>
          <w:shd w:val="clear" w:color="auto" w:fill="auto"/>
        </w:rPr>
        <w:t>*</w:t>
      </w:r>
      <w:r w:rsidRPr="00D6600B">
        <w:rPr>
          <w:rStyle w:val="NormalTok"/>
          <w:shd w:val="clear" w:color="auto" w:fill="auto"/>
        </w:rPr>
        <w:t xml:space="preserve"> t)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  </w:t>
      </w:r>
      <w:r w:rsidRPr="00D6600B">
        <w:rPr>
          <w:rStyle w:val="CommentTok"/>
          <w:i w:val="0"/>
          <w:color w:val="auto"/>
          <w:shd w:val="clear" w:color="auto" w:fill="auto"/>
        </w:rPr>
        <w:t># comptage Poisson de ragondins pour chaque point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  an </w:t>
      </w:r>
      <w:r w:rsidRPr="00D6600B">
        <w:rPr>
          <w:rStyle w:val="OtherTok"/>
          <w:color w:val="auto"/>
          <w:shd w:val="clear" w:color="auto" w:fill="auto"/>
        </w:rPr>
        <w:t>&lt;-</w:t>
      </w:r>
      <w:r w:rsidRPr="00D6600B">
        <w:rPr>
          <w:rStyle w:val="NormalTok"/>
          <w:shd w:val="clear" w:color="auto" w:fill="auto"/>
        </w:rPr>
        <w:t xml:space="preserve"> </w:t>
      </w:r>
      <w:proofErr w:type="spellStart"/>
      <w:r w:rsidRPr="00D6600B">
        <w:rPr>
          <w:rStyle w:val="FunctionTok"/>
          <w:b w:val="0"/>
          <w:color w:val="auto"/>
          <w:shd w:val="clear" w:color="auto" w:fill="auto"/>
        </w:rPr>
        <w:t>rpois</w:t>
      </w:r>
      <w:proofErr w:type="spellEnd"/>
      <w:r w:rsidRPr="00D6600B">
        <w:rPr>
          <w:rStyle w:val="NormalTok"/>
          <w:shd w:val="clear" w:color="auto" w:fill="auto"/>
        </w:rPr>
        <w:t>(</w:t>
      </w:r>
      <w:proofErr w:type="spellStart"/>
      <w:r w:rsidRPr="00D6600B">
        <w:rPr>
          <w:rStyle w:val="NormalTok"/>
          <w:shd w:val="clear" w:color="auto" w:fill="auto"/>
        </w:rPr>
        <w:t>nb_points</w:t>
      </w:r>
      <w:proofErr w:type="spellEnd"/>
      <w:r w:rsidRPr="00D6600B">
        <w:rPr>
          <w:rStyle w:val="NormalTok"/>
          <w:shd w:val="clear" w:color="auto" w:fill="auto"/>
        </w:rPr>
        <w:t>[tr], ans)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  </w:t>
      </w:r>
      <w:r w:rsidRPr="00D6600B">
        <w:rPr>
          <w:rStyle w:val="CommentTok"/>
          <w:i w:val="0"/>
          <w:color w:val="auto"/>
          <w:shd w:val="clear" w:color="auto" w:fill="auto"/>
        </w:rPr>
        <w:t># empile les 20 points du transect courant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  data </w:t>
      </w:r>
      <w:r w:rsidRPr="00D6600B">
        <w:rPr>
          <w:rStyle w:val="OtherTok"/>
          <w:color w:val="auto"/>
          <w:shd w:val="clear" w:color="auto" w:fill="auto"/>
        </w:rPr>
        <w:t>&lt;-</w:t>
      </w:r>
      <w:r w:rsidRPr="00D6600B">
        <w:rPr>
          <w:rStyle w:val="NormalTok"/>
          <w:shd w:val="clear" w:color="auto" w:fill="auto"/>
        </w:rPr>
        <w:t xml:space="preserve"> </w:t>
      </w:r>
      <w:proofErr w:type="spellStart"/>
      <w:r w:rsidRPr="00D6600B">
        <w:rPr>
          <w:rStyle w:val="FunctionTok"/>
          <w:b w:val="0"/>
          <w:color w:val="auto"/>
          <w:shd w:val="clear" w:color="auto" w:fill="auto"/>
        </w:rPr>
        <w:t>rbind</w:t>
      </w:r>
      <w:proofErr w:type="spellEnd"/>
      <w:r w:rsidRPr="00D6600B">
        <w:rPr>
          <w:rStyle w:val="NormalTok"/>
          <w:shd w:val="clear" w:color="auto" w:fill="auto"/>
        </w:rPr>
        <w:t xml:space="preserve">(data, </w:t>
      </w:r>
      <w:proofErr w:type="spellStart"/>
      <w:r w:rsidRPr="00D6600B">
        <w:rPr>
          <w:rStyle w:val="FunctionTok"/>
          <w:b w:val="0"/>
          <w:color w:val="auto"/>
          <w:shd w:val="clear" w:color="auto" w:fill="auto"/>
        </w:rPr>
        <w:t>cbind</w:t>
      </w:r>
      <w:proofErr w:type="spellEnd"/>
      <w:r w:rsidRPr="00D6600B">
        <w:rPr>
          <w:rStyle w:val="NormalTok"/>
          <w:shd w:val="clear" w:color="auto" w:fill="auto"/>
        </w:rPr>
        <w:t>(</w:t>
      </w:r>
      <w:r w:rsidRPr="00D6600B">
        <w:rPr>
          <w:rStyle w:val="FunctionTok"/>
          <w:b w:val="0"/>
          <w:color w:val="auto"/>
          <w:shd w:val="clear" w:color="auto" w:fill="auto"/>
        </w:rPr>
        <w:t>rep</w:t>
      </w:r>
      <w:r w:rsidRPr="00D6600B">
        <w:rPr>
          <w:rStyle w:val="NormalTok"/>
          <w:shd w:val="clear" w:color="auto" w:fill="auto"/>
        </w:rPr>
        <w:t xml:space="preserve">(tr, </w:t>
      </w:r>
      <w:proofErr w:type="spellStart"/>
      <w:r w:rsidRPr="00D6600B">
        <w:rPr>
          <w:rStyle w:val="NormalTok"/>
          <w:shd w:val="clear" w:color="auto" w:fill="auto"/>
        </w:rPr>
        <w:t>nb_points</w:t>
      </w:r>
      <w:proofErr w:type="spellEnd"/>
      <w:r w:rsidRPr="00D6600B">
        <w:rPr>
          <w:rStyle w:val="NormalTok"/>
          <w:shd w:val="clear" w:color="auto" w:fill="auto"/>
        </w:rPr>
        <w:t>[tr]), t[</w:t>
      </w:r>
      <w:r w:rsidRPr="00D6600B">
        <w:rPr>
          <w:rStyle w:val="DecValTok"/>
          <w:color w:val="auto"/>
          <w:shd w:val="clear" w:color="auto" w:fill="auto"/>
        </w:rPr>
        <w:t>1</w:t>
      </w:r>
      <w:r w:rsidRPr="00D6600B">
        <w:rPr>
          <w:rStyle w:val="SpecialCharTok"/>
          <w:b w:val="0"/>
          <w:color w:val="auto"/>
          <w:shd w:val="clear" w:color="auto" w:fill="auto"/>
        </w:rPr>
        <w:t>:</w:t>
      </w:r>
      <w:r w:rsidRPr="00D6600B">
        <w:rPr>
          <w:rStyle w:val="NormalTok"/>
          <w:shd w:val="clear" w:color="auto" w:fill="auto"/>
        </w:rPr>
        <w:t>nb_points[tr]], an))</w:t>
      </w:r>
      <w:r w:rsidRPr="00D6600B">
        <w:br/>
      </w:r>
      <w:r w:rsidRPr="00D6600B">
        <w:rPr>
          <w:rStyle w:val="NormalTok"/>
          <w:shd w:val="clear" w:color="auto" w:fill="auto"/>
        </w:rPr>
        <w:t>}</w:t>
      </w:r>
      <w:r w:rsidRPr="00D6600B">
        <w:br/>
      </w:r>
      <w:r w:rsidRPr="00D6600B">
        <w:rPr>
          <w:rStyle w:val="CommentTok"/>
          <w:i w:val="0"/>
          <w:color w:val="auto"/>
          <w:shd w:val="clear" w:color="auto" w:fill="auto"/>
        </w:rPr>
        <w:t xml:space="preserve"># on met tout dans un </w:t>
      </w:r>
      <w:proofErr w:type="spellStart"/>
      <w:r w:rsidRPr="00D6600B">
        <w:rPr>
          <w:rStyle w:val="CommentTok"/>
          <w:i w:val="0"/>
          <w:color w:val="auto"/>
          <w:shd w:val="clear" w:color="auto" w:fill="auto"/>
        </w:rPr>
        <w:t>data.frame</w:t>
      </w:r>
      <w:proofErr w:type="spellEnd"/>
      <w:r w:rsidRPr="00D6600B">
        <w:br/>
      </w:r>
      <w:proofErr w:type="spellStart"/>
      <w:r w:rsidRPr="00D6600B">
        <w:rPr>
          <w:rStyle w:val="NormalTok"/>
          <w:shd w:val="clear" w:color="auto" w:fill="auto"/>
        </w:rPr>
        <w:t>sim_simple</w:t>
      </w:r>
      <w:proofErr w:type="spellEnd"/>
      <w:r w:rsidRPr="00D6600B">
        <w:rPr>
          <w:rStyle w:val="NormalTok"/>
          <w:shd w:val="clear" w:color="auto" w:fill="auto"/>
        </w:rPr>
        <w:t xml:space="preserve"> </w:t>
      </w:r>
      <w:r w:rsidRPr="00D6600B">
        <w:rPr>
          <w:rStyle w:val="OtherTok"/>
          <w:color w:val="auto"/>
          <w:shd w:val="clear" w:color="auto" w:fill="auto"/>
        </w:rPr>
        <w:t>&lt;-</w:t>
      </w:r>
      <w:r w:rsidRPr="00D6600B">
        <w:rPr>
          <w:rStyle w:val="NormalTok"/>
          <w:shd w:val="clear" w:color="auto" w:fill="auto"/>
        </w:rPr>
        <w:t xml:space="preserve"> </w:t>
      </w:r>
      <w:proofErr w:type="spellStart"/>
      <w:r w:rsidRPr="00D6600B">
        <w:rPr>
          <w:rStyle w:val="FunctionTok"/>
          <w:b w:val="0"/>
          <w:color w:val="auto"/>
          <w:shd w:val="clear" w:color="auto" w:fill="auto"/>
        </w:rPr>
        <w:t>data.frame</w:t>
      </w:r>
      <w:proofErr w:type="spellEnd"/>
      <w:r w:rsidRPr="00D6600B">
        <w:rPr>
          <w:rStyle w:val="NormalTok"/>
          <w:shd w:val="clear" w:color="auto" w:fill="auto"/>
        </w:rPr>
        <w:t>(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  </w:t>
      </w:r>
      <w:r w:rsidRPr="00D6600B">
        <w:rPr>
          <w:rStyle w:val="AttributeTok"/>
          <w:color w:val="auto"/>
          <w:shd w:val="clear" w:color="auto" w:fill="auto"/>
        </w:rPr>
        <w:t>Transect    =</w:t>
      </w:r>
      <w:r w:rsidRPr="00D6600B">
        <w:rPr>
          <w:rStyle w:val="NormalTok"/>
          <w:shd w:val="clear" w:color="auto" w:fill="auto"/>
        </w:rPr>
        <w:t xml:space="preserve"> data[, </w:t>
      </w:r>
      <w:r w:rsidRPr="00D6600B">
        <w:rPr>
          <w:rStyle w:val="DecValTok"/>
          <w:color w:val="auto"/>
          <w:shd w:val="clear" w:color="auto" w:fill="auto"/>
        </w:rPr>
        <w:t>1</w:t>
      </w:r>
      <w:r w:rsidRPr="00D6600B">
        <w:rPr>
          <w:rStyle w:val="NormalTok"/>
          <w:shd w:val="clear" w:color="auto" w:fill="auto"/>
        </w:rPr>
        <w:t>],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  </w:t>
      </w:r>
      <w:proofErr w:type="spellStart"/>
      <w:r w:rsidRPr="00D6600B">
        <w:rPr>
          <w:rStyle w:val="AttributeTok"/>
          <w:color w:val="auto"/>
          <w:shd w:val="clear" w:color="auto" w:fill="auto"/>
        </w:rPr>
        <w:t>Temperature</w:t>
      </w:r>
      <w:proofErr w:type="spellEnd"/>
      <w:r w:rsidRPr="00D6600B">
        <w:rPr>
          <w:rStyle w:val="AttributeTok"/>
          <w:color w:val="auto"/>
          <w:shd w:val="clear" w:color="auto" w:fill="auto"/>
        </w:rPr>
        <w:t xml:space="preserve"> =</w:t>
      </w:r>
      <w:r w:rsidRPr="00D6600B">
        <w:rPr>
          <w:rStyle w:val="NormalTok"/>
          <w:shd w:val="clear" w:color="auto" w:fill="auto"/>
        </w:rPr>
        <w:t xml:space="preserve"> data[, </w:t>
      </w:r>
      <w:r w:rsidRPr="00D6600B">
        <w:rPr>
          <w:rStyle w:val="DecValTok"/>
          <w:color w:val="auto"/>
          <w:shd w:val="clear" w:color="auto" w:fill="auto"/>
        </w:rPr>
        <w:t>2</w:t>
      </w:r>
      <w:r w:rsidRPr="00D6600B">
        <w:rPr>
          <w:rStyle w:val="NormalTok"/>
          <w:shd w:val="clear" w:color="auto" w:fill="auto"/>
        </w:rPr>
        <w:t>],</w:t>
      </w:r>
      <w:r w:rsidRPr="00D6600B">
        <w:br/>
      </w:r>
      <w:r w:rsidRPr="00D6600B">
        <w:rPr>
          <w:rStyle w:val="NormalTok"/>
          <w:shd w:val="clear" w:color="auto" w:fill="auto"/>
        </w:rPr>
        <w:t xml:space="preserve">  </w:t>
      </w:r>
      <w:r w:rsidRPr="00D6600B">
        <w:rPr>
          <w:rStyle w:val="AttributeTok"/>
          <w:color w:val="auto"/>
          <w:shd w:val="clear" w:color="auto" w:fill="auto"/>
        </w:rPr>
        <w:t>Ragondins    =</w:t>
      </w:r>
      <w:r w:rsidRPr="00D6600B">
        <w:rPr>
          <w:rStyle w:val="NormalTok"/>
          <w:shd w:val="clear" w:color="auto" w:fill="auto"/>
        </w:rPr>
        <w:t xml:space="preserve"> data[, </w:t>
      </w:r>
      <w:r w:rsidRPr="00D6600B">
        <w:rPr>
          <w:rStyle w:val="DecValTok"/>
          <w:color w:val="auto"/>
          <w:shd w:val="clear" w:color="auto" w:fill="auto"/>
        </w:rPr>
        <w:t>3</w:t>
      </w:r>
      <w:r w:rsidRPr="00D6600B">
        <w:rPr>
          <w:rStyle w:val="NormalTok"/>
          <w:shd w:val="clear" w:color="auto" w:fill="auto"/>
        </w:rPr>
        <w:t>]</w:t>
      </w:r>
      <w:r w:rsidRPr="00D6600B">
        <w:br/>
      </w:r>
      <w:r w:rsidRPr="00D6600B">
        <w:rPr>
          <w:rStyle w:val="NormalTok"/>
          <w:shd w:val="clear" w:color="auto" w:fill="auto"/>
        </w:rPr>
        <w:t>)</w:t>
      </w:r>
      <w:r w:rsidRPr="00D6600B">
        <w:br/>
      </w:r>
      <w:proofErr w:type="spellStart"/>
      <w:r w:rsidRPr="00D6600B">
        <w:rPr>
          <w:rStyle w:val="FunctionTok"/>
          <w:b w:val="0"/>
          <w:color w:val="auto"/>
          <w:shd w:val="clear" w:color="auto" w:fill="auto"/>
        </w:rPr>
        <w:t>head</w:t>
      </w:r>
      <w:proofErr w:type="spellEnd"/>
      <w:r w:rsidRPr="00D6600B">
        <w:rPr>
          <w:rStyle w:val="NormalTok"/>
          <w:shd w:val="clear" w:color="auto" w:fill="auto"/>
        </w:rPr>
        <w:t>(</w:t>
      </w:r>
      <w:proofErr w:type="spellStart"/>
      <w:r w:rsidRPr="00D6600B">
        <w:rPr>
          <w:rStyle w:val="NormalTok"/>
          <w:shd w:val="clear" w:color="auto" w:fill="auto"/>
        </w:rPr>
        <w:t>sim_simple</w:t>
      </w:r>
      <w:proofErr w:type="spellEnd"/>
      <w:r w:rsidRPr="00D6600B">
        <w:rPr>
          <w:rStyle w:val="NormalTok"/>
          <w:shd w:val="clear" w:color="auto" w:fill="auto"/>
        </w:rPr>
        <w:t>)</w:t>
      </w:r>
      <w:r w:rsidRPr="00D6600B">
        <w:br/>
      </w:r>
      <w:r w:rsidRPr="00D6600B">
        <w:rPr>
          <w:rStyle w:val="CommentTok"/>
          <w:i w:val="0"/>
          <w:color w:val="auto"/>
          <w:shd w:val="clear" w:color="auto" w:fill="auto"/>
        </w:rPr>
        <w:t xml:space="preserve">#&gt;   Transect </w:t>
      </w:r>
      <w:proofErr w:type="spellStart"/>
      <w:r w:rsidRPr="00D6600B">
        <w:rPr>
          <w:rStyle w:val="CommentTok"/>
          <w:i w:val="0"/>
          <w:color w:val="auto"/>
          <w:shd w:val="clear" w:color="auto" w:fill="auto"/>
        </w:rPr>
        <w:t>Temperature</w:t>
      </w:r>
      <w:proofErr w:type="spellEnd"/>
      <w:r w:rsidRPr="00D6600B">
        <w:rPr>
          <w:rStyle w:val="CommentTok"/>
          <w:i w:val="0"/>
          <w:color w:val="auto"/>
          <w:shd w:val="clear" w:color="auto" w:fill="auto"/>
        </w:rPr>
        <w:t xml:space="preserve"> Ragondins</w:t>
      </w:r>
      <w:r w:rsidRPr="00D6600B">
        <w:br/>
      </w:r>
      <w:r w:rsidRPr="00D6600B">
        <w:rPr>
          <w:rStyle w:val="CommentTok"/>
          <w:i w:val="0"/>
          <w:color w:val="auto"/>
          <w:shd w:val="clear" w:color="auto" w:fill="auto"/>
        </w:rPr>
        <w:t>#&gt; 1        1    19.78911        54</w:t>
      </w:r>
      <w:r w:rsidRPr="00D6600B">
        <w:br/>
      </w:r>
      <w:r w:rsidRPr="00D6600B">
        <w:rPr>
          <w:rStyle w:val="CommentTok"/>
          <w:i w:val="0"/>
          <w:color w:val="auto"/>
          <w:shd w:val="clear" w:color="auto" w:fill="auto"/>
        </w:rPr>
        <w:t>#&gt; 2        1    19.94232        46</w:t>
      </w:r>
      <w:r w:rsidRPr="00D6600B">
        <w:br/>
      </w:r>
      <w:r w:rsidRPr="00D6600B">
        <w:rPr>
          <w:rStyle w:val="CommentTok"/>
          <w:i w:val="0"/>
          <w:color w:val="auto"/>
          <w:shd w:val="clear" w:color="auto" w:fill="auto"/>
        </w:rPr>
        <w:t>#&gt; 3        1    20.09553        47</w:t>
      </w:r>
      <w:r w:rsidRPr="00D6600B">
        <w:br/>
      </w:r>
      <w:r w:rsidRPr="00D6600B">
        <w:rPr>
          <w:rStyle w:val="CommentTok"/>
          <w:i w:val="0"/>
          <w:color w:val="auto"/>
          <w:shd w:val="clear" w:color="auto" w:fill="auto"/>
        </w:rPr>
        <w:t>#&gt; 4        1    20.24874        60</w:t>
      </w:r>
      <w:r w:rsidRPr="00D6600B">
        <w:br/>
      </w:r>
      <w:r w:rsidRPr="00D6600B">
        <w:rPr>
          <w:rStyle w:val="CommentTok"/>
          <w:i w:val="0"/>
          <w:color w:val="auto"/>
          <w:shd w:val="clear" w:color="auto" w:fill="auto"/>
        </w:rPr>
        <w:t>#&gt; 5        1    20.40194        53</w:t>
      </w:r>
      <w:r w:rsidRPr="00D6600B">
        <w:br/>
      </w:r>
      <w:r w:rsidRPr="00D6600B">
        <w:rPr>
          <w:rStyle w:val="CommentTok"/>
          <w:i w:val="0"/>
          <w:color w:val="auto"/>
          <w:shd w:val="clear" w:color="auto" w:fill="auto"/>
        </w:rPr>
        <w:t>#&gt; 6        1    20.55515        42</w:t>
      </w:r>
    </w:p>
    <w:p w:rsidR="009A745B" w:rsidRDefault="009A745B" w:rsidP="00C263A1">
      <w:pPr>
        <w:pStyle w:val="quae-centre"/>
      </w:pPr>
    </w:p>
    <w:p w:rsidR="00336F68" w:rsidRDefault="00336F68" w:rsidP="00C263A1">
      <w:pPr>
        <w:pStyle w:val="quae-centre"/>
      </w:pPr>
    </w:p>
    <w:p w:rsidR="00F92D3B" w:rsidRDefault="00F92D3B" w:rsidP="00C263A1">
      <w:pPr>
        <w:pStyle w:val="quae-centre"/>
      </w:pPr>
    </w:p>
    <w:p w:rsidR="00F92D3B" w:rsidRDefault="00F92D3B" w:rsidP="00F92D3B">
      <w:r>
        <w:rPr>
          <w:noProof/>
        </w:rPr>
        <w:lastRenderedPageBreak/>
        <w:drawing>
          <wp:inline distT="0" distB="0" distL="0" distR="0" wp14:anchorId="762EE6DE" wp14:editId="005BBA6E">
            <wp:extent cx="4697730" cy="3758184"/>
            <wp:effectExtent l="0" t="0" r="0" b="0"/>
            <wp:docPr id="66" name="Picture" descr="Figure 4: Exemples de lois bêta pour différentes valeurs des paramètres a et b. Dans chaque panneau, les zones ombrées illustrent la probabilité d’observer une valeur dans un intervalle donné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01-principes_files/figure-docx/beta-exempl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375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D3B" w:rsidRDefault="00F92D3B" w:rsidP="00F92D3B">
      <w:pPr>
        <w:pStyle w:val="quae-alt-img"/>
      </w:pPr>
      <w:bookmarkStart w:id="0" w:name="fig:beta-exemples"/>
      <w:bookmarkEnd w:id="0"/>
      <w:r>
        <w:t xml:space="preserve">Figure </w:t>
      </w:r>
      <w:proofErr w:type="gramStart"/>
      <w:r>
        <w:t>4:</w:t>
      </w:r>
      <w:proofErr w:type="gramEnd"/>
      <w:r>
        <w:t xml:space="preserve"> Exemples de lois bêta pour différentes valeurs des paramètres </w:t>
      </w:r>
      <m:oMath>
        <m:r>
          <w:rPr>
            <w:rFonts w:ascii="Cambria Math" w:hAnsi="Cambria Math"/>
          </w:rPr>
          <m:t>a</m:t>
        </m:r>
      </m:oMath>
      <w:r>
        <w:t xml:space="preserve"> et </w:t>
      </w:r>
      <m:oMath>
        <m:r>
          <w:rPr>
            <w:rFonts w:ascii="Cambria Math" w:hAnsi="Cambria Math"/>
          </w:rPr>
          <m:t>b</m:t>
        </m:r>
      </m:oMath>
      <w:r>
        <w:t>. Dans chaque panneau, les zones ombrées illustrent la probabilité d’observer une valeur dans un intervalle donné.</w:t>
      </w:r>
    </w:p>
    <w:p w:rsidR="00F92D3B" w:rsidRDefault="00F92D3B" w:rsidP="00C263A1">
      <w:pPr>
        <w:pStyle w:val="quae-centre"/>
      </w:pPr>
    </w:p>
    <w:sectPr w:rsidR="00F92D3B">
      <w:footerReference w:type="even" r:id="rId8"/>
      <w:footerReference w:type="default" r:id="rId9"/>
      <w:pgSz w:w="11906" w:h="16838"/>
      <w:pgMar w:top="1418" w:right="226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D5742" w:rsidRDefault="00CD5742">
      <w:r>
        <w:separator/>
      </w:r>
    </w:p>
  </w:endnote>
  <w:endnote w:type="continuationSeparator" w:id="0">
    <w:p w:rsidR="00CD5742" w:rsidRDefault="00CD5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F2E64" w:rsidRDefault="004F2E64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F2E64" w:rsidRDefault="004F2E64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D5742" w:rsidRDefault="00CD5742">
      <w:r>
        <w:separator/>
      </w:r>
    </w:p>
  </w:footnote>
  <w:footnote w:type="continuationSeparator" w:id="0">
    <w:p w:rsidR="00CD5742" w:rsidRDefault="00CD5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9FED4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BE25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063B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5AB8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AEAD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FC4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6857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88FE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628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C8C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FF3EA208"/>
    <w:lvl w:ilvl="0">
      <w:start w:val="1"/>
      <w:numFmt w:val="decimal"/>
      <w:pStyle w:val="Titre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pStyle w:val="Titre2"/>
      <w:suff w:val="space"/>
      <w:lvlText w:val="%1.%2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  <w:sz w:val="24"/>
      </w:rPr>
    </w:lvl>
    <w:lvl w:ilvl="2">
      <w:start w:val="1"/>
      <w:numFmt w:val="decimal"/>
      <w:pStyle w:val="Titre3"/>
      <w:suff w:val="space"/>
      <w:lvlText w:val="%1.%2.%3."/>
      <w:lvlJc w:val="left"/>
      <w:pPr>
        <w:tabs>
          <w:tab w:val="num" w:pos="0"/>
        </w:tabs>
        <w:ind w:left="0" w:firstLine="284"/>
      </w:pPr>
      <w:rPr>
        <w:rFonts w:ascii="Times New Roman" w:hAnsi="Times New Roman" w:cs="Times New Roman"/>
        <w:b/>
        <w:i/>
        <w:sz w:val="24"/>
      </w:rPr>
    </w:lvl>
    <w:lvl w:ilvl="3">
      <w:start w:val="1"/>
      <w:numFmt w:val="decimal"/>
      <w:pStyle w:val="Titre4"/>
      <w:suff w:val="space"/>
      <w:lvlText w:val="%1.%2.%3.%4."/>
      <w:lvlJc w:val="left"/>
      <w:pPr>
        <w:tabs>
          <w:tab w:val="num" w:pos="0"/>
        </w:tabs>
        <w:ind w:left="0" w:firstLine="567"/>
      </w:pPr>
      <w:rPr>
        <w:rFonts w:ascii="Times New Roman" w:hAnsi="Times New Roman" w:cs="Times New Roman"/>
        <w:b w:val="0"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singleLevel"/>
    <w:tmpl w:val="772A01C4"/>
    <w:name w:val="WW8Num10"/>
    <w:lvl w:ilvl="0">
      <w:start w:val="1"/>
      <w:numFmt w:val="bullet"/>
      <w:lvlText w:val="–"/>
      <w:lvlJc w:val="left"/>
      <w:pPr>
        <w:tabs>
          <w:tab w:val="num" w:pos="113"/>
        </w:tabs>
        <w:ind w:left="170" w:hanging="170"/>
      </w:pPr>
      <w:rPr>
        <w:rFonts w:ascii="Times New Roman" w:hAnsi="Times New Roman" w:cs="Times New Roman" w:hint="default"/>
        <w:b w:val="0"/>
        <w:i w:val="0"/>
        <w:sz w:val="18"/>
      </w:rPr>
    </w:lvl>
  </w:abstractNum>
  <w:abstractNum w:abstractNumId="12" w15:restartNumberingAfterBreak="0">
    <w:nsid w:val="57C037A1"/>
    <w:multiLevelType w:val="hybridMultilevel"/>
    <w:tmpl w:val="952C44B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D7F48"/>
    <w:multiLevelType w:val="multilevel"/>
    <w:tmpl w:val="952C4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5045B"/>
    <w:multiLevelType w:val="multilevel"/>
    <w:tmpl w:val="952C4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93967818">
    <w:abstractNumId w:val="10"/>
  </w:num>
  <w:num w:numId="2" w16cid:durableId="1098214595">
    <w:abstractNumId w:val="11"/>
  </w:num>
  <w:num w:numId="3" w16cid:durableId="1396901286">
    <w:abstractNumId w:val="8"/>
  </w:num>
  <w:num w:numId="4" w16cid:durableId="1551647327">
    <w:abstractNumId w:val="3"/>
  </w:num>
  <w:num w:numId="5" w16cid:durableId="1774520231">
    <w:abstractNumId w:val="2"/>
  </w:num>
  <w:num w:numId="6" w16cid:durableId="1248199317">
    <w:abstractNumId w:val="1"/>
  </w:num>
  <w:num w:numId="7" w16cid:durableId="1112087935">
    <w:abstractNumId w:val="0"/>
  </w:num>
  <w:num w:numId="8" w16cid:durableId="1506751909">
    <w:abstractNumId w:val="9"/>
  </w:num>
  <w:num w:numId="9" w16cid:durableId="894315246">
    <w:abstractNumId w:val="7"/>
  </w:num>
  <w:num w:numId="10" w16cid:durableId="390005415">
    <w:abstractNumId w:val="6"/>
  </w:num>
  <w:num w:numId="11" w16cid:durableId="1897013551">
    <w:abstractNumId w:val="5"/>
  </w:num>
  <w:num w:numId="12" w16cid:durableId="844396197">
    <w:abstractNumId w:val="4"/>
  </w:num>
  <w:num w:numId="13" w16cid:durableId="1866289808">
    <w:abstractNumId w:val="12"/>
  </w:num>
  <w:num w:numId="14" w16cid:durableId="655838190">
    <w:abstractNumId w:val="13"/>
  </w:num>
  <w:num w:numId="15" w16cid:durableId="5475728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6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73"/>
    <w:rsid w:val="000E3EB4"/>
    <w:rsid w:val="000E6D43"/>
    <w:rsid w:val="00112398"/>
    <w:rsid w:val="001914C6"/>
    <w:rsid w:val="002052B6"/>
    <w:rsid w:val="00265E66"/>
    <w:rsid w:val="00270856"/>
    <w:rsid w:val="00282B72"/>
    <w:rsid w:val="002848B7"/>
    <w:rsid w:val="0029679F"/>
    <w:rsid w:val="00336F68"/>
    <w:rsid w:val="00346963"/>
    <w:rsid w:val="003E19F9"/>
    <w:rsid w:val="004F2E64"/>
    <w:rsid w:val="004F5892"/>
    <w:rsid w:val="00500E82"/>
    <w:rsid w:val="00523F65"/>
    <w:rsid w:val="005B1130"/>
    <w:rsid w:val="00617151"/>
    <w:rsid w:val="006F2EFB"/>
    <w:rsid w:val="007A6935"/>
    <w:rsid w:val="007D4B24"/>
    <w:rsid w:val="007F1B82"/>
    <w:rsid w:val="00835E05"/>
    <w:rsid w:val="00925AE5"/>
    <w:rsid w:val="00932F65"/>
    <w:rsid w:val="00965E6B"/>
    <w:rsid w:val="00966199"/>
    <w:rsid w:val="009719FC"/>
    <w:rsid w:val="009A745B"/>
    <w:rsid w:val="009F310E"/>
    <w:rsid w:val="009F7311"/>
    <w:rsid w:val="00A03A7C"/>
    <w:rsid w:val="00A12DED"/>
    <w:rsid w:val="00B510AC"/>
    <w:rsid w:val="00B80BF7"/>
    <w:rsid w:val="00BC2E60"/>
    <w:rsid w:val="00BD4528"/>
    <w:rsid w:val="00BE40B6"/>
    <w:rsid w:val="00C263A1"/>
    <w:rsid w:val="00C3230E"/>
    <w:rsid w:val="00C940F3"/>
    <w:rsid w:val="00CA1891"/>
    <w:rsid w:val="00CD5742"/>
    <w:rsid w:val="00D6600B"/>
    <w:rsid w:val="00DA7580"/>
    <w:rsid w:val="00DE64BD"/>
    <w:rsid w:val="00DF0FB8"/>
    <w:rsid w:val="00EC1F64"/>
    <w:rsid w:val="00EE2847"/>
    <w:rsid w:val="00F60214"/>
    <w:rsid w:val="00F92D3B"/>
    <w:rsid w:val="00F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BBB1AD"/>
  <w15:chartTrackingRefBased/>
  <w15:docId w15:val="{CE7B61A3-88EA-AC47-A32F-E608E23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63A1"/>
    <w:pPr>
      <w:widowControl w:val="0"/>
      <w:suppressLineNumbers/>
      <w:suppressAutoHyphens/>
      <w:spacing w:before="120"/>
      <w:jc w:val="both"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00"/>
      <w:jc w:val="left"/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00"/>
      <w:jc w:val="left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"/>
    <w:qFormat/>
    <w:rsid w:val="00C263A1"/>
    <w:pPr>
      <w:keepNext/>
      <w:numPr>
        <w:ilvl w:val="2"/>
        <w:numId w:val="1"/>
      </w:numPr>
      <w:spacing w:before="200"/>
      <w:jc w:val="left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qFormat/>
    <w:rsid w:val="00C263A1"/>
    <w:pPr>
      <w:keepNext/>
      <w:numPr>
        <w:ilvl w:val="3"/>
        <w:numId w:val="1"/>
      </w:numPr>
      <w:spacing w:before="200" w:after="120"/>
      <w:jc w:val="left"/>
      <w:outlineLvl w:val="3"/>
    </w:pPr>
    <w:rPr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rsid w:val="00270856"/>
  </w:style>
  <w:style w:type="character" w:customStyle="1" w:styleId="quae-appel-note-tab">
    <w:name w:val="quae-appel-note-tab"/>
    <w:rsid w:val="00270856"/>
    <w:rPr>
      <w:vertAlign w:val="superscript"/>
    </w:rPr>
  </w:style>
  <w:style w:type="paragraph" w:styleId="Liste">
    <w:name w:val="List"/>
    <w:basedOn w:val="Normal"/>
    <w:rsid w:val="00270856"/>
    <w:pPr>
      <w:spacing w:before="0" w:after="120"/>
    </w:pPr>
    <w:rPr>
      <w:rFonts w:cs="Mangal"/>
    </w:rPr>
  </w:style>
  <w:style w:type="paragraph" w:customStyle="1" w:styleId="Index">
    <w:name w:val="Index"/>
    <w:basedOn w:val="Normal"/>
    <w:rPr>
      <w:rFonts w:cs="Mangal"/>
    </w:rPr>
  </w:style>
  <w:style w:type="paragraph" w:customStyle="1" w:styleId="quae-sous-titre">
    <w:name w:val="quae-sous-titre"/>
    <w:basedOn w:val="quae-titre-ouvrage"/>
    <w:qFormat/>
    <w:rsid w:val="00A12DED"/>
    <w:rPr>
      <w:sz w:val="36"/>
    </w:rPr>
  </w:style>
  <w:style w:type="paragraph" w:customStyle="1" w:styleId="titre1-encadre">
    <w:name w:val="titre1-encadre"/>
    <w:rsid w:val="00EE2847"/>
    <w:rPr>
      <w:rFonts w:cs="Arial"/>
      <w:b/>
      <w:bCs/>
      <w:sz w:val="28"/>
      <w:szCs w:val="32"/>
      <w:lang w:eastAsia="ar-SA"/>
    </w:rPr>
  </w:style>
  <w:style w:type="paragraph" w:customStyle="1" w:styleId="quae-tetiere">
    <w:name w:val="quae-tetiere"/>
    <w:basedOn w:val="Normal"/>
    <w:rsid w:val="00A12DED"/>
    <w:pPr>
      <w:spacing w:before="0"/>
      <w:jc w:val="left"/>
    </w:pPr>
    <w:rPr>
      <w:b/>
      <w:sz w:val="20"/>
    </w:rPr>
  </w:style>
  <w:style w:type="paragraph" w:customStyle="1" w:styleId="quae-titre-encadre">
    <w:name w:val="quae-titre-encadre"/>
    <w:basedOn w:val="Normal"/>
    <w:next w:val="Normal"/>
    <w:pPr>
      <w:shd w:val="clear" w:color="auto" w:fill="CCCCCC"/>
    </w:pPr>
    <w:rPr>
      <w:b/>
      <w:bCs/>
      <w:sz w:val="20"/>
    </w:rPr>
  </w:style>
  <w:style w:type="character" w:customStyle="1" w:styleId="quae-attaque-MADD">
    <w:name w:val="quae-attaque-MADD"/>
    <w:rsid w:val="00265E66"/>
    <w:rPr>
      <w:bCs/>
      <w:smallCaps/>
      <w:color w:val="3366FF"/>
    </w:rPr>
  </w:style>
  <w:style w:type="paragraph" w:customStyle="1" w:styleId="quae-preface">
    <w:name w:val="quae-preface"/>
    <w:next w:val="Normal"/>
    <w:pPr>
      <w:suppressAutoHyphens/>
    </w:pPr>
    <w:rPr>
      <w:b/>
      <w:sz w:val="36"/>
      <w:szCs w:val="24"/>
      <w:lang w:eastAsia="ar-SA"/>
    </w:rPr>
  </w:style>
  <w:style w:type="paragraph" w:customStyle="1" w:styleId="quae-auteurs">
    <w:name w:val="quae-auteurs"/>
    <w:basedOn w:val="Normal"/>
    <w:next w:val="Normal"/>
    <w:rsid w:val="00A12DED"/>
    <w:pPr>
      <w:spacing w:after="120"/>
      <w:jc w:val="left"/>
    </w:pPr>
    <w:rPr>
      <w:sz w:val="28"/>
    </w:rPr>
  </w:style>
  <w:style w:type="paragraph" w:customStyle="1" w:styleId="quae-titre-tableau">
    <w:name w:val="quae-titre-tableau"/>
    <w:basedOn w:val="Normal"/>
    <w:next w:val="Normal"/>
    <w:pPr>
      <w:spacing w:before="240"/>
      <w:jc w:val="left"/>
    </w:pPr>
    <w:rPr>
      <w:sz w:val="20"/>
    </w:rPr>
  </w:style>
  <w:style w:type="paragraph" w:customStyle="1" w:styleId="quae-titre-chapitre">
    <w:name w:val="quae-titre-chapitre"/>
    <w:basedOn w:val="Normal"/>
    <w:next w:val="Normal"/>
    <w:pPr>
      <w:spacing w:after="240"/>
    </w:pPr>
    <w:rPr>
      <w:b/>
      <w:sz w:val="36"/>
    </w:rPr>
  </w:style>
  <w:style w:type="paragraph" w:customStyle="1" w:styleId="quae-titre-partie">
    <w:name w:val="quae-titre-partie"/>
    <w:next w:val="Normal"/>
    <w:pPr>
      <w:suppressAutoHyphens/>
      <w:spacing w:after="360"/>
    </w:pPr>
    <w:rPr>
      <w:b/>
      <w:sz w:val="40"/>
      <w:szCs w:val="24"/>
      <w:lang w:eastAsia="ar-SA"/>
    </w:rPr>
  </w:style>
  <w:style w:type="paragraph" w:customStyle="1" w:styleId="quae-titre-figure">
    <w:name w:val="quae-titre-figure"/>
    <w:basedOn w:val="quae-titre-tableau"/>
    <w:next w:val="Normal"/>
    <w:pPr>
      <w:spacing w:before="120" w:after="240"/>
    </w:pPr>
  </w:style>
  <w:style w:type="paragraph" w:customStyle="1" w:styleId="quae-note-figure">
    <w:name w:val="quae-note-figure"/>
    <w:basedOn w:val="quae-titre-figure"/>
    <w:next w:val="Normal"/>
    <w:pPr>
      <w:spacing w:before="0"/>
    </w:pPr>
  </w:style>
  <w:style w:type="paragraph" w:customStyle="1" w:styleId="quae-note-tableau">
    <w:name w:val="quae-note-tableau"/>
    <w:basedOn w:val="quae-titre-tableau"/>
    <w:pPr>
      <w:spacing w:before="120" w:after="240"/>
    </w:pPr>
  </w:style>
  <w:style w:type="paragraph" w:customStyle="1" w:styleId="quae-question-SEQ">
    <w:name w:val="quae-question-SEQ"/>
    <w:basedOn w:val="Normal"/>
    <w:next w:val="Normal"/>
    <w:rsid w:val="00265E66"/>
    <w:pPr>
      <w:suppressAutoHyphens w:val="0"/>
      <w:spacing w:after="200" w:line="276" w:lineRule="auto"/>
    </w:pPr>
    <w:rPr>
      <w:rFonts w:cs="Arial"/>
      <w:sz w:val="20"/>
      <w:lang w:eastAsia="fr-FR"/>
    </w:rPr>
  </w:style>
  <w:style w:type="paragraph" w:customStyle="1" w:styleId="quae-titre-intro">
    <w:name w:val="quae-titre-intro"/>
    <w:basedOn w:val="Normal"/>
    <w:next w:val="Normal"/>
    <w:rsid w:val="001914C6"/>
    <w:pPr>
      <w:spacing w:after="240"/>
      <w:jc w:val="left"/>
    </w:pPr>
    <w:rPr>
      <w:b/>
      <w:sz w:val="32"/>
    </w:rPr>
  </w:style>
  <w:style w:type="paragraph" w:customStyle="1" w:styleId="quae-biblio">
    <w:name w:val="quae-biblio"/>
    <w:basedOn w:val="Normal"/>
    <w:next w:val="Normal"/>
  </w:style>
  <w:style w:type="paragraph" w:customStyle="1" w:styleId="quae-para-intro">
    <w:name w:val="quae-para-intro"/>
    <w:basedOn w:val="Normal"/>
    <w:next w:val="Normal"/>
  </w:style>
  <w:style w:type="paragraph" w:customStyle="1" w:styleId="quae-reponse-SEQ">
    <w:name w:val="quae-reponse-SEQ"/>
    <w:basedOn w:val="Normal"/>
    <w:next w:val="Normal"/>
    <w:rsid w:val="00265E66"/>
    <w:pPr>
      <w:suppressAutoHyphens w:val="0"/>
      <w:spacing w:after="200" w:line="276" w:lineRule="auto"/>
    </w:pPr>
    <w:rPr>
      <w:rFonts w:cs="Arial"/>
      <w:sz w:val="18"/>
      <w:lang w:eastAsia="fr-FR"/>
    </w:rPr>
  </w:style>
  <w:style w:type="paragraph" w:customStyle="1" w:styleId="quae-chapo">
    <w:name w:val="quae-chapo"/>
    <w:basedOn w:val="Normal"/>
    <w:next w:val="Normal"/>
    <w:rsid w:val="00265E66"/>
    <w:rPr>
      <w:b/>
    </w:rPr>
  </w:style>
  <w:style w:type="paragraph" w:customStyle="1" w:styleId="quae-avant-propos">
    <w:name w:val="quae-avant-propos"/>
    <w:next w:val="Normal"/>
    <w:pPr>
      <w:suppressAutoHyphens/>
    </w:pPr>
    <w:rPr>
      <w:b/>
      <w:sz w:val="36"/>
      <w:szCs w:val="24"/>
      <w:lang w:eastAsia="ar-SA"/>
    </w:rPr>
  </w:style>
  <w:style w:type="paragraph" w:customStyle="1" w:styleId="quae-dedicace">
    <w:name w:val="quae-dedicace"/>
    <w:next w:val="Normal"/>
    <w:rsid w:val="00C263A1"/>
    <w:pPr>
      <w:suppressAutoHyphens/>
      <w:jc w:val="right"/>
    </w:pPr>
    <w:rPr>
      <w:sz w:val="24"/>
      <w:szCs w:val="24"/>
      <w:lang w:eastAsia="ar-SA"/>
    </w:rPr>
  </w:style>
  <w:style w:type="paragraph" w:customStyle="1" w:styleId="quae-remerciements">
    <w:name w:val="quae-remerciements"/>
    <w:next w:val="Normal"/>
    <w:pPr>
      <w:suppressAutoHyphens/>
    </w:pPr>
    <w:rPr>
      <w:b/>
      <w:sz w:val="36"/>
      <w:szCs w:val="24"/>
      <w:lang w:eastAsia="ar-SA"/>
    </w:rPr>
  </w:style>
  <w:style w:type="paragraph" w:customStyle="1" w:styleId="quae-numero-chapitre">
    <w:name w:val="quae-numero-chapitre"/>
    <w:next w:val="Normal"/>
    <w:rsid w:val="009F7311"/>
    <w:pPr>
      <w:widowControl w:val="0"/>
      <w:suppressAutoHyphens/>
    </w:pPr>
    <w:rPr>
      <w:rFonts w:eastAsia="SimSun" w:cs="Mangal"/>
      <w:b/>
      <w:sz w:val="32"/>
      <w:szCs w:val="24"/>
      <w:lang w:eastAsia="hi-IN" w:bidi="hi-IN"/>
    </w:rPr>
  </w:style>
  <w:style w:type="paragraph" w:customStyle="1" w:styleId="quae-texte-tab">
    <w:name w:val="quae-texte-tab"/>
    <w:basedOn w:val="Normal"/>
    <w:rsid w:val="00EC1F64"/>
    <w:pPr>
      <w:spacing w:before="0"/>
      <w:jc w:val="left"/>
    </w:pPr>
    <w:rPr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quae-numero-partie">
    <w:name w:val="quae-numero-partie"/>
    <w:next w:val="Normal"/>
    <w:rsid w:val="00CA1891"/>
    <w:pPr>
      <w:widowControl w:val="0"/>
      <w:suppressAutoHyphens/>
    </w:pPr>
    <w:rPr>
      <w:rFonts w:eastAsia="SimSun" w:cs="Mangal"/>
      <w:b/>
      <w:sz w:val="36"/>
      <w:szCs w:val="24"/>
      <w:lang w:eastAsia="hi-IN" w:bidi="hi-IN"/>
    </w:rPr>
  </w:style>
  <w:style w:type="paragraph" w:customStyle="1" w:styleId="quae-citation-debut">
    <w:name w:val="quae-citation-debut"/>
    <w:next w:val="Normal"/>
    <w:rsid w:val="000E3EB4"/>
    <w:pPr>
      <w:shd w:val="clear" w:color="auto" w:fill="99CCFF"/>
      <w:jc w:val="center"/>
    </w:pPr>
    <w:rPr>
      <w:rFonts w:ascii="Calibri" w:hAnsi="Calibri" w:cs="Calibri"/>
      <w:b/>
      <w:bCs/>
      <w:i/>
      <w:iCs/>
      <w:sz w:val="24"/>
      <w:szCs w:val="24"/>
      <w:lang w:val="en-US" w:eastAsia="ar-SA"/>
    </w:rPr>
  </w:style>
  <w:style w:type="paragraph" w:customStyle="1" w:styleId="quae-citation-fin">
    <w:name w:val="quae-citation-fin"/>
    <w:rsid w:val="00932F65"/>
    <w:pPr>
      <w:shd w:val="pct5" w:color="auto" w:fill="99CCFF"/>
      <w:jc w:val="center"/>
    </w:pPr>
    <w:rPr>
      <w:rFonts w:ascii="Calibri" w:hAnsi="Calibri" w:cs="Calibri"/>
      <w:b/>
      <w:bCs/>
      <w:i/>
      <w:iCs/>
      <w:sz w:val="24"/>
      <w:szCs w:val="24"/>
      <w:lang w:val="en-US" w:eastAsia="ar-SA"/>
    </w:rPr>
  </w:style>
  <w:style w:type="paragraph" w:customStyle="1" w:styleId="quae-copyright">
    <w:name w:val="quae-copyright"/>
    <w:basedOn w:val="Normal"/>
    <w:next w:val="Normal"/>
    <w:rsid w:val="000E3EB4"/>
    <w:pPr>
      <w:jc w:val="left"/>
    </w:pPr>
    <w:rPr>
      <w:sz w:val="20"/>
    </w:rPr>
  </w:style>
  <w:style w:type="character" w:customStyle="1" w:styleId="quae-num-question-CPC">
    <w:name w:val="quae-num-question-CPC"/>
    <w:rsid w:val="005B1130"/>
    <w:rPr>
      <w:rFonts w:ascii="Times New Roman" w:hAnsi="Times New Roman"/>
      <w:b/>
      <w:color w:val="auto"/>
      <w:sz w:val="32"/>
      <w:bdr w:val="none" w:sz="0" w:space="0" w:color="auto"/>
      <w:shd w:val="clear" w:color="auto" w:fill="D9D9D9"/>
    </w:rPr>
  </w:style>
  <w:style w:type="paragraph" w:customStyle="1" w:styleId="quae-encadre-debut">
    <w:name w:val="quae-encadre-debut"/>
    <w:basedOn w:val="Normal"/>
    <w:next w:val="Normal"/>
    <w:rsid w:val="00265E66"/>
    <w:pPr>
      <w:shd w:val="clear" w:color="auto" w:fill="FFFF99"/>
      <w:jc w:val="center"/>
    </w:pPr>
    <w:rPr>
      <w:b/>
      <w:bCs/>
      <w:color w:val="0000FF"/>
      <w:lang w:val="en-GB"/>
    </w:rPr>
  </w:style>
  <w:style w:type="paragraph" w:customStyle="1" w:styleId="quae-exergue-debut">
    <w:name w:val="quae-exergue-debut"/>
    <w:rsid w:val="000E3EB4"/>
    <w:pPr>
      <w:shd w:val="clear" w:color="auto" w:fill="CCFFCC"/>
      <w:jc w:val="center"/>
    </w:pPr>
    <w:rPr>
      <w:rFonts w:ascii="Calibri" w:hAnsi="Calibri" w:cs="Calibri"/>
      <w:b/>
      <w:bCs/>
      <w:i/>
      <w:iCs/>
      <w:sz w:val="24"/>
      <w:szCs w:val="24"/>
      <w:lang w:eastAsia="ar-SA"/>
    </w:rPr>
  </w:style>
  <w:style w:type="paragraph" w:customStyle="1" w:styleId="quae-exergue-fin">
    <w:name w:val="quae-exergue-fin"/>
    <w:rsid w:val="00932F65"/>
    <w:pPr>
      <w:shd w:val="pct5" w:color="auto" w:fill="CCFFCC"/>
      <w:jc w:val="center"/>
    </w:pPr>
    <w:rPr>
      <w:rFonts w:ascii="Calibri" w:hAnsi="Calibri" w:cs="Calibri"/>
      <w:b/>
      <w:bCs/>
      <w:i/>
      <w:iCs/>
      <w:sz w:val="24"/>
      <w:szCs w:val="24"/>
      <w:lang w:eastAsia="ar-SA"/>
    </w:rPr>
  </w:style>
  <w:style w:type="paragraph" w:customStyle="1" w:styleId="quae-titre-ouvrage">
    <w:name w:val="quae-titre-ouvrage"/>
    <w:next w:val="quae-auteurs"/>
    <w:rsid w:val="00282B72"/>
    <w:rPr>
      <w:b/>
      <w:sz w:val="44"/>
      <w:szCs w:val="24"/>
      <w:lang w:eastAsia="ar-SA"/>
    </w:rPr>
  </w:style>
  <w:style w:type="paragraph" w:customStyle="1" w:styleId="quae-encadre-fin">
    <w:name w:val="quae-encadre-fin"/>
    <w:basedOn w:val="quae-encadre-debut"/>
    <w:next w:val="Normal"/>
    <w:rsid w:val="00932F65"/>
    <w:pPr>
      <w:shd w:val="pct5" w:color="auto" w:fill="FFFF99"/>
    </w:pPr>
    <w:rPr>
      <w:bCs w:val="0"/>
    </w:rPr>
  </w:style>
  <w:style w:type="paragraph" w:customStyle="1" w:styleId="quae-videom4">
    <w:name w:val="quae-videom4"/>
    <w:basedOn w:val="Normal"/>
    <w:next w:val="Normal"/>
    <w:rsid w:val="000E3EB4"/>
    <w:pPr>
      <w:jc w:val="center"/>
    </w:pPr>
    <w:rPr>
      <w:b/>
      <w:color w:val="FF0000"/>
    </w:rPr>
  </w:style>
  <w:style w:type="character" w:customStyle="1" w:styleId="quae-inline">
    <w:name w:val="quae-inline"/>
    <w:basedOn w:val="Policepardfaut"/>
    <w:rsid w:val="006F2EFB"/>
  </w:style>
  <w:style w:type="paragraph" w:customStyle="1" w:styleId="quae-titre-glossaire">
    <w:name w:val="quae-titre-glossaire"/>
    <w:next w:val="Normal"/>
    <w:rsid w:val="001914C6"/>
    <w:rPr>
      <w:sz w:val="36"/>
      <w:szCs w:val="24"/>
      <w:lang w:eastAsia="ar-SA"/>
    </w:rPr>
  </w:style>
  <w:style w:type="paragraph" w:customStyle="1" w:styleId="quae-conclusion">
    <w:name w:val="quae-conclusion"/>
    <w:next w:val="Normal"/>
    <w:rsid w:val="001914C6"/>
    <w:rPr>
      <w:b/>
      <w:sz w:val="36"/>
      <w:szCs w:val="24"/>
      <w:lang w:eastAsia="ar-SA"/>
    </w:rPr>
  </w:style>
  <w:style w:type="paragraph" w:customStyle="1" w:styleId="quae-liste-auteurs">
    <w:name w:val="quae-liste-auteurs"/>
    <w:next w:val="Normal"/>
    <w:rsid w:val="001914C6"/>
    <w:rPr>
      <w:b/>
      <w:sz w:val="36"/>
      <w:szCs w:val="24"/>
      <w:lang w:eastAsia="ar-SA"/>
    </w:rPr>
  </w:style>
  <w:style w:type="paragraph" w:customStyle="1" w:styleId="quae-titre-biblio">
    <w:name w:val="quae-titre-biblio"/>
    <w:next w:val="Normal"/>
    <w:rsid w:val="001914C6"/>
    <w:rPr>
      <w:b/>
      <w:sz w:val="36"/>
      <w:szCs w:val="24"/>
      <w:lang w:eastAsia="ar-SA"/>
    </w:rPr>
  </w:style>
  <w:style w:type="paragraph" w:customStyle="1" w:styleId="quae-titre-annexe">
    <w:name w:val="quae-titre-annexe"/>
    <w:next w:val="Normal"/>
    <w:rsid w:val="001914C6"/>
    <w:rPr>
      <w:b/>
      <w:sz w:val="36"/>
      <w:szCs w:val="24"/>
      <w:lang w:eastAsia="ar-SA"/>
    </w:rPr>
  </w:style>
  <w:style w:type="paragraph" w:customStyle="1" w:styleId="quae-titre-index">
    <w:name w:val="quae-titre-index"/>
    <w:next w:val="Normal"/>
    <w:rsid w:val="001914C6"/>
    <w:rPr>
      <w:b/>
      <w:sz w:val="36"/>
      <w:szCs w:val="24"/>
      <w:lang w:eastAsia="ar-SA"/>
    </w:rPr>
  </w:style>
  <w:style w:type="paragraph" w:customStyle="1" w:styleId="titre2-encadre">
    <w:name w:val="titre2-encadre"/>
    <w:next w:val="Normal"/>
    <w:rsid w:val="00EE2847"/>
    <w:rPr>
      <w:rFonts w:cs="Arial"/>
      <w:b/>
      <w:bCs/>
      <w:iCs/>
      <w:sz w:val="24"/>
      <w:szCs w:val="28"/>
      <w:lang w:eastAsia="ar-SA"/>
    </w:rPr>
  </w:style>
  <w:style w:type="paragraph" w:customStyle="1" w:styleId="titre3-encadre">
    <w:name w:val="titre3-encadre"/>
    <w:next w:val="Normal"/>
    <w:rsid w:val="00EE2847"/>
    <w:rPr>
      <w:rFonts w:cs="Arial"/>
      <w:b/>
      <w:bCs/>
      <w:i/>
      <w:sz w:val="24"/>
      <w:szCs w:val="26"/>
      <w:lang w:eastAsia="ar-SA"/>
    </w:rPr>
  </w:style>
  <w:style w:type="paragraph" w:customStyle="1" w:styleId="titre4-encadre">
    <w:name w:val="titre4-encadre"/>
    <w:next w:val="Normal"/>
    <w:rsid w:val="00EE2847"/>
    <w:rPr>
      <w:bCs/>
      <w:i/>
      <w:sz w:val="24"/>
      <w:szCs w:val="28"/>
      <w:lang w:eastAsia="ar-SA"/>
    </w:rPr>
  </w:style>
  <w:style w:type="paragraph" w:customStyle="1" w:styleId="quae-note-encadre">
    <w:name w:val="quae-note-encadre"/>
    <w:rsid w:val="00A03A7C"/>
    <w:pPr>
      <w:spacing w:before="120"/>
    </w:pPr>
    <w:rPr>
      <w:szCs w:val="24"/>
      <w:lang w:eastAsia="ar-SA"/>
    </w:rPr>
  </w:style>
  <w:style w:type="paragraph" w:customStyle="1" w:styleId="quae-TC-imp">
    <w:name w:val="quae-TC-imp"/>
    <w:basedOn w:val="Normal"/>
    <w:qFormat/>
    <w:rsid w:val="007F1B82"/>
    <w:pPr>
      <w:jc w:val="right"/>
    </w:pPr>
    <w:rPr>
      <w:color w:val="7F7F7F"/>
    </w:rPr>
  </w:style>
  <w:style w:type="paragraph" w:customStyle="1" w:styleId="quae-TC-pair">
    <w:name w:val="quae-TC-pair"/>
    <w:basedOn w:val="quae-TC-imp"/>
    <w:qFormat/>
    <w:rsid w:val="007F1B82"/>
    <w:pPr>
      <w:jc w:val="left"/>
    </w:pPr>
  </w:style>
  <w:style w:type="character" w:styleId="Lienhypertexte">
    <w:name w:val="Hyperlink"/>
    <w:rsid w:val="00C263A1"/>
    <w:rPr>
      <w:color w:val="0000FF"/>
      <w:u w:val="none"/>
    </w:rPr>
  </w:style>
  <w:style w:type="character" w:styleId="Lienhypertextesuivivisit">
    <w:name w:val="FollowedHyperlink"/>
    <w:rsid w:val="00C263A1"/>
    <w:rPr>
      <w:color w:val="800080"/>
      <w:u w:val="none"/>
    </w:rPr>
  </w:style>
  <w:style w:type="paragraph" w:customStyle="1" w:styleId="quae-centre">
    <w:name w:val="quae-centre"/>
    <w:basedOn w:val="Normal"/>
    <w:qFormat/>
    <w:rsid w:val="00C263A1"/>
    <w:pPr>
      <w:jc w:val="center"/>
    </w:pPr>
  </w:style>
  <w:style w:type="paragraph" w:customStyle="1" w:styleId="quae-desc-img-debut">
    <w:name w:val="quae-desc-img-debut"/>
    <w:basedOn w:val="Normal"/>
    <w:qFormat/>
    <w:rsid w:val="00617151"/>
    <w:pPr>
      <w:shd w:val="clear" w:color="auto" w:fill="F7CAAC"/>
    </w:pPr>
  </w:style>
  <w:style w:type="paragraph" w:customStyle="1" w:styleId="quae-desc-img-fin">
    <w:name w:val="quae-desc-img-fin"/>
    <w:basedOn w:val="quae-desc-img-debut"/>
    <w:qFormat/>
    <w:rsid w:val="00617151"/>
    <w:pPr>
      <w:shd w:val="pct5" w:color="auto" w:fill="F7CAAC"/>
    </w:pPr>
  </w:style>
  <w:style w:type="paragraph" w:customStyle="1" w:styleId="quae-alt-img">
    <w:name w:val="quae-alt-img"/>
    <w:basedOn w:val="Lgende"/>
    <w:qFormat/>
    <w:rsid w:val="00F92D3B"/>
    <w:pPr>
      <w:shd w:val="clear" w:color="auto" w:fill="FFC000"/>
    </w:pPr>
    <w:rPr>
      <w:i w:val="0"/>
      <w:color w:val="auto"/>
    </w:rPr>
  </w:style>
  <w:style w:type="paragraph" w:customStyle="1" w:styleId="SourceCode">
    <w:name w:val="Source Code"/>
    <w:basedOn w:val="Normal"/>
    <w:rsid w:val="007D4B24"/>
    <w:pPr>
      <w:shd w:val="clear" w:color="auto" w:fill="F8F8F8"/>
      <w:wordWrap w:val="0"/>
      <w:jc w:val="left"/>
    </w:pPr>
    <w:rPr>
      <w:rFonts w:ascii="Courier New" w:hAnsi="Courier New"/>
      <w:sz w:val="20"/>
    </w:rPr>
  </w:style>
  <w:style w:type="character" w:customStyle="1" w:styleId="DecValTok">
    <w:name w:val="DecValTok"/>
    <w:rsid w:val="009A745B"/>
    <w:rPr>
      <w:color w:val="0000CF"/>
      <w:shd w:val="clear" w:color="auto" w:fill="F8F8F8"/>
    </w:rPr>
  </w:style>
  <w:style w:type="character" w:customStyle="1" w:styleId="FloatTok">
    <w:name w:val="FloatTok"/>
    <w:rsid w:val="009A745B"/>
    <w:rPr>
      <w:color w:val="0000CF"/>
      <w:shd w:val="clear" w:color="auto" w:fill="F8F8F8"/>
    </w:rPr>
  </w:style>
  <w:style w:type="character" w:customStyle="1" w:styleId="ConstantTok">
    <w:name w:val="ConstantTok"/>
    <w:rsid w:val="009A745B"/>
    <w:rPr>
      <w:color w:val="8F5902"/>
      <w:shd w:val="clear" w:color="auto" w:fill="F8F8F8"/>
    </w:rPr>
  </w:style>
  <w:style w:type="character" w:customStyle="1" w:styleId="SpecialCharTok">
    <w:name w:val="SpecialCharTok"/>
    <w:rsid w:val="009A745B"/>
    <w:rPr>
      <w:b/>
      <w:color w:val="CE5C00"/>
      <w:shd w:val="clear" w:color="auto" w:fill="F8F8F8"/>
    </w:rPr>
  </w:style>
  <w:style w:type="character" w:customStyle="1" w:styleId="CommentTok">
    <w:name w:val="CommentTok"/>
    <w:rsid w:val="009A745B"/>
    <w:rPr>
      <w:i/>
      <w:color w:val="8F5902"/>
      <w:shd w:val="clear" w:color="auto" w:fill="F8F8F8"/>
    </w:rPr>
  </w:style>
  <w:style w:type="character" w:customStyle="1" w:styleId="OtherTok">
    <w:name w:val="OtherTok"/>
    <w:rsid w:val="009A745B"/>
    <w:rPr>
      <w:color w:val="8F5902"/>
      <w:shd w:val="clear" w:color="auto" w:fill="F8F8F8"/>
    </w:rPr>
  </w:style>
  <w:style w:type="character" w:customStyle="1" w:styleId="FunctionTok">
    <w:name w:val="FunctionTok"/>
    <w:rsid w:val="009A745B"/>
    <w:rPr>
      <w:b/>
      <w:color w:val="204A87"/>
      <w:shd w:val="clear" w:color="auto" w:fill="F8F8F8"/>
    </w:rPr>
  </w:style>
  <w:style w:type="character" w:customStyle="1" w:styleId="ControlFlowTok">
    <w:name w:val="ControlFlowTok"/>
    <w:rsid w:val="009A745B"/>
    <w:rPr>
      <w:b/>
      <w:color w:val="204A87"/>
      <w:shd w:val="clear" w:color="auto" w:fill="F8F8F8"/>
    </w:rPr>
  </w:style>
  <w:style w:type="character" w:customStyle="1" w:styleId="AttributeTok">
    <w:name w:val="AttributeTok"/>
    <w:rsid w:val="009A745B"/>
    <w:rPr>
      <w:color w:val="204A87"/>
      <w:shd w:val="clear" w:color="auto" w:fill="F8F8F8"/>
    </w:rPr>
  </w:style>
  <w:style w:type="character" w:customStyle="1" w:styleId="NormalTok">
    <w:name w:val="NormalTok"/>
    <w:rsid w:val="009A745B"/>
    <w:rPr>
      <w:shd w:val="clear" w:color="auto" w:fill="F8F8F8"/>
    </w:rPr>
  </w:style>
  <w:style w:type="paragraph" w:customStyle="1" w:styleId="Style1">
    <w:name w:val="Style1"/>
    <w:basedOn w:val="SourceCode"/>
    <w:qFormat/>
    <w:rsid w:val="00965E6B"/>
  </w:style>
  <w:style w:type="paragraph" w:styleId="Lgende">
    <w:name w:val="caption"/>
    <w:basedOn w:val="Normal"/>
    <w:next w:val="Normal"/>
    <w:semiHidden/>
    <w:unhideWhenUsed/>
    <w:qFormat/>
    <w:rsid w:val="00F92D3B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liviergimenez/Downloads/Quae-feuille-de-styles-v9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Quae-feuille-de-styles-v9.dot</Template>
  <TotalTime>10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INRA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/>
  <dc:creator>Olivier Gimenez</dc:creator>
  <cp:keywords/>
  <cp:lastModifiedBy>Olivier Gimenez</cp:lastModifiedBy>
  <cp:revision>9</cp:revision>
  <cp:lastPrinted>1899-12-31T23:50:39Z</cp:lastPrinted>
  <dcterms:created xsi:type="dcterms:W3CDTF">2025-06-03T14:20:00Z</dcterms:created>
  <dcterms:modified xsi:type="dcterms:W3CDTF">2025-06-11T08:35:00Z</dcterms:modified>
</cp:coreProperties>
</file>