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26E60" w:rsidRPr="00726E60" w:rsidRDefault="00726E60" w:rsidP="00564C2C">
      <w:pPr>
        <w:rPr>
          <w:b/>
        </w:rPr>
      </w:pPr>
      <w:r w:rsidRPr="00726E60">
        <w:rPr>
          <w:b/>
        </w:rPr>
        <w:t>4</w:t>
      </w:r>
      <w:r w:rsidRPr="00726E60">
        <w:rPr>
          <w:b/>
          <w:vertAlign w:val="superscript"/>
        </w:rPr>
        <w:t>e</w:t>
      </w:r>
      <w:r w:rsidRPr="00726E60">
        <w:rPr>
          <w:b/>
        </w:rPr>
        <w:t xml:space="preserve"> de couverture :</w:t>
      </w:r>
    </w:p>
    <w:p w:rsidR="00726E60" w:rsidRDefault="00726E60" w:rsidP="00564C2C"/>
    <w:p w:rsidR="00564C2C" w:rsidRDefault="00564C2C" w:rsidP="00564C2C">
      <w:r>
        <w:t>La statistique bayésienne est partout : prévisions météo, analyses d’épidémies, préservation de la biodiversité… Dans un monde incertain, elle permet d’estimer, de prédire et de décider, en donnant un sens aux données.</w:t>
      </w:r>
    </w:p>
    <w:p w:rsidR="00564C2C" w:rsidRDefault="00564C2C" w:rsidP="00564C2C">
      <w:r>
        <w:t xml:space="preserve">Ce livre propose une introduction accessible et concrète à la statistique bayésienne. L’auteur explique pas-à-pas les fondements de l’approche, </w:t>
      </w:r>
      <w:r w:rsidR="00994836">
        <w:t>ses avantages</w:t>
      </w:r>
      <w:r>
        <w:t xml:space="preserve"> et la logique qui sous-tend le raisonnement bayésien. L’apprentissage s’appuie sur le logiciel libre R et se construit à partir de questions de recherche liées à l’écologie du ragondin qui constitue le fil rouge de l’ouvrage.</w:t>
      </w:r>
      <w:r w:rsidR="00393F5B">
        <w:t xml:space="preserve"> </w:t>
      </w:r>
      <w:r>
        <w:t>Chaque chapitre aborde un pilier essentiel : le théorème de Bayes, les méthodes de Monte Carlo par chaînes de Markov (MCMC), le choix et le rôle des distributions a priori, la régression linéaire et ses extensions, les modèles linéaires généralisés (mixtes ou pas), jusqu’à la comparaison et la validation de modèles. Le lecteur est invité à coder, simuler, tester et visualiser pour comprendre, grâce aux exemples et au matériel en ligne.</w:t>
      </w:r>
    </w:p>
    <w:p w:rsidR="00871D93" w:rsidRDefault="00564C2C" w:rsidP="00564C2C">
      <w:r>
        <w:t xml:space="preserve">Rédigé dans un style direct et didactique, comme un échange entre enseignant et étudiant, l’ouvrage démystifie la statistique bayésienne. Il s’adresse </w:t>
      </w:r>
      <w:r w:rsidR="00994836">
        <w:t>aux personnes</w:t>
      </w:r>
      <w:r>
        <w:t xml:space="preserve"> qui souhaitent se former à cette approche </w:t>
      </w:r>
      <w:r w:rsidR="00994836">
        <w:t>et qui travaillent</w:t>
      </w:r>
      <w:r>
        <w:t xml:space="preserve"> en sciences du vivant, des données ou de l’environnement.</w:t>
      </w:r>
    </w:p>
    <w:p w:rsidR="00564C2C" w:rsidRDefault="00564C2C" w:rsidP="00564C2C"/>
    <w:p w:rsidR="00564C2C" w:rsidRPr="007F72CA" w:rsidRDefault="00564C2C" w:rsidP="00564C2C">
      <w:pPr>
        <w:rPr>
          <w:lang w:val="en-US"/>
        </w:rPr>
      </w:pPr>
      <w:r w:rsidRPr="007F72CA">
        <w:rPr>
          <w:highlight w:val="yellow"/>
          <w:lang w:val="en-US"/>
        </w:rPr>
        <w:t>Traduction</w:t>
      </w:r>
      <w:r w:rsidRPr="007F72CA">
        <w:rPr>
          <w:lang w:val="en-US"/>
        </w:rPr>
        <w:t> :</w:t>
      </w:r>
    </w:p>
    <w:p w:rsidR="00564C2C" w:rsidRPr="007F72CA" w:rsidRDefault="00564C2C" w:rsidP="00564C2C">
      <w:pPr>
        <w:rPr>
          <w:lang w:val="en-US"/>
        </w:rPr>
      </w:pPr>
    </w:p>
    <w:p w:rsidR="00564C2C" w:rsidRDefault="00564C2C" w:rsidP="00564C2C">
      <w:pPr>
        <w:rPr>
          <w:rStyle w:val="rynqvb"/>
          <w:lang w:val="en"/>
        </w:rPr>
      </w:pPr>
      <w:r>
        <w:rPr>
          <w:rStyle w:val="rynqvb"/>
          <w:lang w:val="en"/>
        </w:rPr>
        <w:t xml:space="preserve">Bayesian statistics </w:t>
      </w:r>
      <w:r w:rsidR="00EC71C4">
        <w:rPr>
          <w:rStyle w:val="rynqvb"/>
          <w:lang w:val="en"/>
        </w:rPr>
        <w:t xml:space="preserve">is </w:t>
      </w:r>
      <w:r>
        <w:rPr>
          <w:rStyle w:val="rynqvb"/>
          <w:lang w:val="en"/>
        </w:rPr>
        <w:t xml:space="preserve">everywhere: weather </w:t>
      </w:r>
      <w:r w:rsidR="00EC71C4">
        <w:rPr>
          <w:rStyle w:val="rynqvb"/>
          <w:lang w:val="en"/>
        </w:rPr>
        <w:t>forecasting</w:t>
      </w:r>
      <w:r>
        <w:rPr>
          <w:rStyle w:val="rynqvb"/>
          <w:lang w:val="en"/>
        </w:rPr>
        <w:t xml:space="preserve">, epidemic analysis, biodiversity conservation… In an uncertain world, </w:t>
      </w:r>
      <w:r w:rsidR="00EC71C4">
        <w:rPr>
          <w:rStyle w:val="rynqvb"/>
          <w:lang w:val="en"/>
        </w:rPr>
        <w:t xml:space="preserve">it helps </w:t>
      </w:r>
      <w:r>
        <w:rPr>
          <w:rStyle w:val="rynqvb"/>
          <w:lang w:val="en"/>
        </w:rPr>
        <w:t xml:space="preserve">us estimate, predict, and make decisions by giving meaning to data. </w:t>
      </w:r>
    </w:p>
    <w:p w:rsidR="00393F5B" w:rsidRDefault="00564C2C" w:rsidP="00564C2C">
      <w:pPr>
        <w:rPr>
          <w:rStyle w:val="hwtze"/>
          <w:lang w:val="en"/>
        </w:rPr>
      </w:pPr>
      <w:r>
        <w:rPr>
          <w:rStyle w:val="rynqvb"/>
          <w:lang w:val="en"/>
        </w:rPr>
        <w:t>This book offers an accessible and practical introduction to Bayesian statistics.</w:t>
      </w:r>
      <w:r>
        <w:rPr>
          <w:rStyle w:val="hwtze"/>
          <w:lang w:val="en"/>
        </w:rPr>
        <w:t xml:space="preserve"> </w:t>
      </w:r>
      <w:r>
        <w:rPr>
          <w:rStyle w:val="rynqvb"/>
          <w:lang w:val="en"/>
        </w:rPr>
        <w:t xml:space="preserve">The author </w:t>
      </w:r>
      <w:r w:rsidR="00EC71C4">
        <w:rPr>
          <w:rStyle w:val="rynqvb"/>
          <w:lang w:val="en"/>
        </w:rPr>
        <w:t xml:space="preserve">explains, </w:t>
      </w:r>
      <w:r w:rsidR="00473556" w:rsidRPr="00473556">
        <w:rPr>
          <w:rStyle w:val="rynqvb"/>
          <w:lang w:val="en"/>
        </w:rPr>
        <w:t>step-by-step</w:t>
      </w:r>
      <w:r w:rsidR="00EC71C4">
        <w:rPr>
          <w:rStyle w:val="rynqvb"/>
          <w:lang w:val="en"/>
        </w:rPr>
        <w:t>,</w:t>
      </w:r>
      <w:r w:rsidR="00473556" w:rsidRPr="00473556">
        <w:rPr>
          <w:rStyle w:val="rynqvb"/>
          <w:lang w:val="en"/>
        </w:rPr>
        <w:t xml:space="preserve"> </w:t>
      </w:r>
      <w:r w:rsidR="00EC71C4">
        <w:rPr>
          <w:rStyle w:val="rynqvb"/>
          <w:lang w:val="en"/>
        </w:rPr>
        <w:t>the fundations</w:t>
      </w:r>
      <w:r w:rsidR="00473556" w:rsidRPr="00473556">
        <w:rPr>
          <w:rStyle w:val="rynqvb"/>
          <w:lang w:val="en"/>
        </w:rPr>
        <w:t xml:space="preserve"> of the approach</w:t>
      </w:r>
      <w:r>
        <w:rPr>
          <w:rStyle w:val="rynqvb"/>
          <w:lang w:val="en"/>
        </w:rPr>
        <w:t xml:space="preserve">, its </w:t>
      </w:r>
      <w:r w:rsidR="004421E8">
        <w:rPr>
          <w:rStyle w:val="rynqvb"/>
          <w:lang w:val="en"/>
        </w:rPr>
        <w:t>advantages</w:t>
      </w:r>
      <w:r>
        <w:rPr>
          <w:rStyle w:val="rynqvb"/>
          <w:lang w:val="en"/>
        </w:rPr>
        <w:t xml:space="preserve">, and the logic </w:t>
      </w:r>
      <w:r w:rsidR="004421E8">
        <w:rPr>
          <w:rStyle w:val="rynqvb"/>
          <w:lang w:val="en"/>
        </w:rPr>
        <w:t xml:space="preserve">underlying </w:t>
      </w:r>
      <w:r>
        <w:rPr>
          <w:rStyle w:val="rynqvb"/>
          <w:lang w:val="en"/>
        </w:rPr>
        <w:t>Bayesian reasoning.</w:t>
      </w:r>
      <w:r>
        <w:rPr>
          <w:rStyle w:val="hwtze"/>
          <w:lang w:val="en"/>
        </w:rPr>
        <w:t xml:space="preserve"> </w:t>
      </w:r>
      <w:r w:rsidR="00711D54">
        <w:rPr>
          <w:rStyle w:val="hwtze"/>
          <w:lang w:val="en"/>
        </w:rPr>
        <w:t>L</w:t>
      </w:r>
      <w:r>
        <w:rPr>
          <w:rStyle w:val="rynqvb"/>
          <w:lang w:val="en"/>
        </w:rPr>
        <w:t xml:space="preserve">earning is </w:t>
      </w:r>
      <w:r w:rsidR="00711D54">
        <w:rPr>
          <w:rStyle w:val="rynqvb"/>
          <w:lang w:val="en"/>
        </w:rPr>
        <w:t xml:space="preserve">built around </w:t>
      </w:r>
      <w:r>
        <w:rPr>
          <w:rStyle w:val="rynqvb"/>
          <w:lang w:val="en"/>
        </w:rPr>
        <w:t xml:space="preserve">the </w:t>
      </w:r>
      <w:r w:rsidR="00711D54">
        <w:rPr>
          <w:rStyle w:val="rynqvb"/>
          <w:lang w:val="en"/>
        </w:rPr>
        <w:t>free</w:t>
      </w:r>
      <w:r>
        <w:rPr>
          <w:rStyle w:val="rynqvb"/>
          <w:lang w:val="en"/>
        </w:rPr>
        <w:t xml:space="preserve"> software R and </w:t>
      </w:r>
      <w:r w:rsidR="00711D54">
        <w:rPr>
          <w:rStyle w:val="rynqvb"/>
          <w:lang w:val="en"/>
        </w:rPr>
        <w:t>develops through</w:t>
      </w:r>
      <w:r>
        <w:rPr>
          <w:rStyle w:val="rynqvb"/>
          <w:lang w:val="en"/>
        </w:rPr>
        <w:t xml:space="preserve"> research questions related to the ecology of the coypu, which </w:t>
      </w:r>
      <w:r w:rsidR="00676DF6">
        <w:rPr>
          <w:rStyle w:val="rynqvb"/>
          <w:lang w:val="en"/>
        </w:rPr>
        <w:t xml:space="preserve">serves as </w:t>
      </w:r>
      <w:r>
        <w:rPr>
          <w:rStyle w:val="rynqvb"/>
          <w:lang w:val="en"/>
        </w:rPr>
        <w:t>the book</w:t>
      </w:r>
      <w:r w:rsidR="00E24F41">
        <w:rPr>
          <w:rStyle w:val="rynqvb"/>
          <w:lang w:val="en"/>
        </w:rPr>
        <w:t>'s guiding thread</w:t>
      </w:r>
      <w:r>
        <w:rPr>
          <w:rStyle w:val="rynqvb"/>
          <w:lang w:val="en"/>
        </w:rPr>
        <w:t>. Each chapter addresses a key pillar: Bayes' theorem, Markov chain Monte Carlo (MCMC) methods, the choice and role of prior distributions, linear regression and its extensions, generalized linear models (mixed or not), and finally model comparison and validation.</w:t>
      </w:r>
      <w:r>
        <w:rPr>
          <w:rStyle w:val="hwtze"/>
          <w:lang w:val="en"/>
        </w:rPr>
        <w:t xml:space="preserve"> </w:t>
      </w:r>
      <w:r>
        <w:rPr>
          <w:rStyle w:val="rynqvb"/>
          <w:lang w:val="en"/>
        </w:rPr>
        <w:t xml:space="preserve">Readers are </w:t>
      </w:r>
      <w:r w:rsidR="00C8294A">
        <w:rPr>
          <w:rStyle w:val="rynqvb"/>
          <w:lang w:val="en"/>
        </w:rPr>
        <w:t xml:space="preserve">invited </w:t>
      </w:r>
      <w:r>
        <w:rPr>
          <w:rStyle w:val="rynqvb"/>
          <w:lang w:val="en"/>
        </w:rPr>
        <w:t xml:space="preserve">to code, simulate, test, and visualize in order to understand, </w:t>
      </w:r>
      <w:r w:rsidR="00C8294A">
        <w:rPr>
          <w:rStyle w:val="rynqvb"/>
          <w:lang w:val="en"/>
        </w:rPr>
        <w:t>supported by</w:t>
      </w:r>
      <w:r>
        <w:rPr>
          <w:rStyle w:val="rynqvb"/>
          <w:lang w:val="en"/>
        </w:rPr>
        <w:t xml:space="preserve"> </w:t>
      </w:r>
      <w:r w:rsidR="006D6D43">
        <w:rPr>
          <w:rStyle w:val="rynqvb"/>
          <w:lang w:val="en"/>
        </w:rPr>
        <w:t xml:space="preserve">worked </w:t>
      </w:r>
      <w:r>
        <w:rPr>
          <w:rStyle w:val="rynqvb"/>
          <w:lang w:val="en"/>
        </w:rPr>
        <w:t xml:space="preserve">examples and online </w:t>
      </w:r>
      <w:r w:rsidR="006D6D43">
        <w:rPr>
          <w:rStyle w:val="rynqvb"/>
          <w:lang w:val="en"/>
        </w:rPr>
        <w:t>materials</w:t>
      </w:r>
      <w:r>
        <w:rPr>
          <w:rStyle w:val="rynqvb"/>
          <w:lang w:val="en"/>
        </w:rPr>
        <w:t>.</w:t>
      </w:r>
      <w:r>
        <w:rPr>
          <w:rStyle w:val="hwtze"/>
          <w:lang w:val="en"/>
        </w:rPr>
        <w:t xml:space="preserve"> </w:t>
      </w:r>
    </w:p>
    <w:p w:rsidR="00564C2C" w:rsidRDefault="00564C2C" w:rsidP="00564C2C">
      <w:pPr>
        <w:rPr>
          <w:rStyle w:val="rynqvb"/>
          <w:lang w:val="en"/>
        </w:rPr>
      </w:pPr>
      <w:r>
        <w:rPr>
          <w:rStyle w:val="rynqvb"/>
          <w:lang w:val="en"/>
        </w:rPr>
        <w:t xml:space="preserve">Written in a </w:t>
      </w:r>
      <w:r w:rsidR="006D6D43">
        <w:rPr>
          <w:rStyle w:val="rynqvb"/>
          <w:lang w:val="en"/>
        </w:rPr>
        <w:t xml:space="preserve">clear </w:t>
      </w:r>
      <w:r>
        <w:rPr>
          <w:rStyle w:val="rynqvb"/>
          <w:lang w:val="en"/>
        </w:rPr>
        <w:t xml:space="preserve">and </w:t>
      </w:r>
      <w:r w:rsidR="006D6D43">
        <w:rPr>
          <w:rStyle w:val="rynqvb"/>
          <w:lang w:val="en"/>
        </w:rPr>
        <w:t xml:space="preserve">engaging </w:t>
      </w:r>
      <w:r>
        <w:rPr>
          <w:rStyle w:val="rynqvb"/>
          <w:lang w:val="en"/>
        </w:rPr>
        <w:t xml:space="preserve">style, like </w:t>
      </w:r>
      <w:r w:rsidR="00393F5B">
        <w:rPr>
          <w:rStyle w:val="rynqvb"/>
          <w:lang w:val="en"/>
        </w:rPr>
        <w:t xml:space="preserve">a </w:t>
      </w:r>
      <w:r w:rsidR="006E10F2">
        <w:rPr>
          <w:rStyle w:val="rynqvb"/>
          <w:lang w:val="en"/>
        </w:rPr>
        <w:t xml:space="preserve">dialogue </w:t>
      </w:r>
      <w:r>
        <w:rPr>
          <w:rStyle w:val="rynqvb"/>
          <w:lang w:val="en"/>
        </w:rPr>
        <w:t xml:space="preserve">between teacher and student, </w:t>
      </w:r>
      <w:r w:rsidR="003C102A">
        <w:rPr>
          <w:rStyle w:val="rynqvb"/>
          <w:lang w:val="en"/>
        </w:rPr>
        <w:t xml:space="preserve">the </w:t>
      </w:r>
      <w:r>
        <w:rPr>
          <w:rStyle w:val="rynqvb"/>
          <w:lang w:val="en"/>
        </w:rPr>
        <w:t>book demystifies Bayesian statistics.</w:t>
      </w:r>
      <w:r>
        <w:rPr>
          <w:rStyle w:val="hwtze"/>
          <w:lang w:val="en"/>
        </w:rPr>
        <w:t xml:space="preserve"> </w:t>
      </w:r>
      <w:r>
        <w:rPr>
          <w:rStyle w:val="rynqvb"/>
          <w:lang w:val="en"/>
        </w:rPr>
        <w:t xml:space="preserve">It is </w:t>
      </w:r>
      <w:r w:rsidR="00393F5B">
        <w:rPr>
          <w:rStyle w:val="rynqvb"/>
          <w:lang w:val="en"/>
        </w:rPr>
        <w:t>intended for</w:t>
      </w:r>
      <w:r>
        <w:rPr>
          <w:rStyle w:val="rynqvb"/>
          <w:lang w:val="en"/>
        </w:rPr>
        <w:t xml:space="preserve"> anyone wishing to learn this approach</w:t>
      </w:r>
      <w:r w:rsidR="003C102A">
        <w:rPr>
          <w:rStyle w:val="rynqvb"/>
          <w:lang w:val="en"/>
        </w:rPr>
        <w:t>, particularly those working</w:t>
      </w:r>
      <w:r>
        <w:rPr>
          <w:rStyle w:val="rynqvb"/>
          <w:lang w:val="en"/>
        </w:rPr>
        <w:t xml:space="preserve"> in the life sciences, data science, or environmental science</w:t>
      </w:r>
      <w:r w:rsidR="001B51BB">
        <w:rPr>
          <w:rStyle w:val="rynqvb"/>
          <w:lang w:val="en"/>
        </w:rPr>
        <w:t>s</w:t>
      </w:r>
      <w:r>
        <w:rPr>
          <w:rStyle w:val="rynqvb"/>
          <w:lang w:val="en"/>
        </w:rPr>
        <w:t>.</w:t>
      </w:r>
    </w:p>
    <w:p w:rsidR="00726E60" w:rsidRPr="007F72CA" w:rsidRDefault="00726E60" w:rsidP="00564C2C">
      <w:pPr>
        <w:rPr>
          <w:lang w:val="en-US"/>
        </w:rPr>
      </w:pPr>
    </w:p>
    <w:p w:rsidR="00726E60" w:rsidRPr="00726E60" w:rsidRDefault="00726E60" w:rsidP="00564C2C">
      <w:pPr>
        <w:rPr>
          <w:b/>
        </w:rPr>
      </w:pPr>
      <w:r w:rsidRPr="00726E60">
        <w:rPr>
          <w:b/>
        </w:rPr>
        <w:t>Biographie :</w:t>
      </w:r>
    </w:p>
    <w:p w:rsidR="00726E60" w:rsidRDefault="00726E60" w:rsidP="00564C2C"/>
    <w:p w:rsidR="00726E60" w:rsidRDefault="00726E60" w:rsidP="00726E60">
      <w:r>
        <w:t>Olivier Gimenez est directeur de recherche au CNRS. Après des études universitaires en mathématiques, il a soutenu une thèse en statistique appliquée à l’écologie puis obtenu son habilitation à diriger des recherches en écologie et évolution. Il a complété sa formation avec une initiation à la sociologie. Il a écrit des articles scientifiques et coécrit des ouvrages, dont plusieurs abordent la statistique bayésienne.</w:t>
      </w:r>
    </w:p>
    <w:p w:rsidR="00726E60" w:rsidRDefault="00726E60" w:rsidP="00564C2C"/>
    <w:p w:rsidR="00726E60" w:rsidRPr="007F72CA" w:rsidRDefault="00726E60" w:rsidP="00564C2C">
      <w:pPr>
        <w:rPr>
          <w:lang w:val="en-US"/>
        </w:rPr>
      </w:pPr>
      <w:r w:rsidRPr="007F72CA">
        <w:rPr>
          <w:highlight w:val="yellow"/>
          <w:lang w:val="en-US"/>
        </w:rPr>
        <w:t>Traduction</w:t>
      </w:r>
      <w:r w:rsidRPr="007F72CA">
        <w:rPr>
          <w:lang w:val="en-US"/>
        </w:rPr>
        <w:t> :</w:t>
      </w:r>
    </w:p>
    <w:p w:rsidR="00726E60" w:rsidRPr="007F72CA" w:rsidRDefault="00726E60" w:rsidP="00564C2C">
      <w:pPr>
        <w:rPr>
          <w:lang w:val="en-US"/>
        </w:rPr>
      </w:pPr>
    </w:p>
    <w:p w:rsidR="00395098" w:rsidRPr="007F72CA" w:rsidRDefault="00726E60" w:rsidP="00564C2C">
      <w:pPr>
        <w:rPr>
          <w:lang w:val="en-US"/>
        </w:rPr>
      </w:pPr>
      <w:r w:rsidRPr="007F72CA">
        <w:rPr>
          <w:lang w:val="en-US"/>
        </w:rPr>
        <w:t xml:space="preserve">Olivier Gimenez is a research director at the CNRS (French National Centre for Scientific Research). After </w:t>
      </w:r>
      <w:r w:rsidR="009D198F">
        <w:rPr>
          <w:lang w:val="en-US"/>
        </w:rPr>
        <w:t>completing university studies</w:t>
      </w:r>
      <w:r w:rsidR="009D198F" w:rsidRPr="007F72CA">
        <w:rPr>
          <w:lang w:val="en-US"/>
        </w:rPr>
        <w:t xml:space="preserve"> </w:t>
      </w:r>
      <w:r w:rsidR="009D198F">
        <w:rPr>
          <w:lang w:val="en-US"/>
        </w:rPr>
        <w:t xml:space="preserve">in </w:t>
      </w:r>
      <w:r w:rsidR="00395098" w:rsidRPr="007F72CA">
        <w:rPr>
          <w:lang w:val="en-US"/>
        </w:rPr>
        <w:t>mathematics</w:t>
      </w:r>
      <w:r w:rsidRPr="007F72CA">
        <w:rPr>
          <w:lang w:val="en-US"/>
        </w:rPr>
        <w:t xml:space="preserve">, he </w:t>
      </w:r>
      <w:r w:rsidR="009D198F">
        <w:rPr>
          <w:lang w:val="en-US"/>
        </w:rPr>
        <w:t xml:space="preserve">earned a PhD </w:t>
      </w:r>
      <w:r w:rsidRPr="007F72CA">
        <w:rPr>
          <w:lang w:val="en-US"/>
        </w:rPr>
        <w:t xml:space="preserve">in </w:t>
      </w:r>
      <w:r w:rsidR="00004FC8">
        <w:rPr>
          <w:lang w:val="en-US"/>
        </w:rPr>
        <w:t>statistical</w:t>
      </w:r>
      <w:r w:rsidRPr="007F72CA">
        <w:rPr>
          <w:lang w:val="en-US"/>
        </w:rPr>
        <w:t xml:space="preserve"> ecology and </w:t>
      </w:r>
      <w:r w:rsidR="009D198F">
        <w:rPr>
          <w:lang w:val="en-US"/>
        </w:rPr>
        <w:t xml:space="preserve">later </w:t>
      </w:r>
      <w:r w:rsidRPr="007F72CA">
        <w:rPr>
          <w:lang w:val="en-US"/>
        </w:rPr>
        <w:t xml:space="preserve">obtained his </w:t>
      </w:r>
      <w:r w:rsidR="00ED1FD7">
        <w:rPr>
          <w:lang w:val="en-US"/>
        </w:rPr>
        <w:t>habilitation</w:t>
      </w:r>
      <w:r w:rsidR="00ED1FD7" w:rsidRPr="007F72CA">
        <w:rPr>
          <w:lang w:val="en-US"/>
        </w:rPr>
        <w:t xml:space="preserve"> </w:t>
      </w:r>
      <w:r w:rsidR="00473556" w:rsidRPr="007F72CA">
        <w:rPr>
          <w:lang w:val="en-US"/>
        </w:rPr>
        <w:t>to supervise research</w:t>
      </w:r>
      <w:r w:rsidRPr="007F72CA">
        <w:rPr>
          <w:lang w:val="en-US"/>
        </w:rPr>
        <w:t xml:space="preserve"> in ecology and evolution. He </w:t>
      </w:r>
      <w:r w:rsidR="00241D5B">
        <w:rPr>
          <w:lang w:val="en-US"/>
        </w:rPr>
        <w:t>further broadened</w:t>
      </w:r>
      <w:r w:rsidR="00241D5B" w:rsidRPr="007F72CA">
        <w:rPr>
          <w:lang w:val="en-US"/>
        </w:rPr>
        <w:t xml:space="preserve"> </w:t>
      </w:r>
      <w:r w:rsidRPr="007F72CA">
        <w:rPr>
          <w:lang w:val="en-US"/>
        </w:rPr>
        <w:t xml:space="preserve">his training with an introduction to sociology. He has </w:t>
      </w:r>
      <w:r w:rsidR="00241D5B">
        <w:rPr>
          <w:lang w:val="en-US"/>
        </w:rPr>
        <w:t>authored</w:t>
      </w:r>
      <w:r w:rsidR="00241D5B" w:rsidRPr="007F72CA">
        <w:rPr>
          <w:lang w:val="en-US"/>
        </w:rPr>
        <w:t xml:space="preserve"> </w:t>
      </w:r>
      <w:r w:rsidR="008C628A">
        <w:rPr>
          <w:lang w:val="en-US"/>
        </w:rPr>
        <w:t xml:space="preserve">numerous </w:t>
      </w:r>
      <w:r w:rsidRPr="007F72CA">
        <w:rPr>
          <w:lang w:val="en-US"/>
        </w:rPr>
        <w:t xml:space="preserve">scientific articles and co-authored books, </w:t>
      </w:r>
      <w:r w:rsidR="0021750A">
        <w:rPr>
          <w:lang w:val="en-US"/>
        </w:rPr>
        <w:t>including works that focus on</w:t>
      </w:r>
      <w:r w:rsidRPr="007F72CA">
        <w:rPr>
          <w:lang w:val="en-US"/>
        </w:rPr>
        <w:t xml:space="preserve"> Bayesian statistics.</w:t>
      </w:r>
    </w:p>
    <w:p w:rsidR="00726E60" w:rsidRPr="007F72CA" w:rsidRDefault="00726E60" w:rsidP="00564C2C">
      <w:pPr>
        <w:rPr>
          <w:lang w:val="en-US"/>
        </w:rPr>
      </w:pPr>
    </w:p>
    <w:p w:rsidR="00726E60" w:rsidRPr="00726E60" w:rsidRDefault="00726E60" w:rsidP="00564C2C">
      <w:pPr>
        <w:rPr>
          <w:b/>
        </w:rPr>
      </w:pPr>
      <w:r w:rsidRPr="00726E60">
        <w:rPr>
          <w:b/>
        </w:rPr>
        <w:t>Sommaire :</w:t>
      </w:r>
    </w:p>
    <w:p w:rsidR="00726E60" w:rsidRDefault="00726E60" w:rsidP="00564C2C"/>
    <w:p w:rsidR="00726E60" w:rsidRPr="002E4A4F" w:rsidRDefault="00726E60" w:rsidP="00726E60">
      <w:pPr>
        <w:pStyle w:val="Style4"/>
        <w:rPr>
          <w:b/>
        </w:rPr>
      </w:pPr>
      <w:r>
        <w:rPr>
          <w:b/>
        </w:rPr>
        <w:lastRenderedPageBreak/>
        <w:t>Avant-propos</w:t>
      </w:r>
    </w:p>
    <w:p w:rsidR="00726E60" w:rsidRDefault="00726E60" w:rsidP="00726E60">
      <w:pPr>
        <w:pStyle w:val="Style4"/>
      </w:pPr>
      <w:r>
        <w:t xml:space="preserve"> Pourquoi s’intéresser à la statistique bayésienne ?</w:t>
      </w:r>
    </w:p>
    <w:p w:rsidR="00726E60" w:rsidRDefault="00726E60" w:rsidP="00726E60">
      <w:pPr>
        <w:pStyle w:val="Style4"/>
      </w:pPr>
      <w:r>
        <w:t xml:space="preserve"> Ce que nous allons voir dans ce livre</w:t>
      </w:r>
    </w:p>
    <w:p w:rsidR="00726E60" w:rsidRDefault="00726E60" w:rsidP="00726E60">
      <w:pPr>
        <w:pStyle w:val="Style4"/>
      </w:pPr>
      <w:r>
        <w:t xml:space="preserve"> Comment lire ce livre ?</w:t>
      </w:r>
    </w:p>
    <w:p w:rsidR="00726E60" w:rsidRPr="0053111E" w:rsidRDefault="00726E60" w:rsidP="00726E60">
      <w:pPr>
        <w:pStyle w:val="Style4"/>
        <w:rPr>
          <w:b/>
        </w:rPr>
      </w:pPr>
      <w:r w:rsidRPr="002E4A4F">
        <w:rPr>
          <w:b/>
        </w:rPr>
        <w:t>1. L’approche bayésienne</w:t>
      </w:r>
    </w:p>
    <w:p w:rsidR="00726E60" w:rsidRDefault="00726E60" w:rsidP="00726E60">
      <w:pPr>
        <w:pStyle w:val="Style4"/>
      </w:pPr>
      <w:r>
        <w:t>1.1. Le théorème de Bayes</w:t>
      </w:r>
    </w:p>
    <w:p w:rsidR="00726E60" w:rsidRDefault="00726E60" w:rsidP="00726E60">
      <w:pPr>
        <w:pStyle w:val="Style4"/>
      </w:pPr>
      <w:r>
        <w:t>1.2. Qu’est-ce que la statistique bayésienne ?</w:t>
      </w:r>
    </w:p>
    <w:p w:rsidR="00726E60" w:rsidRDefault="00726E60" w:rsidP="00726E60">
      <w:pPr>
        <w:pStyle w:val="Style4"/>
      </w:pPr>
      <w:r>
        <w:t>1.3. Un exemple fil rouge</w:t>
      </w:r>
    </w:p>
    <w:p w:rsidR="00726E60" w:rsidRDefault="00726E60" w:rsidP="00726E60">
      <w:pPr>
        <w:pStyle w:val="Style4"/>
      </w:pPr>
      <w:r>
        <w:t>1.4. Le maximum de vraisemblance</w:t>
      </w:r>
    </w:p>
    <w:p w:rsidR="00726E60" w:rsidRDefault="00726E60" w:rsidP="00726E60">
      <w:pPr>
        <w:pStyle w:val="Style4"/>
      </w:pPr>
      <w:r>
        <w:t>1.5. Et en bayésien ?</w:t>
      </w:r>
    </w:p>
    <w:p w:rsidR="00726E60" w:rsidRPr="00FA4CD0" w:rsidRDefault="00726E60" w:rsidP="00726E60">
      <w:pPr>
        <w:pStyle w:val="Style4"/>
        <w:rPr>
          <w:i/>
        </w:rPr>
      </w:pPr>
      <w:r w:rsidRPr="00FA4CD0">
        <w:rPr>
          <w:i/>
        </w:rPr>
        <w:t>À retenir</w:t>
      </w:r>
    </w:p>
    <w:p w:rsidR="00726E60" w:rsidRPr="0053111E" w:rsidRDefault="00726E60" w:rsidP="00726E60">
      <w:pPr>
        <w:pStyle w:val="Style4"/>
        <w:rPr>
          <w:b/>
        </w:rPr>
      </w:pPr>
      <w:r w:rsidRPr="002E4A4F">
        <w:rPr>
          <w:b/>
        </w:rPr>
        <w:t>2. Les méthodes</w:t>
      </w:r>
      <w:r>
        <w:rPr>
          <w:b/>
        </w:rPr>
        <w:t xml:space="preserve"> </w:t>
      </w:r>
      <w:r w:rsidRPr="0053111E">
        <w:rPr>
          <w:b/>
        </w:rPr>
        <w:t>de Monte Carlo</w:t>
      </w:r>
      <w:r>
        <w:rPr>
          <w:b/>
        </w:rPr>
        <w:t xml:space="preserve"> </w:t>
      </w:r>
      <w:r w:rsidRPr="0053111E">
        <w:rPr>
          <w:b/>
        </w:rPr>
        <w:t>par chaînes de Markov</w:t>
      </w:r>
    </w:p>
    <w:p w:rsidR="00726E60" w:rsidRDefault="00726E60" w:rsidP="00726E60">
      <w:pPr>
        <w:pStyle w:val="Style4"/>
      </w:pPr>
      <w:r>
        <w:t>2.1. Application du théorème de Bayes</w:t>
      </w:r>
    </w:p>
    <w:p w:rsidR="00726E60" w:rsidRDefault="00726E60" w:rsidP="00726E60">
      <w:pPr>
        <w:pStyle w:val="Style4"/>
      </w:pPr>
      <w:r>
        <w:t>2.2. Les algorithmes MCMC</w:t>
      </w:r>
    </w:p>
    <w:p w:rsidR="00726E60" w:rsidRDefault="00726E60" w:rsidP="00726E60">
      <w:pPr>
        <w:pStyle w:val="Style4"/>
      </w:pPr>
      <w:r>
        <w:t>2.3. Évaluer la convergence</w:t>
      </w:r>
    </w:p>
    <w:p w:rsidR="00726E60" w:rsidRPr="00FA4CD0" w:rsidRDefault="00726E60" w:rsidP="00726E60">
      <w:pPr>
        <w:pStyle w:val="Style4"/>
        <w:rPr>
          <w:i/>
        </w:rPr>
      </w:pPr>
      <w:r w:rsidRPr="00FA4CD0">
        <w:rPr>
          <w:i/>
        </w:rPr>
        <w:t>À retenir</w:t>
      </w:r>
    </w:p>
    <w:p w:rsidR="00726E60" w:rsidRPr="0053111E" w:rsidRDefault="00726E60" w:rsidP="00726E60">
      <w:pPr>
        <w:pStyle w:val="Style4"/>
        <w:rPr>
          <w:b/>
        </w:rPr>
      </w:pPr>
      <w:r w:rsidRPr="002E4A4F">
        <w:rPr>
          <w:b/>
        </w:rPr>
        <w:t>3. Mise en œuvre pratique</w:t>
      </w:r>
    </w:p>
    <w:p w:rsidR="00726E60" w:rsidRDefault="00726E60" w:rsidP="00726E60">
      <w:pPr>
        <w:pStyle w:val="Style4"/>
      </w:pPr>
      <w:r>
        <w:t xml:space="preserve">3.1. </w:t>
      </w:r>
      <w:r w:rsidRPr="0053111E">
        <w:t>L</w:t>
      </w:r>
      <w:r>
        <w:t>a syntaxe du package brms</w:t>
      </w:r>
    </w:p>
    <w:p w:rsidR="00726E60" w:rsidRDefault="00726E60" w:rsidP="00726E60">
      <w:pPr>
        <w:pStyle w:val="Style4"/>
      </w:pPr>
      <w:r>
        <w:t>3.2. Visualisation</w:t>
      </w:r>
    </w:p>
    <w:p w:rsidR="00726E60" w:rsidRDefault="00726E60" w:rsidP="00726E60">
      <w:pPr>
        <w:pStyle w:val="Style4"/>
      </w:pPr>
      <w:r>
        <w:t>3.3. Les priors</w:t>
      </w:r>
    </w:p>
    <w:p w:rsidR="00726E60" w:rsidRPr="00FA4CD0" w:rsidRDefault="00726E60" w:rsidP="00726E60">
      <w:pPr>
        <w:pStyle w:val="Style4"/>
        <w:rPr>
          <w:i/>
        </w:rPr>
      </w:pPr>
      <w:r w:rsidRPr="00FA4CD0">
        <w:rPr>
          <w:i/>
        </w:rPr>
        <w:t>À retenir</w:t>
      </w:r>
    </w:p>
    <w:p w:rsidR="00726E60" w:rsidRPr="0053111E" w:rsidRDefault="00726E60" w:rsidP="00726E60">
      <w:pPr>
        <w:pStyle w:val="Style4"/>
        <w:rPr>
          <w:b/>
        </w:rPr>
      </w:pPr>
      <w:r w:rsidRPr="002E4A4F">
        <w:rPr>
          <w:b/>
        </w:rPr>
        <w:t xml:space="preserve">4. Les distributions </w:t>
      </w:r>
      <w:r w:rsidRPr="0053111E">
        <w:rPr>
          <w:b/>
        </w:rPr>
        <w:t>a priori</w:t>
      </w:r>
    </w:p>
    <w:p w:rsidR="00726E60" w:rsidRDefault="00726E60" w:rsidP="00726E60">
      <w:pPr>
        <w:pStyle w:val="Style4"/>
      </w:pPr>
      <w:r>
        <w:t>4.1. Le rôle du prior</w:t>
      </w:r>
    </w:p>
    <w:p w:rsidR="00726E60" w:rsidRDefault="00726E60" w:rsidP="00726E60">
      <w:pPr>
        <w:pStyle w:val="Style4"/>
      </w:pPr>
      <w:r>
        <w:t>4.2. Sensibilité au prior</w:t>
      </w:r>
    </w:p>
    <w:p w:rsidR="00726E60" w:rsidRDefault="00726E60" w:rsidP="00726E60">
      <w:pPr>
        <w:pStyle w:val="Style4"/>
      </w:pPr>
      <w:r>
        <w:t>4.3. Comment intégrer l’information a priori ?</w:t>
      </w:r>
    </w:p>
    <w:p w:rsidR="00726E60" w:rsidRDefault="00726E60" w:rsidP="00726E60">
      <w:pPr>
        <w:pStyle w:val="Style4"/>
      </w:pPr>
      <w:r>
        <w:t>4.4. Attention aux priors dits non-informatifs</w:t>
      </w:r>
    </w:p>
    <w:p w:rsidR="00726E60" w:rsidRPr="00FA4CD0" w:rsidRDefault="00726E60" w:rsidP="00726E60">
      <w:pPr>
        <w:pStyle w:val="Style4"/>
        <w:rPr>
          <w:i/>
        </w:rPr>
      </w:pPr>
      <w:r w:rsidRPr="00FA4CD0">
        <w:rPr>
          <w:i/>
        </w:rPr>
        <w:t>À retenir</w:t>
      </w:r>
    </w:p>
    <w:p w:rsidR="00726E60" w:rsidRPr="0053111E" w:rsidRDefault="00726E60" w:rsidP="00726E60">
      <w:pPr>
        <w:pStyle w:val="Style4"/>
        <w:rPr>
          <w:b/>
        </w:rPr>
      </w:pPr>
      <w:r w:rsidRPr="002E4A4F">
        <w:rPr>
          <w:b/>
        </w:rPr>
        <w:t>5. La régression</w:t>
      </w:r>
    </w:p>
    <w:p w:rsidR="00726E60" w:rsidRDefault="00726E60" w:rsidP="00726E60">
      <w:pPr>
        <w:pStyle w:val="Style4"/>
      </w:pPr>
      <w:r>
        <w:t>5.1. La régression linéaire</w:t>
      </w:r>
    </w:p>
    <w:p w:rsidR="00726E60" w:rsidRDefault="00726E60" w:rsidP="00726E60">
      <w:pPr>
        <w:pStyle w:val="Style4"/>
      </w:pPr>
      <w:r>
        <w:t>5.2. L’évaluation des modèles</w:t>
      </w:r>
    </w:p>
    <w:p w:rsidR="00726E60" w:rsidRDefault="00726E60" w:rsidP="00726E60">
      <w:pPr>
        <w:pStyle w:val="Style4"/>
      </w:pPr>
      <w:r>
        <w:t>5.3. La comparaison de modèles</w:t>
      </w:r>
    </w:p>
    <w:p w:rsidR="00726E60" w:rsidRPr="00FA4CD0" w:rsidRDefault="00726E60" w:rsidP="00726E60">
      <w:pPr>
        <w:pStyle w:val="Style4"/>
        <w:rPr>
          <w:i/>
        </w:rPr>
      </w:pPr>
      <w:r w:rsidRPr="00FA4CD0">
        <w:rPr>
          <w:i/>
        </w:rPr>
        <w:t>À retenir</w:t>
      </w:r>
    </w:p>
    <w:p w:rsidR="00726E60" w:rsidRPr="0053111E" w:rsidRDefault="00726E60" w:rsidP="00726E60">
      <w:pPr>
        <w:pStyle w:val="Style4"/>
        <w:rPr>
          <w:b/>
        </w:rPr>
      </w:pPr>
      <w:r w:rsidRPr="002E4A4F">
        <w:rPr>
          <w:b/>
        </w:rPr>
        <w:t xml:space="preserve">6. Modèles linéaires généralisés et </w:t>
      </w:r>
      <w:r>
        <w:rPr>
          <w:b/>
        </w:rPr>
        <w:t xml:space="preserve">modèles </w:t>
      </w:r>
      <w:r w:rsidRPr="002E4A4F">
        <w:rPr>
          <w:b/>
        </w:rPr>
        <w:t>généralisés mixtes</w:t>
      </w:r>
    </w:p>
    <w:p w:rsidR="00726E60" w:rsidRDefault="00726E60" w:rsidP="00726E60">
      <w:pPr>
        <w:pStyle w:val="Style4"/>
      </w:pPr>
      <w:r>
        <w:t>6.1. Modèles linéaires généralisés (GLM)</w:t>
      </w:r>
    </w:p>
    <w:p w:rsidR="00726E60" w:rsidRDefault="00726E60" w:rsidP="00726E60">
      <w:pPr>
        <w:pStyle w:val="Style4"/>
      </w:pPr>
      <w:r>
        <w:t>6.2. Modèles linéaires généralisés mixtes (GLMM)</w:t>
      </w:r>
    </w:p>
    <w:p w:rsidR="00726E60" w:rsidRPr="00FA4CD0" w:rsidRDefault="00726E60" w:rsidP="00726E60">
      <w:pPr>
        <w:pStyle w:val="Style4"/>
        <w:rPr>
          <w:i/>
        </w:rPr>
      </w:pPr>
      <w:r w:rsidRPr="00FA4CD0">
        <w:rPr>
          <w:i/>
        </w:rPr>
        <w:t>À retenir</w:t>
      </w:r>
    </w:p>
    <w:p w:rsidR="00726E60" w:rsidRPr="002E4A4F" w:rsidRDefault="00726E60" w:rsidP="00726E60">
      <w:pPr>
        <w:pStyle w:val="Style4"/>
        <w:rPr>
          <w:b/>
        </w:rPr>
      </w:pPr>
      <w:r w:rsidRPr="002E4A4F">
        <w:rPr>
          <w:b/>
        </w:rPr>
        <w:t>Conclusions</w:t>
      </w:r>
    </w:p>
    <w:p w:rsidR="00726E60" w:rsidRDefault="00726E60" w:rsidP="00726E60">
      <w:pPr>
        <w:pStyle w:val="Style4"/>
      </w:pPr>
      <w:r>
        <w:t xml:space="preserve"> Ce que l’on a vu</w:t>
      </w:r>
    </w:p>
    <w:p w:rsidR="00726E60" w:rsidRDefault="00726E60" w:rsidP="00726E60">
      <w:pPr>
        <w:pStyle w:val="Style4"/>
      </w:pPr>
      <w:r>
        <w:t xml:space="preserve"> La statistique bayésienne, en résumé</w:t>
      </w:r>
    </w:p>
    <w:p w:rsidR="00726E60" w:rsidRDefault="00726E60" w:rsidP="00726E60">
      <w:pPr>
        <w:pStyle w:val="Style4"/>
      </w:pPr>
      <w:r>
        <w:t xml:space="preserve"> Quelques conseils</w:t>
      </w:r>
    </w:p>
    <w:p w:rsidR="00726E60" w:rsidRDefault="00726E60" w:rsidP="00726E60">
      <w:pPr>
        <w:pStyle w:val="Style4"/>
      </w:pPr>
      <w:r>
        <w:t xml:space="preserve"> Pour finir</w:t>
      </w:r>
    </w:p>
    <w:p w:rsidR="00726E60" w:rsidRPr="00FA4CD0" w:rsidRDefault="00726E60" w:rsidP="00726E60">
      <w:pPr>
        <w:pStyle w:val="Style4"/>
        <w:rPr>
          <w:b/>
        </w:rPr>
      </w:pPr>
      <w:r w:rsidRPr="00FA4CD0">
        <w:rPr>
          <w:b/>
        </w:rPr>
        <w:t>Bibliographie commentée</w:t>
      </w:r>
    </w:p>
    <w:p w:rsidR="00726E60" w:rsidRDefault="00726E60" w:rsidP="00726E60">
      <w:pPr>
        <w:rPr>
          <w:b/>
        </w:rPr>
      </w:pPr>
      <w:r w:rsidRPr="00FA4CD0">
        <w:rPr>
          <w:b/>
        </w:rPr>
        <w:t>Remerciements</w:t>
      </w:r>
    </w:p>
    <w:p w:rsidR="00726E60" w:rsidRDefault="00726E60" w:rsidP="00726E60"/>
    <w:p w:rsidR="00726E60" w:rsidRDefault="00726E60" w:rsidP="00726E60">
      <w:r w:rsidRPr="00726E60">
        <w:rPr>
          <w:highlight w:val="yellow"/>
        </w:rPr>
        <w:t>Traduction :</w:t>
      </w:r>
    </w:p>
    <w:p w:rsidR="00726E60" w:rsidRDefault="00726E60" w:rsidP="00726E60"/>
    <w:p w:rsidR="00726E60" w:rsidRPr="007F72CA" w:rsidRDefault="005C43CE" w:rsidP="00726E60">
      <w:pPr>
        <w:rPr>
          <w:lang w:val="en-US"/>
        </w:rPr>
      </w:pPr>
      <w:r>
        <w:rPr>
          <w:lang w:val="en-US"/>
        </w:rPr>
        <w:t>Foreword</w:t>
      </w:r>
    </w:p>
    <w:p w:rsidR="005C43CE" w:rsidRPr="007F72CA" w:rsidRDefault="005C43CE" w:rsidP="00726E60">
      <w:pPr>
        <w:rPr>
          <w:lang w:val="en-US"/>
        </w:rPr>
      </w:pPr>
      <w:r w:rsidRPr="007F72CA">
        <w:rPr>
          <w:lang w:val="en-US"/>
        </w:rPr>
        <w:t>Why take an interest in Bayesian statistics?</w:t>
      </w:r>
    </w:p>
    <w:p w:rsidR="00726E60" w:rsidRPr="007F72CA" w:rsidRDefault="00726E60" w:rsidP="00726E60">
      <w:pPr>
        <w:rPr>
          <w:lang w:val="en-US"/>
        </w:rPr>
      </w:pPr>
      <w:r w:rsidRPr="007F72CA">
        <w:rPr>
          <w:lang w:val="en-US"/>
        </w:rPr>
        <w:t>What we will cover in this book</w:t>
      </w:r>
    </w:p>
    <w:p w:rsidR="00726E60" w:rsidRPr="00994836" w:rsidRDefault="00726E60" w:rsidP="00726E60">
      <w:pPr>
        <w:rPr>
          <w:lang w:val="en-US"/>
        </w:rPr>
      </w:pPr>
      <w:r w:rsidRPr="00994836">
        <w:rPr>
          <w:lang w:val="en-US"/>
        </w:rPr>
        <w:t>How to read this book</w:t>
      </w:r>
    </w:p>
    <w:p w:rsidR="00726E60" w:rsidRDefault="00726E60" w:rsidP="00726E60">
      <w:r>
        <w:lastRenderedPageBreak/>
        <w:t>1. The Bayesian approach</w:t>
      </w:r>
    </w:p>
    <w:p w:rsidR="00726E60" w:rsidRPr="007F72CA" w:rsidRDefault="00726E60" w:rsidP="00726E60">
      <w:pPr>
        <w:rPr>
          <w:lang w:val="en-US"/>
        </w:rPr>
      </w:pPr>
      <w:r w:rsidRPr="007F72CA">
        <w:rPr>
          <w:lang w:val="en-US"/>
        </w:rPr>
        <w:t>1.1. Bayes' theorem</w:t>
      </w:r>
    </w:p>
    <w:p w:rsidR="00726E60" w:rsidRPr="007F72CA" w:rsidRDefault="00726E60" w:rsidP="00726E60">
      <w:pPr>
        <w:rPr>
          <w:lang w:val="en-US"/>
        </w:rPr>
      </w:pPr>
      <w:r w:rsidRPr="007F72CA">
        <w:rPr>
          <w:lang w:val="en-US"/>
        </w:rPr>
        <w:t>1.2. What is Bayesian statistics?</w:t>
      </w:r>
    </w:p>
    <w:p w:rsidR="00726E60" w:rsidRPr="007F72CA" w:rsidRDefault="00726E60" w:rsidP="00726E60">
      <w:pPr>
        <w:rPr>
          <w:lang w:val="en-US"/>
        </w:rPr>
      </w:pPr>
      <w:r w:rsidRPr="007F72CA">
        <w:rPr>
          <w:lang w:val="en-US"/>
        </w:rPr>
        <w:t>1.3. A running example</w:t>
      </w:r>
    </w:p>
    <w:p w:rsidR="00726E60" w:rsidRPr="007F72CA" w:rsidRDefault="00726E60" w:rsidP="00726E60">
      <w:pPr>
        <w:rPr>
          <w:lang w:val="en-US"/>
        </w:rPr>
      </w:pPr>
      <w:r w:rsidRPr="007F72CA">
        <w:rPr>
          <w:lang w:val="en-US"/>
        </w:rPr>
        <w:t>1.4. Maximum likelihood</w:t>
      </w:r>
    </w:p>
    <w:p w:rsidR="00726E60" w:rsidRPr="007F72CA" w:rsidRDefault="00726E60" w:rsidP="00726E60">
      <w:pPr>
        <w:rPr>
          <w:lang w:val="en-US"/>
        </w:rPr>
      </w:pPr>
      <w:r w:rsidRPr="007F72CA">
        <w:rPr>
          <w:lang w:val="en-US"/>
        </w:rPr>
        <w:t xml:space="preserve">1.5. And in </w:t>
      </w:r>
      <w:r w:rsidR="005C43CE">
        <w:rPr>
          <w:lang w:val="en-US"/>
        </w:rPr>
        <w:t xml:space="preserve">the </w:t>
      </w:r>
      <w:r w:rsidRPr="007F72CA">
        <w:rPr>
          <w:lang w:val="en-US"/>
        </w:rPr>
        <w:t>Bayesian</w:t>
      </w:r>
      <w:r w:rsidR="005C43CE">
        <w:rPr>
          <w:lang w:val="en-US"/>
        </w:rPr>
        <w:t xml:space="preserve"> framework</w:t>
      </w:r>
      <w:r w:rsidRPr="007F72CA">
        <w:rPr>
          <w:lang w:val="en-US"/>
        </w:rPr>
        <w:t>?</w:t>
      </w:r>
    </w:p>
    <w:p w:rsidR="00726E60" w:rsidRPr="007F72CA" w:rsidRDefault="00726E60" w:rsidP="00726E60">
      <w:pPr>
        <w:rPr>
          <w:lang w:val="en-US"/>
        </w:rPr>
      </w:pPr>
      <w:r w:rsidRPr="007F72CA">
        <w:rPr>
          <w:lang w:val="en-US"/>
        </w:rPr>
        <w:t>Key points to remember</w:t>
      </w:r>
    </w:p>
    <w:p w:rsidR="00726E60" w:rsidRPr="007F72CA" w:rsidRDefault="00726E60" w:rsidP="00726E60">
      <w:pPr>
        <w:rPr>
          <w:lang w:val="en-US"/>
        </w:rPr>
      </w:pPr>
      <w:r w:rsidRPr="007F72CA">
        <w:rPr>
          <w:lang w:val="en-US"/>
        </w:rPr>
        <w:t>2. Markov chain Monte Carlo methods</w:t>
      </w:r>
    </w:p>
    <w:p w:rsidR="00726E60" w:rsidRPr="007F72CA" w:rsidRDefault="00726E60" w:rsidP="00726E60">
      <w:pPr>
        <w:rPr>
          <w:lang w:val="en-US"/>
        </w:rPr>
      </w:pPr>
      <w:r w:rsidRPr="007F72CA">
        <w:rPr>
          <w:lang w:val="en-US"/>
        </w:rPr>
        <w:t xml:space="preserve">2.1. </w:t>
      </w:r>
      <w:r w:rsidR="00CF190D">
        <w:rPr>
          <w:lang w:val="en-US"/>
        </w:rPr>
        <w:t>Applying</w:t>
      </w:r>
      <w:r w:rsidR="00CF190D" w:rsidRPr="007F72CA">
        <w:rPr>
          <w:lang w:val="en-US"/>
        </w:rPr>
        <w:t xml:space="preserve"> </w:t>
      </w:r>
      <w:r w:rsidRPr="007F72CA">
        <w:rPr>
          <w:lang w:val="en-US"/>
        </w:rPr>
        <w:t>Bayes' theorem</w:t>
      </w:r>
    </w:p>
    <w:p w:rsidR="00726E60" w:rsidRPr="007F72CA" w:rsidRDefault="00726E60" w:rsidP="00726E60">
      <w:pPr>
        <w:rPr>
          <w:lang w:val="en-US"/>
        </w:rPr>
      </w:pPr>
      <w:r w:rsidRPr="007F72CA">
        <w:rPr>
          <w:lang w:val="en-US"/>
        </w:rPr>
        <w:t>2.2. MCMC algorithms</w:t>
      </w:r>
    </w:p>
    <w:p w:rsidR="00726E60" w:rsidRPr="007F72CA" w:rsidRDefault="00726E60" w:rsidP="00726E60">
      <w:pPr>
        <w:rPr>
          <w:lang w:val="en-US"/>
        </w:rPr>
      </w:pPr>
      <w:r w:rsidRPr="007F72CA">
        <w:rPr>
          <w:lang w:val="en-US"/>
        </w:rPr>
        <w:t xml:space="preserve">2.3. </w:t>
      </w:r>
      <w:r w:rsidR="003B6F32">
        <w:rPr>
          <w:lang w:val="en-US"/>
        </w:rPr>
        <w:t>Assessing</w:t>
      </w:r>
      <w:r w:rsidR="003B6F32" w:rsidRPr="007F72CA">
        <w:rPr>
          <w:lang w:val="en-US"/>
        </w:rPr>
        <w:t xml:space="preserve"> </w:t>
      </w:r>
      <w:r w:rsidRPr="007F72CA">
        <w:rPr>
          <w:lang w:val="en-US"/>
        </w:rPr>
        <w:t>convergence</w:t>
      </w:r>
    </w:p>
    <w:p w:rsidR="00726E60" w:rsidRPr="007F72CA" w:rsidRDefault="00726E60" w:rsidP="00726E60">
      <w:pPr>
        <w:rPr>
          <w:lang w:val="en-US"/>
        </w:rPr>
      </w:pPr>
      <w:r w:rsidRPr="007F72CA">
        <w:rPr>
          <w:lang w:val="en-US"/>
        </w:rPr>
        <w:t>Key points to remember</w:t>
      </w:r>
    </w:p>
    <w:p w:rsidR="00726E60" w:rsidRPr="007F72CA" w:rsidRDefault="00726E60" w:rsidP="00726E60">
      <w:pPr>
        <w:rPr>
          <w:lang w:val="en-US"/>
        </w:rPr>
      </w:pPr>
      <w:r w:rsidRPr="007F72CA">
        <w:rPr>
          <w:lang w:val="en-US"/>
        </w:rPr>
        <w:t>3. Practical implementation</w:t>
      </w:r>
    </w:p>
    <w:p w:rsidR="00726E60" w:rsidRPr="007F72CA" w:rsidRDefault="00726E60" w:rsidP="00726E60">
      <w:pPr>
        <w:rPr>
          <w:lang w:val="en-US"/>
        </w:rPr>
      </w:pPr>
      <w:r w:rsidRPr="007F72CA">
        <w:rPr>
          <w:lang w:val="en-US"/>
        </w:rPr>
        <w:t>3.1. The syntax</w:t>
      </w:r>
      <w:r w:rsidR="00F77CA6">
        <w:rPr>
          <w:lang w:val="en-US"/>
        </w:rPr>
        <w:t xml:space="preserve"> of the </w:t>
      </w:r>
      <w:r w:rsidR="00F77CA6" w:rsidRPr="00171FF1">
        <w:rPr>
          <w:lang w:val="en-US"/>
        </w:rPr>
        <w:t>brms package</w:t>
      </w:r>
    </w:p>
    <w:p w:rsidR="00726E60" w:rsidRPr="007F72CA" w:rsidRDefault="00726E60" w:rsidP="00726E60">
      <w:pPr>
        <w:rPr>
          <w:lang w:val="en-US"/>
        </w:rPr>
      </w:pPr>
      <w:r w:rsidRPr="007F72CA">
        <w:rPr>
          <w:lang w:val="en-US"/>
        </w:rPr>
        <w:t>3.2. Visualization</w:t>
      </w:r>
    </w:p>
    <w:p w:rsidR="00726E60" w:rsidRPr="007F72CA" w:rsidRDefault="00726E60" w:rsidP="00726E60">
      <w:pPr>
        <w:rPr>
          <w:lang w:val="en-US"/>
        </w:rPr>
      </w:pPr>
      <w:r w:rsidRPr="007F72CA">
        <w:rPr>
          <w:lang w:val="en-US"/>
        </w:rPr>
        <w:t>3.3. Priors</w:t>
      </w:r>
    </w:p>
    <w:p w:rsidR="00726E60" w:rsidRPr="007F72CA" w:rsidRDefault="00726E60" w:rsidP="00726E60">
      <w:pPr>
        <w:rPr>
          <w:lang w:val="en-US"/>
        </w:rPr>
      </w:pPr>
      <w:r w:rsidRPr="007F72CA">
        <w:rPr>
          <w:lang w:val="en-US"/>
        </w:rPr>
        <w:t>Key points to remember</w:t>
      </w:r>
    </w:p>
    <w:p w:rsidR="00726E60" w:rsidRPr="007F72CA" w:rsidRDefault="00726E60" w:rsidP="00726E60">
      <w:pPr>
        <w:rPr>
          <w:lang w:val="en-US"/>
        </w:rPr>
      </w:pPr>
      <w:r w:rsidRPr="007F72CA">
        <w:rPr>
          <w:lang w:val="en-US"/>
        </w:rPr>
        <w:t>4. Prior distributions</w:t>
      </w:r>
    </w:p>
    <w:p w:rsidR="00726E60" w:rsidRPr="007F72CA" w:rsidRDefault="00726E60" w:rsidP="00726E60">
      <w:pPr>
        <w:rPr>
          <w:lang w:val="en-US"/>
        </w:rPr>
      </w:pPr>
      <w:r w:rsidRPr="007F72CA">
        <w:rPr>
          <w:lang w:val="en-US"/>
        </w:rPr>
        <w:t>4.1. The role of the prior</w:t>
      </w:r>
    </w:p>
    <w:p w:rsidR="00726E60" w:rsidRPr="007F72CA" w:rsidRDefault="00726E60" w:rsidP="00726E60">
      <w:pPr>
        <w:rPr>
          <w:lang w:val="en-US"/>
        </w:rPr>
      </w:pPr>
      <w:r w:rsidRPr="007F72CA">
        <w:rPr>
          <w:lang w:val="en-US"/>
        </w:rPr>
        <w:t>4.2. Sensitivity to the prior</w:t>
      </w:r>
    </w:p>
    <w:p w:rsidR="00726E60" w:rsidRPr="007F72CA" w:rsidRDefault="00726E60" w:rsidP="00726E60">
      <w:pPr>
        <w:rPr>
          <w:lang w:val="en-US"/>
        </w:rPr>
      </w:pPr>
      <w:r w:rsidRPr="007F72CA">
        <w:rPr>
          <w:lang w:val="en-US"/>
        </w:rPr>
        <w:t xml:space="preserve">4.3. How to </w:t>
      </w:r>
      <w:r w:rsidR="00F77CA6">
        <w:rPr>
          <w:lang w:val="en-US"/>
        </w:rPr>
        <w:t>incorporate</w:t>
      </w:r>
      <w:r w:rsidR="00F77CA6" w:rsidRPr="007F72CA">
        <w:rPr>
          <w:lang w:val="en-US"/>
        </w:rPr>
        <w:t xml:space="preserve"> </w:t>
      </w:r>
      <w:r w:rsidRPr="007F72CA">
        <w:rPr>
          <w:lang w:val="en-US"/>
        </w:rPr>
        <w:t>prior informatio</w:t>
      </w:r>
      <w:r w:rsidR="00F77CA6">
        <w:rPr>
          <w:lang w:val="en-US"/>
        </w:rPr>
        <w:t>n</w:t>
      </w:r>
    </w:p>
    <w:p w:rsidR="00726E60" w:rsidRPr="007F72CA" w:rsidRDefault="00726E60" w:rsidP="00726E60">
      <w:pPr>
        <w:rPr>
          <w:lang w:val="en-US"/>
        </w:rPr>
      </w:pPr>
      <w:r w:rsidRPr="007F72CA">
        <w:rPr>
          <w:lang w:val="en-US"/>
        </w:rPr>
        <w:t>4.4. Beware of so-called non-informative priors</w:t>
      </w:r>
    </w:p>
    <w:p w:rsidR="00726E60" w:rsidRPr="007F72CA" w:rsidRDefault="00726E60" w:rsidP="00726E60">
      <w:pPr>
        <w:rPr>
          <w:lang w:val="en-US"/>
        </w:rPr>
      </w:pPr>
      <w:r w:rsidRPr="007F72CA">
        <w:rPr>
          <w:lang w:val="en-US"/>
        </w:rPr>
        <w:t>Key points to remember</w:t>
      </w:r>
    </w:p>
    <w:p w:rsidR="00726E60" w:rsidRPr="007F72CA" w:rsidRDefault="00726E60" w:rsidP="00726E60">
      <w:pPr>
        <w:rPr>
          <w:lang w:val="en-US"/>
        </w:rPr>
      </w:pPr>
      <w:r w:rsidRPr="007F72CA">
        <w:rPr>
          <w:lang w:val="en-US"/>
        </w:rPr>
        <w:t>5. Regression</w:t>
      </w:r>
    </w:p>
    <w:p w:rsidR="00726E60" w:rsidRPr="007F72CA" w:rsidRDefault="00726E60" w:rsidP="00726E60">
      <w:pPr>
        <w:rPr>
          <w:lang w:val="en-US"/>
        </w:rPr>
      </w:pPr>
      <w:r w:rsidRPr="007F72CA">
        <w:rPr>
          <w:lang w:val="en-US"/>
        </w:rPr>
        <w:t>5.1. Linear regression</w:t>
      </w:r>
    </w:p>
    <w:p w:rsidR="00726E60" w:rsidRPr="007F72CA" w:rsidRDefault="00726E60" w:rsidP="00726E60">
      <w:pPr>
        <w:rPr>
          <w:lang w:val="en-US"/>
        </w:rPr>
      </w:pPr>
      <w:r w:rsidRPr="007F72CA">
        <w:rPr>
          <w:lang w:val="en-US"/>
        </w:rPr>
        <w:t>5.2. Model evaluation</w:t>
      </w:r>
    </w:p>
    <w:p w:rsidR="00726E60" w:rsidRPr="007F72CA" w:rsidRDefault="00726E60" w:rsidP="00726E60">
      <w:pPr>
        <w:rPr>
          <w:lang w:val="en-US"/>
        </w:rPr>
      </w:pPr>
      <w:r w:rsidRPr="007F72CA">
        <w:rPr>
          <w:lang w:val="en-US"/>
        </w:rPr>
        <w:t>5.3. Model comparison</w:t>
      </w:r>
    </w:p>
    <w:p w:rsidR="00726E60" w:rsidRPr="007F72CA" w:rsidRDefault="00726E60" w:rsidP="00726E60">
      <w:pPr>
        <w:rPr>
          <w:lang w:val="en-US"/>
        </w:rPr>
      </w:pPr>
      <w:r w:rsidRPr="007F72CA">
        <w:rPr>
          <w:lang w:val="en-US"/>
        </w:rPr>
        <w:t>Key points to remember</w:t>
      </w:r>
    </w:p>
    <w:p w:rsidR="00726E60" w:rsidRPr="007F72CA" w:rsidRDefault="00726E60" w:rsidP="00726E60">
      <w:pPr>
        <w:rPr>
          <w:lang w:val="en-US"/>
        </w:rPr>
      </w:pPr>
      <w:r w:rsidRPr="007F72CA">
        <w:rPr>
          <w:lang w:val="en-US"/>
        </w:rPr>
        <w:t>6. Generalized linear models and generalized linear mixed models</w:t>
      </w:r>
    </w:p>
    <w:p w:rsidR="00726E60" w:rsidRPr="007F72CA" w:rsidRDefault="00726E60" w:rsidP="00726E60">
      <w:pPr>
        <w:rPr>
          <w:lang w:val="en-US"/>
        </w:rPr>
      </w:pPr>
      <w:r w:rsidRPr="007F72CA">
        <w:rPr>
          <w:lang w:val="en-US"/>
        </w:rPr>
        <w:t>6.1. Generalized linear models (GLM)</w:t>
      </w:r>
    </w:p>
    <w:p w:rsidR="00726E60" w:rsidRPr="007F72CA" w:rsidRDefault="00726E60" w:rsidP="00726E60">
      <w:pPr>
        <w:rPr>
          <w:lang w:val="en-US"/>
        </w:rPr>
      </w:pPr>
      <w:r w:rsidRPr="007F72CA">
        <w:rPr>
          <w:lang w:val="en-US"/>
        </w:rPr>
        <w:t>6.2. Generalized linear mixed models (GLMM)</w:t>
      </w:r>
    </w:p>
    <w:p w:rsidR="00726E60" w:rsidRPr="007F72CA" w:rsidRDefault="00726E60" w:rsidP="00726E60">
      <w:pPr>
        <w:rPr>
          <w:lang w:val="en-US"/>
        </w:rPr>
      </w:pPr>
      <w:r w:rsidRPr="007F72CA">
        <w:rPr>
          <w:lang w:val="en-US"/>
        </w:rPr>
        <w:t>Key points to remember</w:t>
      </w:r>
    </w:p>
    <w:p w:rsidR="00726E60" w:rsidRPr="007F72CA" w:rsidRDefault="00726E60" w:rsidP="00726E60">
      <w:pPr>
        <w:rPr>
          <w:lang w:val="en-US"/>
        </w:rPr>
      </w:pPr>
      <w:r w:rsidRPr="007F72CA">
        <w:rPr>
          <w:lang w:val="en-US"/>
        </w:rPr>
        <w:t>Conclusions</w:t>
      </w:r>
    </w:p>
    <w:p w:rsidR="00726E60" w:rsidRPr="007F72CA" w:rsidRDefault="00726E60" w:rsidP="00726E60">
      <w:pPr>
        <w:rPr>
          <w:lang w:val="en-US"/>
        </w:rPr>
      </w:pPr>
      <w:r w:rsidRPr="007F72CA">
        <w:rPr>
          <w:lang w:val="en-US"/>
        </w:rPr>
        <w:t>What we have covered</w:t>
      </w:r>
    </w:p>
    <w:p w:rsidR="00726E60" w:rsidRPr="007F72CA" w:rsidRDefault="00726E60" w:rsidP="00726E60">
      <w:pPr>
        <w:rPr>
          <w:lang w:val="en-US"/>
        </w:rPr>
      </w:pPr>
      <w:r w:rsidRPr="007F72CA">
        <w:rPr>
          <w:lang w:val="en-US"/>
        </w:rPr>
        <w:t xml:space="preserve">Bayesian statistics, in </w:t>
      </w:r>
      <w:r w:rsidR="00C05C20">
        <w:rPr>
          <w:lang w:val="en-US"/>
        </w:rPr>
        <w:t>a nutshell</w:t>
      </w:r>
    </w:p>
    <w:p w:rsidR="00C566F6" w:rsidRDefault="00802374" w:rsidP="00726E60">
      <w:pPr>
        <w:rPr>
          <w:lang w:val="en-US"/>
        </w:rPr>
      </w:pPr>
      <w:r w:rsidRPr="007F72CA">
        <w:rPr>
          <w:lang w:val="en-US"/>
        </w:rPr>
        <w:t>A few practical tips</w:t>
      </w:r>
      <w:r w:rsidRPr="00802374" w:rsidDel="00802374">
        <w:rPr>
          <w:lang w:val="en-US"/>
        </w:rPr>
        <w:t xml:space="preserve"> </w:t>
      </w:r>
    </w:p>
    <w:p w:rsidR="00726E60" w:rsidRDefault="00802374" w:rsidP="00726E60">
      <w:r>
        <w:t>Final remarks</w:t>
      </w:r>
    </w:p>
    <w:p w:rsidR="00726E60" w:rsidRDefault="00726E60" w:rsidP="00726E60">
      <w:r>
        <w:t>Annotated bibliography</w:t>
      </w:r>
    </w:p>
    <w:p w:rsidR="00726E60" w:rsidRDefault="00726E60" w:rsidP="00726E60">
      <w:r>
        <w:t>Acknowledgments</w:t>
      </w:r>
    </w:p>
    <w:sectPr w:rsidR="00726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C2C"/>
    <w:rsid w:val="00004FC8"/>
    <w:rsid w:val="000810EE"/>
    <w:rsid w:val="001B51BB"/>
    <w:rsid w:val="002135E0"/>
    <w:rsid w:val="0021750A"/>
    <w:rsid w:val="00241D5B"/>
    <w:rsid w:val="00330FDE"/>
    <w:rsid w:val="00393F5B"/>
    <w:rsid w:val="00395098"/>
    <w:rsid w:val="003B6F32"/>
    <w:rsid w:val="003C102A"/>
    <w:rsid w:val="004421E8"/>
    <w:rsid w:val="00473556"/>
    <w:rsid w:val="00564C2C"/>
    <w:rsid w:val="005C43CE"/>
    <w:rsid w:val="00676DF6"/>
    <w:rsid w:val="006C1316"/>
    <w:rsid w:val="006D6D43"/>
    <w:rsid w:val="006E10F2"/>
    <w:rsid w:val="00711D54"/>
    <w:rsid w:val="00726E60"/>
    <w:rsid w:val="007F72CA"/>
    <w:rsid w:val="00802374"/>
    <w:rsid w:val="00871D93"/>
    <w:rsid w:val="008C628A"/>
    <w:rsid w:val="008D7809"/>
    <w:rsid w:val="00994836"/>
    <w:rsid w:val="009D198F"/>
    <w:rsid w:val="00C05C20"/>
    <w:rsid w:val="00C566F6"/>
    <w:rsid w:val="00C60C89"/>
    <w:rsid w:val="00C8294A"/>
    <w:rsid w:val="00CF190D"/>
    <w:rsid w:val="00E24F41"/>
    <w:rsid w:val="00EC71C4"/>
    <w:rsid w:val="00ED1FD7"/>
    <w:rsid w:val="00F77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36E7B8-CC70-476D-BC7A-32F9D1B60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wtze">
    <w:name w:val="hwtze"/>
    <w:basedOn w:val="Policepardfaut"/>
    <w:rsid w:val="00564C2C"/>
  </w:style>
  <w:style w:type="character" w:customStyle="1" w:styleId="rynqvb">
    <w:name w:val="rynqvb"/>
    <w:basedOn w:val="Policepardfaut"/>
    <w:rsid w:val="00564C2C"/>
  </w:style>
  <w:style w:type="paragraph" w:customStyle="1" w:styleId="Style4">
    <w:name w:val="Style4"/>
    <w:basedOn w:val="Normal"/>
    <w:link w:val="Style4Car"/>
    <w:rsid w:val="00726E60"/>
    <w:pPr>
      <w:spacing w:line="276" w:lineRule="auto"/>
    </w:pPr>
    <w:rPr>
      <w:rFonts w:eastAsia="SimSun"/>
      <w:color w:val="666666"/>
      <w:sz w:val="20"/>
      <w:szCs w:val="28"/>
    </w:rPr>
  </w:style>
  <w:style w:type="character" w:customStyle="1" w:styleId="Style4Car">
    <w:name w:val="Style4 Car"/>
    <w:basedOn w:val="Policepardfaut"/>
    <w:link w:val="Style4"/>
    <w:rsid w:val="00726E60"/>
    <w:rPr>
      <w:rFonts w:eastAsia="SimSun"/>
      <w:color w:val="666666"/>
      <w:sz w:val="20"/>
      <w:szCs w:val="28"/>
    </w:rPr>
  </w:style>
  <w:style w:type="paragraph" w:styleId="Rvision">
    <w:name w:val="Revision"/>
    <w:hidden/>
    <w:uiPriority w:val="99"/>
    <w:semiHidden/>
    <w:rsid w:val="009948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905</Words>
  <Characters>4981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Dievart</dc:creator>
  <cp:keywords/>
  <dc:description/>
  <cp:lastModifiedBy>Olivier Gimenez</cp:lastModifiedBy>
  <cp:revision>29</cp:revision>
  <dcterms:created xsi:type="dcterms:W3CDTF">2026-02-13T15:32:00Z</dcterms:created>
  <dcterms:modified xsi:type="dcterms:W3CDTF">2026-03-05T14:30:00Z</dcterms:modified>
</cp:coreProperties>
</file>