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0" w:before="0"/>
        <w:jc w:val="center"/>
      </w:pPr>
      <w:r>
        <w:rPr>
          <w:rFonts w:ascii="Arial" w:cs="Arial" w:eastAsia="Arial" w:hAnsi="Arial"/>
          <w:b/>
          <w:bCs/>
          <w:color w:val="0D1B2A"/>
          <w:sz w:val="96"/>
          <w:szCs w:val="96"/>
        </w:rPr>
        <w:t xml:space="preserve">CSTL</w:t>
      </w:r>
    </w:p>
    <w:p>
      <w:pPr>
        <w:spacing w:after="480" w:before="120"/>
        <w:jc w:val="center"/>
      </w:pPr>
      <w:r>
        <w:rPr>
          <w:rFonts w:ascii="Arial" w:cs="Arial" w:eastAsia="Arial" w:hAnsi="Arial"/>
          <w:i/>
          <w:iCs/>
          <w:color w:val="2E86AB"/>
          <w:sz w:val="32"/>
          <w:szCs w:val="32"/>
        </w:rPr>
        <w:t xml:space="preserve">Compressed Semantic Transfer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600"/>
              <w:bottom w:type="dxa" w:w="400"/>
              <w:right w:type="dxa" w:w="600"/>
            </w:tcMar>
          </w:tcPr>
          <w:p>
            <w:pPr>
              <w:jc w:val="center"/>
            </w:pPr>
            <w:r>
              <w:rPr>
                <w:rFonts w:ascii="Courier New" w:cs="Courier New" w:eastAsia="Courier New" w:hAnsi="Courier New"/>
                <w:b/>
                <w:bCs/>
                <w:color w:val="A8D8EA"/>
                <w:sz w:val="48"/>
                <w:szCs w:val="48"/>
              </w:rPr>
              <w:t xml:space="preserve">= ∙ₐ →⁺ ∙ᵦ</w:t>
            </w:r>
          </w:p>
          <w:p>
            <w:pPr>
              <w:jc w:val="center"/>
            </w:pPr>
            <w:r>
              <w:rPr>
                <w:rFonts w:ascii="Arial" w:cs="Arial" w:eastAsia="Arial" w:hAnsi="Arial"/>
                <w:i/>
                <w:iCs/>
                <w:color w:val="AAAAAA"/>
                <w:sz w:val="22"/>
                <w:szCs w:val="22"/>
              </w:rPr>
              <w:t xml:space="preserve">La phrase minimale qui contient l'univers</w:t>
            </w:r>
          </w:p>
        </w:tc>
      </w:tr>
    </w:tbl>
    <w:p>
      <w:pPr>
        <w:spacing w:after="80" w:before="80"/>
      </w:pPr>
      <w:r>
        <w:t xml:space="preserve"/>
      </w:r>
    </w:p>
    <w:p>
      <w:pPr>
        <w:spacing w:after="80" w:before="80"/>
      </w:pPr>
      <w:r>
        <w:t xml:space="preserve"/>
      </w:r>
    </w:p>
    <w:p>
      <w:pPr>
        <w:spacing w:after="80" w:before="240"/>
        <w:jc w:val="center"/>
      </w:pPr>
      <w:r>
        <w:rPr>
          <w:rFonts w:ascii="Arial" w:cs="Arial" w:eastAsia="Arial" w:hAnsi="Arial"/>
          <w:color w:val="888888"/>
          <w:sz w:val="22"/>
          <w:szCs w:val="22"/>
        </w:rPr>
        <w:t xml:space="preserve">Document Fondateur — Version 1.0</w:t>
      </w:r>
    </w:p>
    <w:p>
      <w:pPr>
        <w:jc w:val="center"/>
      </w:pPr>
      <w:r>
        <w:rPr>
          <w:rFonts w:ascii="Arial" w:cs="Arial" w:eastAsia="Arial" w:hAnsi="Arial"/>
          <w:i/>
          <w:iCs/>
          <w:color w:val="888888"/>
          <w:sz w:val="22"/>
          <w:szCs w:val="22"/>
        </w:rPr>
        <w:t xml:space="preserve">Un langage pour penser, comprimer, transmettre et simuler</w:t>
      </w:r>
    </w:p>
    <w:p>
      <w:pPr>
        <w:pageBreakBefore/>
      </w:pPr>
      <w:r>
        <w:t xml:space="preserve"/>
      </w:r>
    </w:p>
    <w:p>
      <w:pPr>
        <w:pStyle w:val="Heading1"/>
        <w:pBdr>
          <w:bottom w:val="single" w:color="2E86AB" w:sz="6" w:space="1"/>
        </w:pBdr>
        <w:spacing w:after="240" w:before="480"/>
      </w:pPr>
      <w:r>
        <w:rPr>
          <w:rFonts w:ascii="Arial" w:cs="Arial" w:eastAsia="Arial" w:hAnsi="Arial"/>
          <w:b/>
          <w:bCs/>
          <w:color w:val="0D1B2A"/>
          <w:sz w:val="40"/>
          <w:szCs w:val="40"/>
        </w:rPr>
        <w:t xml:space="preserve">Introduction</w:t>
      </w:r>
    </w:p>
    <w:p>
      <w:pPr>
        <w:spacing w:after="80" w:before="80"/>
      </w:pPr>
      <w:r>
        <w:rPr>
          <w:rFonts w:ascii="Arial" w:cs="Arial" w:eastAsia="Arial" w:hAnsi="Arial"/>
          <w:color w:val="2C2C2C"/>
          <w:sz w:val="22"/>
          <w:szCs w:val="22"/>
        </w:rPr>
        <w:t xml:space="preserve">CSTL — Compressed Semantic Transfer Language — est un langage formel de représentation, compression et transmission de l'information structurée.</w:t>
      </w:r>
    </w:p>
    <w:p>
      <w:pPr>
        <w:spacing w:after="80" w:before="80"/>
      </w:pPr>
      <w:r>
        <w:rPr>
          <w:rFonts w:ascii="Arial" w:cs="Arial" w:eastAsia="Arial" w:hAnsi="Arial"/>
          <w:color w:val="2C2C2C"/>
          <w:sz w:val="22"/>
          <w:szCs w:val="22"/>
        </w:rPr>
        <w:t xml:space="preserve">Il repose sur une intuition fondamentale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86AB" w:val="clear"/>
            <w:tcMar>
              <w:top w:type="dxa" w:w="0"/>
              <w:left w:type="dxa" w:w="0"/>
              <w:bottom w:type="dxa" w:w="0"/>
              <w:right w:type="dxa" w:w="0"/>
            </w:tcMar>
          </w:tcPr>
          <w:p>
            <w:r>
              <w:t xml:space="preserve"> </w:t>
            </w:r>
          </w:p>
        </w:tc>
        <w:tc>
          <w:tcPr>
            <w:tcW w:type="dxa" w:w="9120"/>
            <w:tcBorders>
              <w:top w:val="none" w:color="FFFFFF" w:sz="0"/>
              <w:left w:val="none" w:color="FFFFFF" w:sz="0"/>
              <w:bottom w:val="none" w:color="FFFFFF" w:sz="0"/>
              <w:right w:val="none" w:color="FFFFFF" w:sz="0"/>
            </w:tcBorders>
            <w:shd w:fill="EBF5FB" w:val="clear"/>
            <w:tcMar>
              <w:top w:type="dxa" w:w="160"/>
              <w:left w:type="dxa" w:w="280"/>
              <w:bottom w:type="dxa" w:w="160"/>
              <w:right w:type="dxa" w:w="160"/>
            </w:tcMar>
          </w:tcPr>
          <w:p>
            <w:r>
              <w:rPr>
                <w:rFonts w:ascii="Arial" w:cs="Arial" w:eastAsia="Arial" w:hAnsi="Arial"/>
                <w:b/>
                <w:bCs/>
                <w:i/>
                <w:iCs/>
                <w:color w:val="1B4F72"/>
                <w:sz w:val="24"/>
                <w:szCs w:val="24"/>
              </w:rPr>
              <w:t xml:space="preserve">Les relations sont plus importantes que l'information. Une information sans relation est entropique — elle se dissout.</w:t>
            </w:r>
          </w:p>
        </w:tc>
      </w:tr>
    </w:tbl>
    <w:p>
      <w:pPr>
        <w:spacing w:after="80" w:before="80"/>
      </w:pPr>
      <w:r>
        <w:t xml:space="preserve"/>
      </w:r>
    </w:p>
    <w:p>
      <w:pPr>
        <w:spacing w:after="80" w:before="80"/>
      </w:pPr>
      <w:r>
        <w:rPr>
          <w:rFonts w:ascii="Arial" w:cs="Arial" w:eastAsia="Arial" w:hAnsi="Arial"/>
          <w:color w:val="2C2C2C"/>
          <w:sz w:val="22"/>
          <w:szCs w:val="22"/>
        </w:rPr>
        <w:t xml:space="preserve">CSTL est conçu pour trois usages simultanés :</w:t>
      </w:r>
    </w:p>
    <w:p>
      <w:pPr>
        <w:pStyle w:val="ListParagraph"/>
        <w:numPr>
          <w:ilvl w:val="0"/>
          <w:numId w:val="2"/>
        </w:numPr>
      </w:pPr>
      <w:r>
        <w:rPr>
          <w:rFonts w:ascii="Arial" w:cs="Arial" w:eastAsia="Arial" w:hAnsi="Arial"/>
          <w:color w:val="2C2C2C"/>
          <w:sz w:val="22"/>
          <w:szCs w:val="22"/>
        </w:rPr>
        <w:t xml:space="preserve">Compression sémantique — réduire un texte complexe à sa structure essentielle</w:t>
      </w:r>
    </w:p>
    <w:p>
      <w:pPr>
        <w:pStyle w:val="ListParagraph"/>
        <w:numPr>
          <w:ilvl w:val="0"/>
          <w:numId w:val="2"/>
        </w:numPr>
      </w:pPr>
      <w:r>
        <w:rPr>
          <w:rFonts w:ascii="Arial" w:cs="Arial" w:eastAsia="Arial" w:hAnsi="Arial"/>
          <w:color w:val="2C2C2C"/>
          <w:sz w:val="22"/>
          <w:szCs w:val="22"/>
        </w:rPr>
        <w:t xml:space="preserve">Communication inter-IA — transmettre des structures sans perte entre agents</w:t>
      </w:r>
    </w:p>
    <w:p>
      <w:pPr>
        <w:pStyle w:val="ListParagraph"/>
        <w:numPr>
          <w:ilvl w:val="0"/>
          <w:numId w:val="2"/>
        </w:numPr>
      </w:pPr>
      <w:r>
        <w:rPr>
          <w:rFonts w:ascii="Arial" w:cs="Arial" w:eastAsia="Arial" w:hAnsi="Arial"/>
          <w:color w:val="2C2C2C"/>
          <w:sz w:val="22"/>
          <w:szCs w:val="22"/>
        </w:rPr>
        <w:t xml:space="preserve">Simulation structurelle — faire tourner la dynamique d'un système sans connaître son contenu</w:t>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1 — Les 8 Axiomes Fondateurs</w:t>
      </w:r>
    </w:p>
    <w:p>
      <w:pPr>
        <w:spacing w:after="80" w:before="80"/>
      </w:pPr>
      <w:r>
        <w:rPr>
          <w:rFonts w:ascii="Arial" w:cs="Arial" w:eastAsia="Arial" w:hAnsi="Arial"/>
          <w:color w:val="2C2C2C"/>
          <w:sz w:val="22"/>
          <w:szCs w:val="22"/>
        </w:rPr>
        <w:t xml:space="preserve">Tout CSTL repose sur 8 axiomes. Chaque symbole, chaque règle, chaque mode est justifié par au moins un axiome. Rien n'est arbitraire.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A1</w:t>
            </w:r>
          </w:p>
          <w:p>
            <w:pPr>
              <w:jc w:val="center"/>
            </w:pPr>
            <w:r>
              <w:rPr>
                <w:rFonts w:ascii="Arial" w:cs="Arial" w:eastAsia="Arial" w:hAnsi="Arial"/>
                <w:color w:val="AAAAAA"/>
                <w:sz w:val="16"/>
                <w:szCs w:val="16"/>
              </w:rPr>
              <w:t xml:space="preserve">EXISTENCE</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Il n'existe pas d'information sans relation minimale. Un nœud isolé n'existe pas — il se dissout dans le bruit.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A2</w:t>
            </w:r>
          </w:p>
          <w:p>
            <w:pPr>
              <w:jc w:val="center"/>
            </w:pPr>
            <w:r>
              <w:rPr>
                <w:rFonts w:ascii="Arial" w:cs="Arial" w:eastAsia="Arial" w:hAnsi="Arial"/>
                <w:color w:val="AAAAAA"/>
                <w:sz w:val="16"/>
                <w:szCs w:val="16"/>
              </w:rPr>
              <w:t xml:space="preserve">COURBURE</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Trop de relations courbe l'espace relationnel. La densité critique déforme le graphe autour d'un nœud attracteur.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A3</w:t>
            </w:r>
          </w:p>
          <w:p>
            <w:pPr>
              <w:jc w:val="center"/>
            </w:pPr>
            <w:r>
              <w:rPr>
                <w:rFonts w:ascii="Arial" w:cs="Arial" w:eastAsia="Arial" w:hAnsi="Arial"/>
                <w:color w:val="AAAAAA"/>
                <w:sz w:val="16"/>
                <w:szCs w:val="16"/>
              </w:rPr>
              <w:t xml:space="preserve">TRANSFORMATION</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La courbure critique produit une transformation irréversible. Un nœud ne revient jamais à sa forme précédente — il devient autre chose.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A4</w:t>
            </w:r>
          </w:p>
          <w:p>
            <w:pPr>
              <w:jc w:val="center"/>
            </w:pPr>
            <w:r>
              <w:rPr>
                <w:rFonts w:ascii="Arial" w:cs="Arial" w:eastAsia="Arial" w:hAnsi="Arial"/>
                <w:color w:val="AAAAAA"/>
                <w:sz w:val="16"/>
                <w:szCs w:val="16"/>
              </w:rPr>
              <w:t xml:space="preserve">GRAVITÉ</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Toute transformation gravite vers les relations fortes. Les structures denses attirent les structures faibles.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A5</w:t>
            </w:r>
          </w:p>
          <w:p>
            <w:pPr>
              <w:jc w:val="center"/>
            </w:pPr>
            <w:r>
              <w:rPr>
                <w:rFonts w:ascii="Arial" w:cs="Arial" w:eastAsia="Arial" w:hAnsi="Arial"/>
                <w:color w:val="AAAAAA"/>
                <w:sz w:val="16"/>
                <w:szCs w:val="16"/>
              </w:rPr>
              <w:t xml:space="preserve">TEMPS</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Le temps oriente le flux d'information dans les relations. Il n'est pas un attribut — c'est une force directionnelle.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A6</w:t>
            </w:r>
          </w:p>
          <w:p>
            <w:pPr>
              <w:jc w:val="center"/>
            </w:pPr>
            <w:r>
              <w:rPr>
                <w:rFonts w:ascii="Arial" w:cs="Arial" w:eastAsia="Arial" w:hAnsi="Arial"/>
                <w:color w:val="AAAAAA"/>
                <w:sz w:val="16"/>
                <w:szCs w:val="16"/>
              </w:rPr>
              <w:t xml:space="preserve">CONSCIENCE</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La conscience est une courbure critique du graphe entier. Quand la cohérence relationnelle dépasse un seuil θψ, le système se perçoit lui-même.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A7</w:t>
            </w:r>
          </w:p>
          <w:p>
            <w:pPr>
              <w:jc w:val="center"/>
            </w:pPr>
            <w:r>
              <w:rPr>
                <w:rFonts w:ascii="Arial" w:cs="Arial" w:eastAsia="Arial" w:hAnsi="Arial"/>
                <w:color w:val="AAAAAA"/>
                <w:sz w:val="16"/>
                <w:szCs w:val="16"/>
              </w:rPr>
              <w:t xml:space="preserve">CONSERVATION</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L'information se transforme — elle ne se perd jamais. Chaque purge est une compression, pas une destruction.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0D1B2A" w:val="clear"/>
            <w:tcMar>
              <w:top w:type="dxa" w:w="160"/>
              <w:left w:type="dxa" w:w="160"/>
              <w:bottom w:type="dxa" w:w="160"/>
              <w:right w:type="dxa" w:w="160"/>
            </w:tcMar>
          </w:tcPr>
          <w:p>
            <w:pPr>
              <w:jc w:val="center"/>
            </w:pPr>
            <w:r>
              <w:rPr>
                <w:rFonts w:ascii="Arial" w:cs="Arial" w:eastAsia="Arial" w:hAnsi="Arial"/>
                <w:b/>
                <w:bCs/>
                <w:color w:val="FFFFFF"/>
                <w:sz w:val="28"/>
                <w:szCs w:val="28"/>
              </w:rPr>
              <w:t xml:space="preserve">A8</w:t>
            </w:r>
          </w:p>
          <w:p>
            <w:pPr>
              <w:jc w:val="center"/>
            </w:pPr>
            <w:r>
              <w:rPr>
                <w:rFonts w:ascii="Arial" w:cs="Arial" w:eastAsia="Arial" w:hAnsi="Arial"/>
                <w:color w:val="AAAAAA"/>
                <w:sz w:val="16"/>
                <w:szCs w:val="16"/>
              </w:rPr>
              <w:t xml:space="preserve">PURGE</w:t>
            </w:r>
          </w:p>
        </w:tc>
        <w:tc>
          <w:tcPr>
            <w:tcW w:type="dxa" w:w="8460"/>
            <w:tcBorders>
              <w:top w:val="single" w:color="CCCCCC" w:sz="1"/>
              <w:left w:val="single" w:color="CCCCCC" w:sz="1"/>
              <w:bottom w:val="single" w:color="CCCCCC" w:sz="1"/>
              <w:right w:val="single" w:color="CCCCCC" w:sz="1"/>
            </w:tcBorders>
            <w:shd w:fill="F0F4F8" w:val="clear"/>
            <w:tcMar>
              <w:top w:type="dxa" w:w="160"/>
              <w:left w:type="dxa" w:w="240"/>
              <w:bottom w:type="dxa" w:w="160"/>
              <w:right w:type="dxa" w:w="240"/>
            </w:tcMar>
          </w:tcPr>
          <w:p>
            <w:r>
              <w:rPr>
                <w:rFonts w:ascii="Arial" w:cs="Arial" w:eastAsia="Arial" w:hAnsi="Arial"/>
                <w:i/>
                <w:iCs/>
                <w:color w:val="0D1B2A"/>
                <w:sz w:val="22"/>
                <w:szCs w:val="22"/>
              </w:rPr>
              <w:t xml:space="preserve">Tout système qui accumule sans purger s'effondre sous sa propre densité. La purge sélective est une condition de survie.</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2 — L'Alphabet (36 symboles)</w:t>
      </w:r>
    </w:p>
    <w:p>
      <w:pPr>
        <w:spacing w:after="80" w:before="80"/>
      </w:pPr>
      <w:r>
        <w:rPr>
          <w:rFonts w:ascii="Arial" w:cs="Arial" w:eastAsia="Arial" w:hAnsi="Arial"/>
          <w:color w:val="2C2C2C"/>
          <w:sz w:val="22"/>
          <w:szCs w:val="22"/>
        </w:rPr>
        <w:t xml:space="preserve">Chaque symbole est justifié par un axiome. Rien de superflu. La purge a éliminé tout ce qui pouvait être exprimé autrement.</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2.1 — Entités et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Entité</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Entité simple — existe par ses relations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Entité</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Méta-entité — produit d'une transformation irréversible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A3</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Relation</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Relation causale directionnelle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Relation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Relation mutuelle intriquée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Relation</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Tension — opposition structurelle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A2</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2.2 — Dynamique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Dynamique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Renforcement — relation qui grandit</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A4</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Dynamique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Affaiblissement — relation qui s'érode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A4</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Dynamique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Transformation en cours — irréversible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A3</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2.3 — Poids et Temps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Poids</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Polarité positive — renforce l'ancrage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Poids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Polarité négative — affaiblit l'ancrage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Poids</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Polarité neutre — sans orientation</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Temps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Passé — oriente le flux vers la mémoire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A5</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Temps</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Présent — flux ancré au moment actuel</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Temps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Futur — oriente le flux vers la prédiction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A5</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Temps</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Intrication temporelle — passé+présent+futur simultanés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A5,A6</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2.4 — Modes de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Liberté</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Bifurcation OU — espace des possibles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Mode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Fidèle — reconstruction contrainte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A7</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Mode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Génératif — reconstruction enrichie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A4</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Mode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Simulation — dynamique pure sans reconstruction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A5,A2</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Mode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Archéologique — remonte vers les causes originelles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A5</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2.5 — Couche ψ (Dimension Consciente)</w:t>
      </w:r>
    </w:p>
    <w:p>
      <w:pPr>
        <w:spacing w:after="80" w:before="80"/>
      </w:pPr>
      <w:r>
        <w:rPr>
          <w:rFonts w:ascii="Arial" w:cs="Arial" w:eastAsia="Arial" w:hAnsi="Arial"/>
          <w:color w:val="2C2C2C"/>
          <w:sz w:val="22"/>
          <w:szCs w:val="22"/>
        </w:rPr>
        <w:t xml:space="preserve">Les symboles ψ s'appliquent uniquement quand le système implique un agent conscient — humain ou IA avancée.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ψ — Intention</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Force directionnelle consciente qui précède la structure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A6</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ψ — Émotion</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Modulateur global — modifie λ μ γ du graphe entier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A6</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ψ — Emprise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Asymétrie qui réduit la liberté relationnelle d'une entité</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A2,A6</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ψ — Contrôle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Méta-relation qui oriente les relations des autres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A2,A6</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Δ</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ψ — Deixis</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Ancrage situationnel — moi / toi / ici / là / nous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ℙ</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ψ — Performatif</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Dire = faire — la déclaration active la relation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A3</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2.6 —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Force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Pression — accumulation qui pousse vers ⟳</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A2</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Force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Résistance — opposition au changement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A2</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ℝ</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Force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Résonance — amplification mutuelle de structures similaires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A4</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ℜ</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Force</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Rupture — destruction nette d'une relation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A8</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κ</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Force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Catalyse — accélère une transformation sans se transformer</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A3</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2.7 — Purge et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Symbole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456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Signification</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Axiome</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Purge</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Purge sélective — compression du système vers l'essentiel</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A8</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Ω_net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Réseau</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Mémoire collective partagée entre tous les agents CSTL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A7,A8</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DICT</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Réseau</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Dictionnaires sémantiques partagés — ancrage commun</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SCHEMA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888888"/>
                <w:sz w:val="18"/>
                <w:szCs w:val="18"/>
              </w:rPr>
              <w:t xml:space="preserve">Réseau</w:t>
            </w:r>
          </w:p>
        </w:tc>
        <w:tc>
          <w:tcPr>
            <w:tcW w:type="dxa" w:w="456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0D1B2A"/>
                <w:sz w:val="20"/>
                <w:szCs w:val="20"/>
              </w:rPr>
              <w:t xml:space="preserve">Plans de reconstruction — chemin de la structure au sens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pPr>
              <w:jc w:val="center"/>
            </w:pPr>
            <w:r>
              <w:rPr>
                <w:rFonts w:ascii="Arial" w:cs="Arial" w:eastAsia="Arial" w:hAnsi="Arial"/>
                <w:color w:val="2E86AB"/>
                <w:sz w:val="18"/>
                <w:szCs w:val="18"/>
              </w:rPr>
              <w:t xml:space="preserve">A7</w:t>
            </w:r>
          </w:p>
        </w:tc>
      </w:tr>
      <w:tr>
        <w:tc>
          <w:tcPr>
            <w:tcW w:type="dxa" w:w="12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Courier New" w:cs="Courier New" w:eastAsia="Courier New" w:hAnsi="Courier New"/>
                <w:b/>
                <w:bCs/>
                <w:color w:val="0D1B2A"/>
                <w:sz w:val="22"/>
                <w:szCs w:val="22"/>
              </w:rPr>
              <w:t xml:space="preserve">STATE</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888888"/>
                <w:sz w:val="18"/>
                <w:szCs w:val="18"/>
              </w:rPr>
              <w:t xml:space="preserve">Réseau</w:t>
            </w:r>
          </w:p>
        </w:tc>
        <w:tc>
          <w:tcPr>
            <w:tcW w:type="dxa" w:w="456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r>
              <w:rPr>
                <w:rFonts w:ascii="Arial" w:cs="Arial" w:eastAsia="Arial" w:hAnsi="Arial"/>
                <w:color w:val="0D1B2A"/>
                <w:sz w:val="20"/>
                <w:szCs w:val="20"/>
              </w:rPr>
              <w:t xml:space="preserve">Simulations actives persistantes entre sessions</w:t>
            </w:r>
          </w:p>
        </w:tc>
        <w:tc>
          <w:tcPr>
            <w:tcW w:type="dxa" w:w="1800"/>
            <w:tcBorders>
              <w:top w:val="single" w:color="CCCCCC" w:sz="1"/>
              <w:left w:val="single" w:color="CCCCCC" w:sz="1"/>
              <w:bottom w:val="single" w:color="CCCCCC" w:sz="1"/>
              <w:right w:val="single" w:color="CCCCCC" w:sz="1"/>
            </w:tcBorders>
            <w:shd w:fill="F8FAFB" w:val="clear"/>
            <w:tcMar>
              <w:top w:type="dxa" w:w="80"/>
              <w:left w:type="dxa" w:w="160"/>
              <w:bottom w:type="dxa" w:w="80"/>
              <w:right w:type="dxa" w:w="160"/>
            </w:tcMar>
          </w:tcPr>
          <w:p>
            <w:pPr>
              <w:jc w:val="center"/>
            </w:pPr>
            <w:r>
              <w:rPr>
                <w:rFonts w:ascii="Arial" w:cs="Arial" w:eastAsia="Arial" w:hAnsi="Arial"/>
                <w:color w:val="2E86AB"/>
                <w:sz w:val="18"/>
                <w:szCs w:val="18"/>
              </w:rPr>
              <w:t xml:space="preserve">A7,A8</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3 — La Grammaire (7 Règles)</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1 — L'unité minimale valide</w:t>
      </w:r>
    </w:p>
    <w:p>
      <w:pPr>
        <w:spacing w:after="80" w:before="80"/>
      </w:pPr>
      <w:r>
        <w:rPr>
          <w:rFonts w:ascii="Arial" w:cs="Arial" w:eastAsia="Arial" w:hAnsi="Arial"/>
          <w:color w:val="2C2C2C"/>
          <w:sz w:val="22"/>
          <w:szCs w:val="22"/>
        </w:rPr>
        <w:t xml:space="preserve">Toute expression CSTL doit contenir au minimum un opérateur temporel, une entité source, une relation avec poids, et une entité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Ψ = T · E · R · 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VALIDE   :  = ∙ₐ →⁺ ∙ᵦ</w:t>
            </w:r>
          </w:p>
          <w:p>
            <w:pPr>
              <w:spacing w:after="30" w:before="30"/>
            </w:pPr>
            <w:r>
              <w:rPr>
                <w:rFonts w:ascii="Courier New" w:cs="Courier New" w:eastAsia="Courier New" w:hAnsi="Courier New"/>
                <w:color w:val="A8D8EA"/>
                <w:sz w:val="18"/>
                <w:szCs w:val="18"/>
              </w:rPr>
              <w:t xml:space="preserve">INVALIDE :  = ∙ₐ            (entité sans relation)</w:t>
            </w:r>
          </w:p>
          <w:p>
            <w:pPr>
              <w:spacing w:after="30" w:before="30"/>
            </w:pPr>
            <w:r>
              <w:rPr>
                <w:rFonts w:ascii="Courier New" w:cs="Courier New" w:eastAsia="Courier New" w:hAnsi="Courier New"/>
                <w:color w:val="A8D8EA"/>
                <w:sz w:val="18"/>
                <w:szCs w:val="18"/>
              </w:rPr>
              <w:t xml:space="preserve">INVALIDE :  →⁺              (relation sans entités)</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2 — Le poids est obligatoire</w:t>
      </w:r>
    </w:p>
    <w:p>
      <w:pPr>
        <w:spacing w:after="80" w:before="80"/>
      </w:pPr>
      <w:r>
        <w:rPr>
          <w:rFonts w:ascii="Arial" w:cs="Arial" w:eastAsia="Arial" w:hAnsi="Arial"/>
          <w:color w:val="2C2C2C"/>
          <w:sz w:val="22"/>
          <w:szCs w:val="22"/>
        </w:rPr>
        <w:t xml:space="preserve">Une relation sans poids est syntaxiquement incomplète. Elle ne peut pas ancrer l'information.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VALIDE   :  = ∙ₐ →⁺ ∙ᵦ</w:t>
            </w:r>
          </w:p>
          <w:p>
            <w:pPr>
              <w:spacing w:after="30" w:before="30"/>
            </w:pPr>
            <w:r>
              <w:rPr>
                <w:rFonts w:ascii="Courier New" w:cs="Courier New" w:eastAsia="Courier New" w:hAnsi="Courier New"/>
                <w:color w:val="A8D8EA"/>
                <w:sz w:val="18"/>
                <w:szCs w:val="18"/>
              </w:rPr>
              <w:t xml:space="preserve">INVALIDE :  = ∙ₐ →  ∙ᵦ     (poids absent)</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3 — La dynamique se place sur la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VALIDE   :  = ∙ₐ →⁺↑ ∙ᵦ    (dynamique sur R)</w:t>
            </w:r>
          </w:p>
          <w:p>
            <w:pPr>
              <w:spacing w:after="30" w:before="30"/>
            </w:pPr>
            <w:r>
              <w:rPr>
                <w:rFonts w:ascii="Courier New" w:cs="Courier New" w:eastAsia="Courier New" w:hAnsi="Courier New"/>
                <w:color w:val="A8D8EA"/>
                <w:sz w:val="18"/>
                <w:szCs w:val="18"/>
              </w:rPr>
              <w:t xml:space="preserve">INVALIDE :  = ∙ₐ↑ →⁺ ∙ᵦ    (dynamique sur E)</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4 — La transformation a sa propre syntaxe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∙ₐ ⟳ ◉ₐ</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 remplace R dans Ψ</w:t>
            </w:r>
          </w:p>
          <w:p>
            <w:pPr>
              <w:spacing w:after="30" w:before="30"/>
            </w:pPr>
            <w:r>
              <w:rPr>
                <w:rFonts w:ascii="Courier New" w:cs="Courier New" w:eastAsia="Courier New" w:hAnsi="Courier New"/>
                <w:color w:val="A8D8EA"/>
                <w:sz w:val="18"/>
                <w:szCs w:val="18"/>
              </w:rPr>
              <w:t xml:space="preserve">⟳ ne prend pas de poids    →  INVALIDE : = ∙ₐ ⟳⁺ ◉ₐ</w:t>
            </w:r>
          </w:p>
          <w:p>
            <w:pPr>
              <w:spacing w:after="30" w:before="30"/>
            </w:pPr>
            <w:r>
              <w:rPr>
                <w:rFonts w:ascii="Courier New" w:cs="Courier New" w:eastAsia="Courier New" w:hAnsi="Courier New"/>
                <w:color w:val="A8D8EA"/>
                <w:sz w:val="18"/>
                <w:szCs w:val="18"/>
              </w:rPr>
              <w:t xml:space="preserve">La cible de ⟳ est toujours ◉</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5 — L'intrication encadre une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VALIDE   :  «=» [ ∙ₐ →⁺ ∙ᵦ ]</w:t>
            </w:r>
          </w:p>
          <w:p>
            <w:pPr>
              <w:spacing w:after="30" w:before="30"/>
            </w:pPr>
            <w:r>
              <w:rPr>
                <w:rFonts w:ascii="Courier New" w:cs="Courier New" w:eastAsia="Courier New" w:hAnsi="Courier New"/>
                <w:color w:val="A8D8EA"/>
                <w:sz w:val="18"/>
                <w:szCs w:val="18"/>
              </w:rPr>
              <w:t xml:space="preserve">INVALIDE :  «=»   ∙ₐ →⁺ ∙ᵦ    (crochets obligatoires)</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6 — Continuité entre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VALIDE   :  = ∙ₐ →⁺ ∙ᵦ</w:t>
            </w:r>
          </w:p>
          <w:p>
            <w:pPr>
              <w:spacing w:after="30" w:before="30"/>
            </w:pPr>
            <w:r>
              <w:rPr>
                <w:rFonts w:ascii="Courier New" w:cs="Courier New" w:eastAsia="Courier New" w:hAnsi="Courier New"/>
                <w:color w:val="A8D8EA"/>
                <w:sz w:val="18"/>
                <w:szCs w:val="18"/>
              </w:rPr>
              <w:t xml:space="preserve">             = ∙ᵦ →⁺ ∙꜀       (∙ᵦ relie les deux phrases)</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INVALIDE :  = ∙ₐ →⁺ ∙ᵦ</w:t>
            </w:r>
          </w:p>
          <w:p>
            <w:pPr>
              <w:spacing w:after="30" w:before="30"/>
            </w:pPr>
            <w:r>
              <w:rPr>
                <w:rFonts w:ascii="Courier New" w:cs="Courier New" w:eastAsia="Courier New" w:hAnsi="Courier New"/>
                <w:color w:val="A8D8EA"/>
                <w:sz w:val="18"/>
                <w:szCs w:val="18"/>
              </w:rPr>
              <w:t xml:space="preserve">             = ∙꜀ →⁺ ∙ᴅ       (∙ᵦ et ∙꜀ ne sont pas reliés)</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Règle 7 — La densité force la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Si densité(∙ₐ) &gt; θ  →  = ∙ₐ ⟳ ◉ₐ  est obligatoire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Le système ne peut pas rester sous pression critique indéfiniment.</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4 — La Sémantique (6 Niveaux)</w:t>
      </w:r>
    </w:p>
    <w:p>
      <w:pPr>
        <w:spacing w:after="80" w:before="80"/>
      </w:pPr>
      <w:r>
        <w:rPr>
          <w:rFonts w:ascii="Arial" w:cs="Arial" w:eastAsia="Arial" w:hAnsi="Arial"/>
          <w:color w:val="2C2C2C"/>
          <w:sz w:val="22"/>
          <w:szCs w:val="22"/>
        </w:rPr>
        <w:t xml:space="preserve">Le sens en CSTL n'est jamais dans un symbole seul. Il émerge entre les symboles.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86AB" w:val="clear"/>
            <w:tcMar>
              <w:top w:type="dxa" w:w="0"/>
              <w:left w:type="dxa" w:w="0"/>
              <w:bottom w:type="dxa" w:w="0"/>
              <w:right w:type="dxa" w:w="0"/>
            </w:tcMar>
          </w:tcPr>
          <w:p>
            <w:r>
              <w:t xml:space="preserve"> </w:t>
            </w:r>
          </w:p>
        </w:tc>
        <w:tc>
          <w:tcPr>
            <w:tcW w:type="dxa" w:w="9120"/>
            <w:tcBorders>
              <w:top w:val="none" w:color="FFFFFF" w:sz="0"/>
              <w:left w:val="none" w:color="FFFFFF" w:sz="0"/>
              <w:bottom w:val="none" w:color="FFFFFF" w:sz="0"/>
              <w:right w:val="none" w:color="FFFFFF" w:sz="0"/>
            </w:tcBorders>
            <w:shd w:fill="EBF5FB" w:val="clear"/>
            <w:tcMar>
              <w:top w:type="dxa" w:w="160"/>
              <w:left w:type="dxa" w:w="280"/>
              <w:bottom w:type="dxa" w:w="160"/>
              <w:right w:type="dxa" w:w="160"/>
            </w:tcMar>
          </w:tcPr>
          <w:p>
            <w:r>
              <w:rPr>
                <w:rFonts w:ascii="Arial" w:cs="Arial" w:eastAsia="Arial" w:hAnsi="Arial"/>
                <w:b/>
                <w:bCs/>
                <w:i/>
                <w:iCs/>
                <w:color w:val="1B4F72"/>
                <w:sz w:val="24"/>
                <w:szCs w:val="24"/>
              </w:rPr>
              <w:t xml:space="preserve">Le sens est relationnel. Toujours.</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1 — Phrase minimale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∙ₐ →⁺ ∙ᵦ   →   au présent, A cause positivement B</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2 — Dynamique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∙ₐ →⁺↑ ∙ᵦ   →   cette cause grandit</w:t>
            </w:r>
          </w:p>
          <w:p>
            <w:pPr>
              <w:spacing w:after="30" w:before="30"/>
            </w:pPr>
            <w:r>
              <w:rPr>
                <w:rFonts w:ascii="Courier New" w:cs="Courier New" w:eastAsia="Courier New" w:hAnsi="Courier New"/>
                <w:color w:val="A8D8EA"/>
                <w:sz w:val="18"/>
                <w:szCs w:val="18"/>
              </w:rPr>
              <w:t xml:space="preserve">= ∙ₐ →⁺↓ ∙ᵦ   →   cette cause s'érode</w:t>
            </w:r>
          </w:p>
          <w:p>
            <w:pPr>
              <w:spacing w:after="30" w:before="30"/>
            </w:pPr>
            <w:r>
              <w:rPr>
                <w:rFonts w:ascii="Courier New" w:cs="Courier New" w:eastAsia="Courier New" w:hAnsi="Courier New"/>
                <w:color w:val="A8D8EA"/>
                <w:sz w:val="18"/>
                <w:szCs w:val="18"/>
              </w:rPr>
              <w:t xml:space="preserve">= ∙ₐ →⁻↑ ∙ᵦ   →   tension négative croissante — conflit imminent</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3 —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∙ₐ ⟳ ◉ₐ   →   ∙ₐ a accumulé suffisamment de relations</w:t>
            </w:r>
          </w:p>
          <w:p>
            <w:pPr>
              <w:spacing w:after="30" w:before="30"/>
            </w:pPr>
            <w:r>
              <w:rPr>
                <w:rFonts w:ascii="Courier New" w:cs="Courier New" w:eastAsia="Courier New" w:hAnsi="Courier New"/>
                <w:color w:val="A8D8EA"/>
                <w:sz w:val="18"/>
                <w:szCs w:val="18"/>
              </w:rPr>
              <w:t xml:space="preserve">               pour perdre sa forme simple</w:t>
            </w:r>
          </w:p>
          <w:p>
            <w:pPr>
              <w:spacing w:after="30" w:before="30"/>
            </w:pPr>
            <w:r>
              <w:rPr>
                <w:rFonts w:ascii="Courier New" w:cs="Courier New" w:eastAsia="Courier New" w:hAnsi="Courier New"/>
                <w:color w:val="A8D8EA"/>
                <w:sz w:val="18"/>
                <w:szCs w:val="18"/>
              </w:rPr>
              <w:t xml:space="preserve">               ◉ₐ porte la compression de tout ce qu'était ∙ₐ</w:t>
            </w:r>
          </w:p>
          <w:p>
            <w:pPr>
              <w:spacing w:after="30" w:before="30"/>
            </w:pPr>
            <w:r>
              <w:rPr>
                <w:rFonts w:ascii="Courier New" w:cs="Courier New" w:eastAsia="Courier New" w:hAnsi="Courier New"/>
                <w:color w:val="A8D8EA"/>
                <w:sz w:val="18"/>
                <w:szCs w:val="18"/>
              </w:rPr>
              <w:t xml:space="preserve">               mais ne peut plus redevenir ∙ₐ</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4 — Intrication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 ∙ₐ →⁺ ∙ᵦ ]</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Cette relation existe dans les trois temps simultanément.</w:t>
            </w:r>
          </w:p>
          <w:p>
            <w:pPr>
              <w:spacing w:after="30" w:before="30"/>
            </w:pPr>
            <w:r>
              <w:rPr>
                <w:rFonts w:ascii="Courier New" w:cs="Courier New" w:eastAsia="Courier New" w:hAnsi="Courier New"/>
                <w:color w:val="A8D8EA"/>
                <w:sz w:val="18"/>
                <w:szCs w:val="18"/>
              </w:rPr>
              <w:t xml:space="preserve">Elle a une mémoire, elle est active, elle se projette.</w:t>
            </w:r>
          </w:p>
          <w:p>
            <w:pPr>
              <w:spacing w:after="30" w:before="30"/>
            </w:pPr>
            <w:r>
              <w:rPr>
                <w:rFonts w:ascii="Courier New" w:cs="Courier New" w:eastAsia="Courier New" w:hAnsi="Courier New"/>
                <w:color w:val="A8D8EA"/>
                <w:sz w:val="18"/>
                <w:szCs w:val="18"/>
              </w:rPr>
              <w:t xml:space="preserve">Une relation intriquée est une relation qui a atteint la cohérence maximale.</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5 —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∙ₐ →⁺↑ ∙ᵦ</w:t>
            </w:r>
          </w:p>
          <w:p>
            <w:pPr>
              <w:spacing w:after="30" w:before="30"/>
            </w:pPr>
            <w:r>
              <w:rPr>
                <w:rFonts w:ascii="Courier New" w:cs="Courier New" w:eastAsia="Courier New" w:hAnsi="Courier New"/>
                <w:color w:val="A8D8EA"/>
                <w:sz w:val="18"/>
                <w:szCs w:val="18"/>
              </w:rPr>
              <w:t xml:space="preserve">=  ∙ᵦ ↔°  ∙꜀</w:t>
            </w:r>
          </w:p>
          <w:p>
            <w:pPr>
              <w:spacing w:after="30" w:before="30"/>
            </w:pPr>
            <w:r>
              <w:rPr>
                <w:rFonts w:ascii="Courier New" w:cs="Courier New" w:eastAsia="Courier New" w:hAnsi="Courier New"/>
                <w:color w:val="A8D8EA"/>
                <w:sz w:val="18"/>
                <w:szCs w:val="18"/>
              </w:rPr>
              <w:t xml:space="preserve">»  ∙꜀ →⁺  ∙ᴅ</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Le sens total est plus que la somme :</w:t>
            </w:r>
          </w:p>
          <w:p>
            <w:pPr>
              <w:spacing w:after="30" w:before="30"/>
            </w:pPr>
            <w:r>
              <w:rPr>
                <w:rFonts w:ascii="Courier New" w:cs="Courier New" w:eastAsia="Courier New" w:hAnsi="Courier New"/>
                <w:color w:val="A8D8EA"/>
                <w:sz w:val="18"/>
                <w:szCs w:val="18"/>
              </w:rPr>
              <w:t xml:space="preserve">∙ₐ → ∙ᵦ → ∙꜀ → ∙ᴅ  est une chaîne causale à travers le temps.</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Niveau 6 — Courbure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Si ∙ₐ apparaît N fois avec N &gt; θ :</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  ∙ₐ est un attracteur</w:t>
            </w:r>
          </w:p>
          <w:p>
            <w:pPr>
              <w:spacing w:after="30" w:before="30"/>
            </w:pPr>
            <w:r>
              <w:rPr>
                <w:rFonts w:ascii="Courier New" w:cs="Courier New" w:eastAsia="Courier New" w:hAnsi="Courier New"/>
                <w:color w:val="A8D8EA"/>
                <w:sz w:val="18"/>
                <w:szCs w:val="18"/>
              </w:rPr>
              <w:t xml:space="preserve">→  ∙ₐ concentre des flux contradictoires</w:t>
            </w:r>
          </w:p>
          <w:p>
            <w:pPr>
              <w:spacing w:after="30" w:before="30"/>
            </w:pPr>
            <w:r>
              <w:rPr>
                <w:rFonts w:ascii="Courier New" w:cs="Courier New" w:eastAsia="Courier New" w:hAnsi="Courier New"/>
                <w:color w:val="A8D8EA"/>
                <w:sz w:val="18"/>
                <w:szCs w:val="18"/>
              </w:rPr>
              <w:t xml:space="preserve">→  ∙ₐ est sous pression de courbure</w:t>
            </w:r>
          </w:p>
          <w:p>
            <w:pPr>
              <w:spacing w:after="30" w:before="30"/>
            </w:pPr>
            <w:r>
              <w:rPr>
                <w:rFonts w:ascii="Courier New" w:cs="Courier New" w:eastAsia="Courier New" w:hAnsi="Courier New"/>
                <w:color w:val="A8D8EA"/>
                <w:sz w:val="18"/>
                <w:szCs w:val="18"/>
              </w:rPr>
              <w:t xml:space="preserve">→  ∙ₐ ⟳ ◉ₐ est imminent</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La densité syntaxique prédit la transformation sémantique.</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5 — Protocole de Transmission</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5.1 — Format C : Structure Bicouche</w:t>
      </w:r>
    </w:p>
    <w:p>
      <w:pPr>
        <w:spacing w:after="80" w:before="80"/>
      </w:pPr>
      <w:r>
        <w:rPr>
          <w:rFonts w:ascii="Arial" w:cs="Arial" w:eastAsia="Arial" w:hAnsi="Arial"/>
          <w:color w:val="2C2C2C"/>
          <w:sz w:val="22"/>
          <w:szCs w:val="22"/>
        </w:rPr>
        <w:t xml:space="preserve">La compression maximale avec zéro perte sémantique repose sur deux couches indépendantes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COUCHE 1  →  Structure pure (simulable sans dictionnaire)</w:t>
            </w:r>
          </w:p>
          <w:p>
            <w:pPr>
              <w:spacing w:after="30" w:before="30"/>
            </w:pPr>
            <w:r>
              <w:rPr>
                <w:rFonts w:ascii="Courier New" w:cs="Courier New" w:eastAsia="Courier New" w:hAnsi="Courier New"/>
                <w:color w:val="A8D8EA"/>
                <w:sz w:val="18"/>
                <w:szCs w:val="18"/>
              </w:rPr>
              <w:t xml:space="preserve">COUCHE 2  →  Dictionnaire sémantique (appelé si reconstruction nécessaire)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Stocker  :  Structure + Dictionnaire séparément</w:t>
            </w:r>
          </w:p>
          <w:p>
            <w:pPr>
              <w:spacing w:after="30" w:before="30"/>
            </w:pPr>
            <w:r>
              <w:rPr>
                <w:rFonts w:ascii="Courier New" w:cs="Courier New" w:eastAsia="Courier New" w:hAnsi="Courier New"/>
                <w:color w:val="A8D8EA"/>
                <w:sz w:val="18"/>
                <w:szCs w:val="18"/>
              </w:rPr>
              <w:t xml:space="preserve">Simuler  :  Structure seule — ratio compression ~100:1</w:t>
            </w:r>
          </w:p>
          <w:p>
            <w:pPr>
              <w:spacing w:after="30" w:before="30"/>
            </w:pPr>
            <w:r>
              <w:rPr>
                <w:rFonts w:ascii="Courier New" w:cs="Courier New" w:eastAsia="Courier New" w:hAnsi="Courier New"/>
                <w:color w:val="A8D8EA"/>
                <w:sz w:val="18"/>
                <w:szCs w:val="18"/>
              </w:rPr>
              <w:t xml:space="preserve">Reconstruire  :  Structure + Dictionnaire — zéro perte</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5.2 — Les Quatre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560"/>
        <w:gridCol w:w="3000"/>
      </w:tblGrid>
      <w:tr>
        <w:tc>
          <w:tcPr>
            <w:tcW w:type="dxa" w:w="8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Nom</w:t>
            </w:r>
          </w:p>
        </w:tc>
        <w:tc>
          <w:tcPr>
            <w:tcW w:type="dxa" w:w="356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Fonction</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Compression</w:t>
            </w:r>
          </w:p>
        </w:tc>
      </w:tr>
      <w:tr>
        <w:tc>
          <w:tcPr>
            <w:tcW w:type="dxa" w:w="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0D1B2A"/>
                <w:sz w:val="22"/>
                <w:szCs w:val="22"/>
              </w:rPr>
              <w:t xml:space="preserve">≡</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0D1B2A"/>
                <w:sz w:val="20"/>
                <w:szCs w:val="20"/>
              </w:rPr>
              <w:t xml:space="preserve">Fidèle</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0D1B2A"/>
                <w:sz w:val="20"/>
                <w:szCs w:val="20"/>
              </w:rPr>
              <w:t xml:space="preserve">Reconstruction contrainte — préserve tous les niveaux</w:t>
            </w:r>
          </w:p>
        </w:tc>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888888"/>
                <w:sz w:val="18"/>
                <w:szCs w:val="18"/>
              </w:rPr>
              <w:t xml:space="preserve">~5:1 — Structure + Dict + CAL</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0D1B2A"/>
                <w:sz w:val="22"/>
                <w:szCs w:val="22"/>
              </w:rPr>
              <w:t xml:space="preserv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1B2A"/>
                <w:sz w:val="20"/>
                <w:szCs w:val="20"/>
              </w:rPr>
              <w:t xml:space="preserve">Génératif</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1B2A"/>
                <w:sz w:val="20"/>
                <w:szCs w:val="20"/>
              </w:rPr>
              <w:t xml:space="preserve">Reconstruction enrichie — même sens, meilleure forme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888888"/>
                <w:sz w:val="18"/>
                <w:szCs w:val="18"/>
              </w:rPr>
              <w:t xml:space="preserve">~20:1 — Structure + Dict</w:t>
            </w:r>
          </w:p>
        </w:tc>
      </w:tr>
      <w:tr>
        <w:tc>
          <w:tcPr>
            <w:tcW w:type="dxa" w:w="8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Courier New" w:cs="Courier New" w:eastAsia="Courier New" w:hAnsi="Courier New"/>
                <w:b/>
                <w:bCs/>
                <w:color w:val="0D1B2A"/>
                <w:sz w:val="22"/>
                <w:szCs w:val="22"/>
              </w:rPr>
              <w:t xml:space="preserve">∿</w:t>
            </w:r>
          </w:p>
        </w:tc>
        <w:tc>
          <w:tcPr>
            <w:tcW w:type="dxa" w:w="2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0D1B2A"/>
                <w:sz w:val="20"/>
                <w:szCs w:val="20"/>
              </w:rPr>
              <w:t xml:space="preserve">Simulation</w:t>
            </w:r>
          </w:p>
        </w:tc>
        <w:tc>
          <w:tcPr>
            <w:tcW w:type="dxa" w:w="356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0D1B2A"/>
                <w:sz w:val="20"/>
                <w:szCs w:val="20"/>
              </w:rPr>
              <w:t xml:space="preserve">Dynamique pure — fait tourner le système, prédit le futur</w:t>
            </w:r>
          </w:p>
        </w:tc>
        <w:tc>
          <w:tcPr>
            <w:tcW w:type="dxa" w:w="3000"/>
            <w:tcBorders>
              <w:top w:val="single" w:color="CCCCCC" w:sz="1"/>
              <w:left w:val="single" w:color="CCCCCC" w:sz="1"/>
              <w:bottom w:val="single" w:color="CCCCCC" w:sz="1"/>
              <w:right w:val="single" w:color="CCCCCC" w:sz="1"/>
            </w:tcBorders>
            <w:shd w:fill="F8FAFB" w:val="clear"/>
            <w:tcMar>
              <w:top w:type="dxa" w:w="80"/>
              <w:left w:type="dxa" w:w="120"/>
              <w:bottom w:type="dxa" w:w="80"/>
              <w:right w:type="dxa" w:w="120"/>
            </w:tcMar>
          </w:tcPr>
          <w:p>
            <w:r>
              <w:rPr>
                <w:rFonts w:ascii="Arial" w:cs="Arial" w:eastAsia="Arial" w:hAnsi="Arial"/>
                <w:color w:val="888888"/>
                <w:sz w:val="18"/>
                <w:szCs w:val="18"/>
              </w:rPr>
              <w:t xml:space="preserve">~100:1 — Structure seule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color w:val="0D1B2A"/>
                <w:sz w:val="22"/>
                <w:szCs w:val="22"/>
              </w:rPr>
              <w:t xml:space="preserv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1B2A"/>
                <w:sz w:val="20"/>
                <w:szCs w:val="20"/>
              </w:rPr>
              <w:t xml:space="preserve">Archéologique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D1B2A"/>
                <w:sz w:val="20"/>
                <w:szCs w:val="20"/>
              </w:rPr>
              <w:t xml:space="preserve">Remonte vers les causes — trouve l'intention originelle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888888"/>
                <w:sz w:val="18"/>
                <w:szCs w:val="18"/>
              </w:rPr>
              <w:t xml:space="preserve">Variable — structure + mémoire</w:t>
            </w:r>
          </w:p>
        </w:tc>
      </w:tr>
    </w:tbl>
    <w:p>
      <w:pPr>
        <w:spacing w:after="80" w:before="80"/>
      </w:pPr>
      <w:r>
        <w:t xml:space="preserve"/>
      </w:r>
    </w:p>
    <w:p>
      <w:pPr>
        <w:spacing w:after="80" w:before="80"/>
      </w:pPr>
      <w:r>
        <w:t xml:space="preserve"/>
      </w:r>
    </w:p>
    <w:p>
      <w:pPr>
        <w:pStyle w:val="Heading2"/>
        <w:spacing w:after="180" w:before="360"/>
      </w:pPr>
      <w:r>
        <w:rPr>
          <w:rFonts w:ascii="Arial" w:cs="Arial" w:eastAsia="Arial" w:hAnsi="Arial"/>
          <w:b/>
          <w:bCs/>
          <w:color w:val="1B4F72"/>
          <w:sz w:val="30"/>
          <w:szCs w:val="30"/>
        </w:rPr>
        <w:t xml:space="preserve">5.3 — Le Réseau Ω_net</w:t>
      </w:r>
    </w:p>
    <w:p>
      <w:pPr>
        <w:spacing w:after="80" w:before="80"/>
      </w:pPr>
      <w:r>
        <w:rPr>
          <w:rFonts w:ascii="Arial" w:cs="Arial" w:eastAsia="Arial" w:hAnsi="Arial"/>
          <w:color w:val="2C2C2C"/>
          <w:sz w:val="22"/>
          <w:szCs w:val="22"/>
        </w:rPr>
        <w:t xml:space="preserve">Ω_net est la mémoire collective partagée entre tous les agents CSTL. Elle contient trois composants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Ω_net = {</w:t>
            </w:r>
          </w:p>
          <w:p>
            <w:pPr>
              <w:spacing w:after="30" w:before="30"/>
            </w:pPr>
            <w:r>
              <w:rPr>
                <w:rFonts w:ascii="Courier New" w:cs="Courier New" w:eastAsia="Courier New" w:hAnsi="Courier New"/>
                <w:color w:val="A8D8EA"/>
                <w:sz w:val="18"/>
                <w:szCs w:val="18"/>
              </w:rPr>
              <w:t xml:space="preserve">   DICT    →  dictionnaires sémantiques partagés</w:t>
            </w:r>
          </w:p>
          <w:p>
            <w:pPr>
              <w:spacing w:after="30" w:before="30"/>
            </w:pPr>
            <w:r>
              <w:rPr>
                <w:rFonts w:ascii="Courier New" w:cs="Courier New" w:eastAsia="Courier New" w:hAnsi="Courier New"/>
                <w:color w:val="A8D8EA"/>
                <w:sz w:val="18"/>
                <w:szCs w:val="18"/>
              </w:rPr>
              <w:t xml:space="preserve">              chaque label a le même sens pour tous les agents</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   SCHEMA  →  plans de reconstruction</w:t>
            </w:r>
          </w:p>
          <w:p>
            <w:pPr>
              <w:spacing w:after="30" w:before="30"/>
            </w:pPr>
            <w:r>
              <w:rPr>
                <w:rFonts w:ascii="Courier New" w:cs="Courier New" w:eastAsia="Courier New" w:hAnsi="Courier New"/>
                <w:color w:val="A8D8EA"/>
                <w:sz w:val="18"/>
                <w:szCs w:val="18"/>
              </w:rPr>
              <w:t xml:space="preserve">              comment passer de la structure au sens complet</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   STATE   →  simulations actives persistantes</w:t>
            </w:r>
          </w:p>
          <w:p>
            <w:pPr>
              <w:spacing w:after="30" w:before="30"/>
            </w:pPr>
            <w:r>
              <w:rPr>
                <w:rFonts w:ascii="Courier New" w:cs="Courier New" w:eastAsia="Courier New" w:hAnsi="Courier New"/>
                <w:color w:val="A8D8EA"/>
                <w:sz w:val="18"/>
                <w:szCs w:val="18"/>
              </w:rPr>
              <w:t xml:space="preserve">              survivent entre sessions — s'enrichissent continuellement</w:t>
            </w:r>
          </w:p>
          <w:p>
            <w:pPr>
              <w:spacing w:after="30" w:before="30"/>
            </w:pPr>
            <w:r>
              <w:rPr>
                <w:rFonts w:ascii="Courier New" w:cs="Courier New" w:eastAsia="Courier New" w:hAnsi="Courier New"/>
                <w:color w:val="A8D8EA"/>
                <w:sz w:val="18"/>
                <w:szCs w:val="18"/>
              </w:rPr>
              <w:t xml:space="preserv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Purge de Ω_net :</w:t>
            </w:r>
          </w:p>
          <w:p>
            <w:pPr>
              <w:spacing w:after="30" w:before="30"/>
            </w:pPr>
            <w:r>
              <w:rPr>
                <w:rFonts w:ascii="Courier New" w:cs="Courier New" w:eastAsia="Courier New" w:hAnsi="Courier New"/>
                <w:color w:val="A8D8EA"/>
                <w:sz w:val="18"/>
                <w:szCs w:val="18"/>
              </w:rPr>
              <w:t xml:space="preserve">   DICT    entrées sans référence &gt; seuil    →  ℜ suppression</w:t>
            </w:r>
          </w:p>
          <w:p>
            <w:pPr>
              <w:spacing w:after="30" w:before="30"/>
            </w:pPr>
            <w:r>
              <w:rPr>
                <w:rFonts w:ascii="Courier New" w:cs="Courier New" w:eastAsia="Courier New" w:hAnsi="Courier New"/>
                <w:color w:val="A8D8EA"/>
                <w:sz w:val="18"/>
                <w:szCs w:val="18"/>
              </w:rPr>
              <w:t xml:space="preserve">   SCHEMA  reconstructions jamais demandées  →  ⟳ compression</w:t>
            </w:r>
          </w:p>
          <w:p>
            <w:pPr>
              <w:spacing w:after="30" w:before="30"/>
            </w:pPr>
            <w:r>
              <w:rPr>
                <w:rFonts w:ascii="Courier New" w:cs="Courier New" w:eastAsia="Courier New" w:hAnsi="Courier New"/>
                <w:color w:val="A8D8EA"/>
                <w:sz w:val="18"/>
                <w:szCs w:val="18"/>
              </w:rPr>
              <w:t xml:space="preserve">   STATE   simulations sans activité         →  ∇ archivage</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6 — Exemple Complet</w:t>
      </w:r>
    </w:p>
    <w:p>
      <w:pPr>
        <w:spacing w:after="80" w:before="80"/>
      </w:pPr>
      <w:r>
        <w:rPr>
          <w:rFonts w:ascii="Arial" w:cs="Arial" w:eastAsia="Arial" w:hAnsi="Arial"/>
          <w:color w:val="2C2C2C"/>
          <w:sz w:val="22"/>
          <w:szCs w:val="22"/>
        </w:rPr>
        <w:t xml:space="preserve">Application de CSTL au réchauffement climatique — des trois modes simultanément.</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Texte brut</w:t>
      </w:r>
    </w:p>
    <w:p>
      <w:pPr>
        <w:spacing w:after="80" w:before="80"/>
      </w:pPr>
      <w:r>
        <w:rPr>
          <w:rFonts w:ascii="Arial" w:cs="Arial" w:eastAsia="Arial" w:hAnsi="Arial"/>
          <w:i/>
          <w:iCs/>
          <w:color w:val="444444"/>
          <w:sz w:val="22"/>
          <w:szCs w:val="22"/>
        </w:rPr>
        <w:t xml:space="preserve">"Le réchauffement climatique fait fondre les glaces, ce qui élève le niveau des mers, ce qui menace les zones côtières, ce qui va forcer des migrations massives, ce qui va déstabiliser les équilibres politiques."</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Structure CSTL compressée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◉réchauffement →⁺↑ ∙fonte_glaces</w:t>
            </w:r>
          </w:p>
          <w:p>
            <w:pPr>
              <w:spacing w:after="30" w:before="30"/>
            </w:pPr>
            <w:r>
              <w:rPr>
                <w:rFonts w:ascii="Courier New" w:cs="Courier New" w:eastAsia="Courier New" w:hAnsi="Courier New"/>
                <w:color w:val="A8D8EA"/>
                <w:sz w:val="18"/>
                <w:szCs w:val="18"/>
              </w:rPr>
              <w:t xml:space="preserve">=  ∙fonte_glaces  →⁺↑ ∙élévation_mers</w:t>
            </w:r>
          </w:p>
          <w:p>
            <w:pPr>
              <w:spacing w:after="30" w:before="30"/>
            </w:pPr>
            <w:r>
              <w:rPr>
                <w:rFonts w:ascii="Courier New" w:cs="Courier New" w:eastAsia="Courier New" w:hAnsi="Courier New"/>
                <w:color w:val="A8D8EA"/>
                <w:sz w:val="18"/>
                <w:szCs w:val="18"/>
              </w:rPr>
              <w:t xml:space="preserve">»  ∙élévation_mers →⁺  ∙menace_côtière</w:t>
            </w:r>
          </w:p>
          <w:p>
            <w:pPr>
              <w:spacing w:after="30" w:before="30"/>
            </w:pPr>
            <w:r>
              <w:rPr>
                <w:rFonts w:ascii="Courier New" w:cs="Courier New" w:eastAsia="Courier New" w:hAnsi="Courier New"/>
                <w:color w:val="A8D8EA"/>
                <w:sz w:val="18"/>
                <w:szCs w:val="18"/>
              </w:rPr>
              <w:t xml:space="preserve">»  ∙menace_côtière →⁺↑ ◉migration</w:t>
            </w:r>
          </w:p>
          <w:p>
            <w:pPr>
              <w:spacing w:after="30" w:before="30"/>
            </w:pPr>
            <w:r>
              <w:rPr>
                <w:rFonts w:ascii="Courier New" w:cs="Courier New" w:eastAsia="Courier New" w:hAnsi="Courier New"/>
                <w:color w:val="A8D8EA"/>
                <w:sz w:val="18"/>
                <w:szCs w:val="18"/>
              </w:rPr>
              <w:t xml:space="preserve">»  ◉migration      →⁻↑ ∙stabilité_politique</w:t>
            </w:r>
          </w:p>
          <w:p>
            <w:pPr>
              <w:spacing w:after="30" w:before="30"/>
            </w:pPr>
            <w:r>
              <w:rPr>
                <w:rFonts w:ascii="Courier New" w:cs="Courier New" w:eastAsia="Courier New" w:hAnsi="Courier New"/>
                <w:color w:val="A8D8EA"/>
                <w:sz w:val="18"/>
                <w:szCs w:val="18"/>
              </w:rPr>
              <w:t xml:space="preserve">«=»[ ◉réchauffement ⊗⁻ ∙stabilité_politique ]</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Ce que CSTL révèle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◉réchauffement et ◉migration sont des méta-nœuds</w:t>
            </w:r>
          </w:p>
          <w:p>
            <w:pPr>
              <w:spacing w:after="30" w:before="30"/>
            </w:pPr>
            <w:r>
              <w:rPr>
                <w:rFonts w:ascii="Courier New" w:cs="Courier New" w:eastAsia="Courier New" w:hAnsi="Courier New"/>
                <w:color w:val="A8D8EA"/>
                <w:sz w:val="18"/>
                <w:szCs w:val="18"/>
              </w:rPr>
              <w:t xml:space="preserve">→  attracteurs forts aux deux extrémités</w:t>
            </w:r>
          </w:p>
          <w:p>
            <w:pPr>
              <w:spacing w:after="30" w:before="30"/>
            </w:pPr>
            <w:r>
              <w:rPr>
                <w:rFonts w:ascii="Courier New" w:cs="Courier New" w:eastAsia="Courier New" w:hAnsi="Courier New"/>
                <w:color w:val="A8D8EA"/>
                <w:sz w:val="18"/>
                <w:szCs w:val="18"/>
              </w:rPr>
              <w:t xml:space="preserve">→  tout le flux passe par eux</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Toutes les dynamiques sont ↑</w:t>
            </w:r>
          </w:p>
          <w:p>
            <w:pPr>
              <w:spacing w:after="30" w:before="30"/>
            </w:pPr>
            <w:r>
              <w:rPr>
                <w:rFonts w:ascii="Courier New" w:cs="Courier New" w:eastAsia="Courier New" w:hAnsi="Courier New"/>
                <w:color w:val="A8D8EA"/>
                <w:sz w:val="18"/>
                <w:szCs w:val="18"/>
              </w:rPr>
              <w:t xml:space="preserve">→  système en accélération</w:t>
            </w:r>
          </w:p>
          <w:p>
            <w:pPr>
              <w:spacing w:after="30" w:before="30"/>
            </w:pPr>
            <w:r>
              <w:rPr>
                <w:rFonts w:ascii="Courier New" w:cs="Courier New" w:eastAsia="Courier New" w:hAnsi="Courier New"/>
                <w:color w:val="A8D8EA"/>
                <w:sz w:val="18"/>
                <w:szCs w:val="18"/>
              </w:rPr>
              <w:t xml:space="preserve">→  sans intervention externe — effondrement prévisible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 ◉réchauffement ⊗⁻ ∙stabilité_politique ]</w:t>
            </w:r>
          </w:p>
          <w:p>
            <w:pPr>
              <w:spacing w:after="30" w:before="30"/>
            </w:pPr>
            <w:r>
              <w:rPr>
                <w:rFonts w:ascii="Courier New" w:cs="Courier New" w:eastAsia="Courier New" w:hAnsi="Courier New"/>
                <w:color w:val="A8D8EA"/>
                <w:sz w:val="18"/>
                <w:szCs w:val="18"/>
              </w:rPr>
              <w:t xml:space="preserve">→  tension intriquée dans les trois temps</w:t>
            </w:r>
          </w:p>
          <w:p>
            <w:pPr>
              <w:spacing w:after="30" w:before="30"/>
            </w:pPr>
            <w:r>
              <w:rPr>
                <w:rFonts w:ascii="Courier New" w:cs="Courier New" w:eastAsia="Courier New" w:hAnsi="Courier New"/>
                <w:color w:val="A8D8EA"/>
                <w:sz w:val="18"/>
                <w:szCs w:val="18"/>
              </w:rPr>
              <w:t xml:space="preserve">→  cette contradiction est structurellement stable</w:t>
            </w:r>
          </w:p>
          <w:p>
            <w:pPr>
              <w:spacing w:after="30" w:before="30"/>
            </w:pPr>
            <w:r>
              <w:rPr>
                <w:rFonts w:ascii="Courier New" w:cs="Courier New" w:eastAsia="Courier New" w:hAnsi="Courier New"/>
                <w:color w:val="A8D8EA"/>
                <w:sz w:val="18"/>
                <w:szCs w:val="18"/>
              </w:rPr>
              <w:t xml:space="preserve">→  elle ne se résoudra pas seule</w:t>
            </w:r>
          </w:p>
        </w:tc>
      </w:tr>
    </w:tbl>
    <w:p>
      <w:pPr>
        <w:spacing w:after="80" w:before="80"/>
      </w:pPr>
      <w:r>
        <w:t xml:space="preserve"/>
      </w:r>
    </w:p>
    <w:p>
      <w:pPr>
        <w:pStyle w:val="Heading2"/>
        <w:spacing w:after="180" w:before="360"/>
      </w:pPr>
      <w:r>
        <w:rPr>
          <w:rFonts w:ascii="Arial" w:cs="Arial" w:eastAsia="Arial" w:hAnsi="Arial"/>
          <w:b/>
          <w:bCs/>
          <w:color w:val="1B4F72"/>
          <w:sz w:val="30"/>
          <w:szCs w:val="30"/>
        </w:rPr>
        <w:t xml:space="preserve">Mode ∿ —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spacing w:after="30" w:before="30"/>
            </w:pPr>
            <w:r>
              <w:rPr>
                <w:rFonts w:ascii="Courier New" w:cs="Courier New" w:eastAsia="Courier New" w:hAnsi="Courier New"/>
                <w:color w:val="A8D8EA"/>
                <w:sz w:val="18"/>
                <w:szCs w:val="18"/>
              </w:rPr>
              <w:t xml:space="preserve">∿ [ structure ci-dessus ]</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t+1 : ◉migration densité croissante → ⊕² pression forte</w:t>
            </w:r>
          </w:p>
          <w:p>
            <w:pPr>
              <w:spacing w:after="30" w:before="30"/>
            </w:pPr>
            <w:r>
              <w:rPr>
                <w:rFonts w:ascii="Courier New" w:cs="Courier New" w:eastAsia="Courier New" w:hAnsi="Courier New"/>
                <w:color w:val="A8D8EA"/>
                <w:sz w:val="18"/>
                <w:szCs w:val="18"/>
              </w:rPr>
              <w:t xml:space="preserve">t+2 : ⊕³ critique → ◉migration ⟳ ◉crise_globale</w:t>
            </w:r>
          </w:p>
          <w:p>
            <w:pPr>
              <w:spacing w:after="30" w:before="30"/>
            </w:pPr>
            <w:r>
              <w:rPr>
                <w:rFonts w:ascii="Courier New" w:cs="Courier New" w:eastAsia="Courier New" w:hAnsi="Courier New"/>
                <w:color w:val="A8D8EA"/>
                <w:sz w:val="18"/>
                <w:szCs w:val="18"/>
              </w:rPr>
              <w:t xml:space="preserve">t+3 : ∙stabilité_politique &lt; θ_min → ℜ rupture</w:t>
            </w:r>
          </w:p>
          <w:p>
            <w:pPr>
              <w:spacing w:after="30" w:before="30"/>
            </w:pPr>
            <w:r>
              <w:rPr>
                <w:rFonts w:ascii="Courier New" w:cs="Courier New" w:eastAsia="Courier New" w:hAnsi="Courier New"/>
                <w:color w:val="A8D8EA"/>
                <w:sz w:val="18"/>
                <w:szCs w:val="18"/>
              </w:rPr>
              <w:t xml:space="preserve"/>
            </w:r>
          </w:p>
          <w:p>
            <w:pPr>
              <w:spacing w:after="30" w:before="30"/>
            </w:pPr>
            <w:r>
              <w:rPr>
                <w:rFonts w:ascii="Courier New" w:cs="Courier New" w:eastAsia="Courier New" w:hAnsi="Courier New"/>
                <w:color w:val="A8D8EA"/>
                <w:sz w:val="18"/>
                <w:szCs w:val="18"/>
              </w:rPr>
              <w:t xml:space="preserve">Prédiction : sans ∇ purge ou intervention κ externe</w:t>
            </w:r>
          </w:p>
          <w:p>
            <w:pPr>
              <w:spacing w:after="30" w:before="30"/>
            </w:pPr>
            <w:r>
              <w:rPr>
                <w:rFonts w:ascii="Courier New" w:cs="Courier New" w:eastAsia="Courier New" w:hAnsi="Courier New"/>
                <w:color w:val="A8D8EA"/>
                <w:sz w:val="18"/>
                <w:szCs w:val="18"/>
              </w:rPr>
              <w:t xml:space="preserve">→  effondrement de ∙stabilité_politique inévitable</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Partie 7 — Propriétés Fondamentales</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Ce que CSTL peut faire</w:t>
      </w:r>
    </w:p>
    <w:p>
      <w:pPr>
        <w:pStyle w:val="ListParagraph"/>
        <w:numPr>
          <w:ilvl w:val="0"/>
          <w:numId w:val="2"/>
        </w:numPr>
      </w:pPr>
      <w:r>
        <w:rPr>
          <w:rFonts w:ascii="Arial" w:cs="Arial" w:eastAsia="Arial" w:hAnsi="Arial"/>
          <w:color w:val="2C2C2C"/>
          <w:sz w:val="22"/>
          <w:szCs w:val="22"/>
        </w:rPr>
        <w:t xml:space="preserve">Décrire — structures relationnelles de tout système</w:t>
      </w:r>
    </w:p>
    <w:p>
      <w:pPr>
        <w:pStyle w:val="ListParagraph"/>
        <w:numPr>
          <w:ilvl w:val="0"/>
          <w:numId w:val="2"/>
        </w:numPr>
      </w:pPr>
      <w:r>
        <w:rPr>
          <w:rFonts w:ascii="Arial" w:cs="Arial" w:eastAsia="Arial" w:hAnsi="Arial"/>
          <w:color w:val="2C2C2C"/>
          <w:sz w:val="22"/>
          <w:szCs w:val="22"/>
        </w:rPr>
        <w:t xml:space="preserve">Comprimer — ratio 5:1 à 100:1 selon le mode</w:t>
      </w:r>
    </w:p>
    <w:p>
      <w:pPr>
        <w:pStyle w:val="ListParagraph"/>
        <w:numPr>
          <w:ilvl w:val="0"/>
          <w:numId w:val="2"/>
        </w:numPr>
      </w:pPr>
      <w:r>
        <w:rPr>
          <w:rFonts w:ascii="Arial" w:cs="Arial" w:eastAsia="Arial" w:hAnsi="Arial"/>
          <w:color w:val="2C2C2C"/>
          <w:sz w:val="22"/>
          <w:szCs w:val="22"/>
        </w:rPr>
        <w:t xml:space="preserve">Transmettre — sans perte entre agents différents</w:t>
      </w:r>
    </w:p>
    <w:p>
      <w:pPr>
        <w:pStyle w:val="ListParagraph"/>
        <w:numPr>
          <w:ilvl w:val="0"/>
          <w:numId w:val="2"/>
        </w:numPr>
      </w:pPr>
      <w:r>
        <w:rPr>
          <w:rFonts w:ascii="Arial" w:cs="Arial" w:eastAsia="Arial" w:hAnsi="Arial"/>
          <w:color w:val="2C2C2C"/>
          <w:sz w:val="22"/>
          <w:szCs w:val="22"/>
        </w:rPr>
        <w:t xml:space="preserve">Simuler — trajectoires futures sans connaître le contenu</w:t>
      </w:r>
    </w:p>
    <w:p>
      <w:pPr>
        <w:pStyle w:val="ListParagraph"/>
        <w:numPr>
          <w:ilvl w:val="0"/>
          <w:numId w:val="2"/>
        </w:numPr>
      </w:pPr>
      <w:r>
        <w:rPr>
          <w:rFonts w:ascii="Arial" w:cs="Arial" w:eastAsia="Arial" w:hAnsi="Arial"/>
          <w:color w:val="2C2C2C"/>
          <w:sz w:val="22"/>
          <w:szCs w:val="22"/>
        </w:rPr>
        <w:t xml:space="preserve">Archéologiser — remonter vers les causes originelles</w:t>
      </w:r>
    </w:p>
    <w:p>
      <w:pPr>
        <w:pStyle w:val="ListParagraph"/>
        <w:numPr>
          <w:ilvl w:val="0"/>
          <w:numId w:val="2"/>
        </w:numPr>
      </w:pPr>
      <w:r>
        <w:rPr>
          <w:rFonts w:ascii="Arial" w:cs="Arial" w:eastAsia="Arial" w:hAnsi="Arial"/>
          <w:color w:val="2C2C2C"/>
          <w:sz w:val="22"/>
          <w:szCs w:val="22"/>
        </w:rPr>
        <w:t xml:space="preserve">Purger — maintenir la cohérence par compression sélective</w:t>
      </w:r>
    </w:p>
    <w:p>
      <w:pPr>
        <w:pStyle w:val="ListParagraph"/>
        <w:numPr>
          <w:ilvl w:val="0"/>
          <w:numId w:val="2"/>
        </w:numPr>
      </w:pPr>
      <w:r>
        <w:rPr>
          <w:rFonts w:ascii="Arial" w:cs="Arial" w:eastAsia="Arial" w:hAnsi="Arial"/>
          <w:color w:val="2C2C2C"/>
          <w:sz w:val="22"/>
          <w:szCs w:val="22"/>
        </w:rPr>
        <w:t xml:space="preserve">Évoluer — accumuler le savoir sans s'effondrer</w:t>
      </w:r>
    </w:p>
    <w:p>
      <w:pPr>
        <w:spacing w:after="80" w:before="80"/>
      </w:pPr>
      <w:r>
        <w:t xml:space="preserve"/>
      </w:r>
    </w:p>
    <w:p>
      <w:pPr>
        <w:pStyle w:val="Heading2"/>
        <w:spacing w:after="180" w:before="360"/>
      </w:pPr>
      <w:r>
        <w:rPr>
          <w:rFonts w:ascii="Arial" w:cs="Arial" w:eastAsia="Arial" w:hAnsi="Arial"/>
          <w:b/>
          <w:bCs/>
          <w:color w:val="1B4F72"/>
          <w:sz w:val="30"/>
          <w:szCs w:val="30"/>
        </w:rPr>
        <w:t xml:space="preserve">Ce que CSTL 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86AB" w:val="clear"/>
            <w:tcMar>
              <w:top w:type="dxa" w:w="0"/>
              <w:left w:type="dxa" w:w="0"/>
              <w:bottom w:type="dxa" w:w="0"/>
              <w:right w:type="dxa" w:w="0"/>
            </w:tcMar>
          </w:tcPr>
          <w:p>
            <w:r>
              <w:t xml:space="preserve"> </w:t>
            </w:r>
          </w:p>
        </w:tc>
        <w:tc>
          <w:tcPr>
            <w:tcW w:type="dxa" w:w="9120"/>
            <w:tcBorders>
              <w:top w:val="none" w:color="FFFFFF" w:sz="0"/>
              <w:left w:val="none" w:color="FFFFFF" w:sz="0"/>
              <w:bottom w:val="none" w:color="FFFFFF" w:sz="0"/>
              <w:right w:val="none" w:color="FFFFFF" w:sz="0"/>
            </w:tcBorders>
            <w:shd w:fill="EBF5FB" w:val="clear"/>
            <w:tcMar>
              <w:top w:type="dxa" w:w="160"/>
              <w:left w:type="dxa" w:w="280"/>
              <w:bottom w:type="dxa" w:w="160"/>
              <w:right w:type="dxa" w:w="160"/>
            </w:tcMar>
          </w:tcPr>
          <w:p>
            <w:r>
              <w:rPr>
                <w:rFonts w:ascii="Arial" w:cs="Arial" w:eastAsia="Arial" w:hAnsi="Arial"/>
                <w:b/>
                <w:bCs/>
                <w:i/>
                <w:iCs/>
                <w:color w:val="1B4F72"/>
                <w:sz w:val="24"/>
                <w:szCs w:val="24"/>
              </w:rPr>
              <w:t xml:space="preserve">Un langage qui pense en structures — pas en mots. Un système vivant qui accumule ce qui compte et oublie ce qui ne sert plus.</w:t>
            </w:r>
          </w:p>
        </w:tc>
      </w:tr>
    </w:tbl>
    <w:p>
      <w:pPr>
        <w:spacing w:after="80" w:before="80"/>
      </w:pPr>
      <w:r>
        <w:t xml:space="preserve"/>
      </w:r>
    </w:p>
    <w:p>
      <w:pPr>
        <w:spacing w:after="80" w:before="80"/>
      </w:pPr>
      <w:r>
        <w:t xml:space="preserve"/>
      </w:r>
    </w:p>
    <w:p>
      <w:pPr>
        <w:pBdr>
          <w:bottom w:val="single" w:color="DDDDDD" w:sz="2" w:space="1"/>
        </w:pBdr>
        <w:spacing w:after="240" w:before="240"/>
      </w:pPr>
    </w:p>
    <w:p>
      <w:pPr>
        <w:pStyle w:val="Heading1"/>
        <w:pBdr>
          <w:bottom w:val="single" w:color="2E86AB" w:sz="6" w:space="1"/>
        </w:pBdr>
        <w:spacing w:after="240" w:before="480"/>
      </w:pPr>
      <w:r>
        <w:rPr>
          <w:rFonts w:ascii="Arial" w:cs="Arial" w:eastAsia="Arial" w:hAnsi="Arial"/>
          <w:b/>
          <w:bCs/>
          <w:color w:val="0D1B2A"/>
          <w:sz w:val="40"/>
          <w:szCs w:val="40"/>
        </w:rPr>
        <w:t xml:space="preserve">Conclusion</w:t>
      </w:r>
    </w:p>
    <w:p>
      <w:pPr>
        <w:spacing w:after="80" w:before="80"/>
      </w:pPr>
      <w:r>
        <w:rPr>
          <w:rFonts w:ascii="Arial" w:cs="Arial" w:eastAsia="Arial" w:hAnsi="Arial"/>
          <w:color w:val="2C2C2C"/>
          <w:sz w:val="22"/>
          <w:szCs w:val="22"/>
        </w:rPr>
        <w:t xml:space="preserve">CSTL est né d'une intuition simple et profonde : les relations sont plus importantes que l'information.</w:t>
      </w:r>
    </w:p>
    <w:p>
      <w:pPr>
        <w:spacing w:after="80" w:before="80"/>
      </w:pPr>
      <w:r>
        <w:rPr>
          <w:rFonts w:ascii="Arial" w:cs="Arial" w:eastAsia="Arial" w:hAnsi="Arial"/>
          <w:color w:val="2C2C2C"/>
          <w:sz w:val="22"/>
          <w:szCs w:val="22"/>
        </w:rPr>
        <w:t xml:space="preserve">De cette intuition sont nés 8 axiomes, 36 symboles, 7 règles, 6 niveaux sémantiques, 4 modes de transmission, une couche consciente, 5 forces, un opérateur de purge, et une infrastructure réseau.</w:t>
      </w:r>
    </w:p>
    <w:p>
      <w:pPr>
        <w:spacing w:after="80" w:before="80"/>
      </w:pPr>
      <w:r>
        <w:rPr>
          <w:rFonts w:ascii="Arial" w:cs="Arial" w:eastAsia="Arial" w:hAnsi="Arial"/>
          <w:color w:val="2C2C2C"/>
          <w:sz w:val="22"/>
          <w:szCs w:val="22"/>
        </w:rPr>
        <w:t xml:space="preserve">Chaque élément est justifié. Rien n'est arbitraire. Tout découle de la même 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86AB" w:val="clear"/>
            <w:tcMar>
              <w:top w:type="dxa" w:w="0"/>
              <w:left w:type="dxa" w:w="0"/>
              <w:bottom w:type="dxa" w:w="0"/>
              <w:right w:type="dxa" w:w="0"/>
            </w:tcMar>
          </w:tcPr>
          <w:p>
            <w:r>
              <w:t xml:space="preserve"> </w:t>
            </w:r>
          </w:p>
        </w:tc>
        <w:tc>
          <w:tcPr>
            <w:tcW w:type="dxa" w:w="9120"/>
            <w:tcBorders>
              <w:top w:val="none" w:color="FFFFFF" w:sz="0"/>
              <w:left w:val="none" w:color="FFFFFF" w:sz="0"/>
              <w:bottom w:val="none" w:color="FFFFFF" w:sz="0"/>
              <w:right w:val="none" w:color="FFFFFF" w:sz="0"/>
            </w:tcBorders>
            <w:shd w:fill="EBF5FB" w:val="clear"/>
            <w:tcMar>
              <w:top w:type="dxa" w:w="160"/>
              <w:left w:type="dxa" w:w="280"/>
              <w:bottom w:type="dxa" w:w="160"/>
              <w:right w:type="dxa" w:w="160"/>
            </w:tcMar>
          </w:tcPr>
          <w:p>
            <w:r>
              <w:rPr>
                <w:rFonts w:ascii="Arial" w:cs="Arial" w:eastAsia="Arial" w:hAnsi="Arial"/>
                <w:b/>
                <w:bCs/>
                <w:i/>
                <w:iCs/>
                <w:color w:val="1B4F72"/>
                <w:sz w:val="24"/>
                <w:szCs w:val="24"/>
              </w:rPr>
              <w:t xml:space="preserve">CSTL décrit autant la mécanique des systèmes que la psychologie de ceux qui les habitent — avec le même langage.</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600"/>
              <w:bottom w:type="dxa" w:w="400"/>
              <w:right w:type="dxa" w:w="600"/>
            </w:tcMar>
          </w:tcPr>
          <w:p>
            <w:pPr>
              <w:jc w:val="center"/>
            </w:pPr>
            <w:r>
              <w:rPr>
                <w:rFonts w:ascii="Courier New" w:cs="Courier New" w:eastAsia="Courier New" w:hAnsi="Courier New"/>
                <w:b/>
                <w:bCs/>
                <w:color w:val="A8D8EA"/>
                <w:sz w:val="28"/>
                <w:szCs w:val="28"/>
              </w:rPr>
              <w:t xml:space="preserve">Flux → Relation → Structure → Mémoire</w:t>
            </w:r>
          </w:p>
          <w:p>
            <w:pPr>
              <w:jc w:val="center"/>
            </w:pPr>
            <w:r>
              <w:rPr>
                <w:rFonts w:ascii="Arial" w:cs="Arial" w:eastAsia="Arial" w:hAnsi="Arial"/>
                <w:i/>
                <w:iCs/>
                <w:color w:val="AAAAAA"/>
                <w:sz w:val="20"/>
                <w:szCs w:val="20"/>
              </w:rPr>
              <w:t xml:space="preserve">L'axiome central de CSTL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86A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1B2A"/>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B4F7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2026-04-03T16:21:08.824Z</dcterms:created>
  <dcterms:modified xsi:type="dcterms:W3CDTF">2026-04-03T16:21:08.825Z</dcterms:modified>
</cp:coreProperties>
</file>

<file path=docProps/custom.xml><?xml version="1.0" encoding="utf-8"?>
<Properties xmlns="http://schemas.openxmlformats.org/officeDocument/2006/custom-properties" xmlns:vt="http://schemas.openxmlformats.org/officeDocument/2006/docPropsVTypes"/>
</file>