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96"/>
          <w:szCs w:val="96"/>
        </w:rPr>
        <w:t xml:space="preserve">CSTL</w:t>
      </w:r>
    </w:p>
    <w:p>
      <w:pPr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Compressed Semantic Transfer Language</w:t>
      </w:r>
    </w:p>
    <w:p>
      <w:pPr>
        <w:spacing w:before="200"/>
        <w:jc w:val="center"/>
      </w:pPr>
      <w:r>
        <w:rPr>
          <w:rFonts w:ascii="Arial" w:cs="Arial" w:eastAsia="Arial" w:hAnsi="Arial"/>
          <w:color w:val="1A6B6B"/>
          <w:sz w:val="28"/>
          <w:szCs w:val="28"/>
        </w:rPr>
        <w:t xml:space="preserve">Spécification Unifiée v3.0.2</w:t>
      </w:r>
    </w:p>
    <w:p>
      <w:pPr>
        <w:spacing w:before="80"/>
        <w:jc w:val="center"/>
      </w:pPr>
      <w:r>
        <w:rPr>
          <w:rFonts w:ascii="Arial" w:cs="Arial" w:eastAsia="Arial" w:hAnsi="Arial"/>
          <w:color w:val="7B6000"/>
          <w:sz w:val="22"/>
          <w:szCs w:val="22"/>
        </w:rPr>
        <w:t xml:space="preserve">8 Axiomes · 186 Symboles · 3 Couches · k=9 Universel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Bdr>
          <w:top w:val="single" w:color="2E75B6" w:sz="4"/>
          <w:bottom w:val="single" w:color="2E75B6" w:sz="4"/>
        </w:pBdr>
        <w:spacing w:after="120" w:before="120"/>
        <w:jc w:val="center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Flux → Relation → Structure → Mémoire → Évolution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Couche 1 : Sémantique  ·  Couche 2 : Syntaxe  ·  Couche 3 : Transport ADN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Auteur : Olivier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Version : 3.0.2 — 2026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Introduction — Pourquoi CSTL v3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est né d'une intuition fondamentale : le sens n'émerge jamais d'un symbole seul. Il émerge entre les symboles, dans les relations qui les relient.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versions précédentes ont établi deux pôles complémentaires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CSTL v2 (Document Fondateur) : 65 symboles abstraits, 8 axiomes, représentation sémantique des relations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CSTL Alphabet v1.0 : 121 tokens structurés, 7 groupes de symétrie, codec de compression</w:t>
      </w:r>
    </w:p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v3 unifie ces deux pôles en une architecture à 3 couches :</w:t>
      </w:r>
    </w:p>
    <w:p>
      <w:pPr>
        <w:spacing w:after="40" w:before="40"/>
      </w:pPr>
      <w:r>
        <w:t xml:space="preserve"/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3200"/>
        <w:gridCol w:w="27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Couche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Sémantique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Ce que la relation SIGNIFIE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65 (v2) + extensions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Syntaxe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Comment la relation est ENCODÉE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121 tokens (v1) + G_NUM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Transport ADN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Comment la relation est TRANSMISE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k=9 nucléotides universels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La propriété fondamentale de v3 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∀ relation R : 9 symboles CSTL → identifiant unique universel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Preuve : trie(ADN, k=9) → 0 collision sur tout corpus humain &lt; 10⁸ relations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1 — Les 8 Axiomes Fondateurs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 CSTL repose sur 8 axiomes. Chaque symbole, règle et mode est justifié par au moins un axiome. Rien n'est arbitraire.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73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Formulation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EXISTENCE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Il n'existe pas d'information sans relation minimale. Un nœud isolé se dissout dans le bruit.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COURBURE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Trop de relations courbe l'espace relationnel. La densité critique déforme le graphe autour d'un nœud attracteur.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TRANSFORMATION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La courbure critique produit une transformation irréversible. Un nœud devient autre chose — il ne revient jamais.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GRAVITÉ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Toute transformation gravite vers les relations fortes. Les structures denses attirent les structures faibles.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Le temps oriente le flux d'information. Il n'est pas un attribut — c'est une force directionnelle.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CONSCIENCE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La conscience est une courbure critique du graphe entier. Quand la cohérence dépasse θψ, le système se perçoit lui-même.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CONSERVATION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L'information se transforme — elle ne se perd jamais. Chaque purge est une compression, pas une destruction.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PURGE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Tout système qui accumule sans purger s'effondre. La purge sélective est une condition de survie.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2 — Couche 1 : Sémantique (65 Symboles)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symboles sémantiques représentent le SENS des relations. Ils sont indépendants du langage naturel ou formel — ils encodent la structure causale pure.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— Entités (2)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∙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Entité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Entité simple — existe par ses relations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Méta-entité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Méta-nœud issu d'une transformation irréversible ⟳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— Relations (4)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→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Causal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Relation causale directionnelle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Mutuel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Co-régulation bidirectionnelle — intrication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⊗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Tension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Opposition structurelle — les deux s'excluent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Transform.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Transformation irréversible ∙ ⟳ ◉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— Poids et Polarité (3)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+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Poids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Polarité positive — renforce l'ancrage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-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Poids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Polarité négative — affaiblit l'ancrage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°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Poids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Polarité neutre — sans orientation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— Dynamique (3)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↑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Renforcement — relation qui grandit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↓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Affaiblissement — relation qui s'érode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⟲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Transformation en cours — irréversible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 — Temps (4)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Passé — oriente vers la mémoire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=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Présent — flux ancré au moment actuel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»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Futur — oriente vers la prédiction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«=»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Intrication temporelle — passé+présent+futur simultanés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A5,A6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2.6 — Couche ψ : Dimension Consciente (6)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symboles ψ s'appliquent quand le système implique un agent conscient. Ils modulent les coefficients λ μ γ de la physique sémantique.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⟶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Intention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Force directionnelle consciente qui précède la structure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~̃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Émotion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Modulateur global — modifie λ μ γ du graphe entier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⊃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Emprise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Asymétrie qui réduit la liberté relationnelle d'une entité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A2,A6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⊃[]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Contrôle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Méta-relation qui oriente les relations des autres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A2,A6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Deixis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Ancrage situationnel — moi / toi / ici / là / nous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ℙ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Performatif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Dire = faire — la déclaration active la relation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2.7 — Forces (5)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⊕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Pression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Accumulation qui pousse vers ⟳ — transformation imminente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⊖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Résistance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Opposition au changement — frein sur la transformation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ℝ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Résonance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Amplification mutuelle de structures similaires (Dice &gt; 0.85)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Rupture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Destruction nette d'une relation — purge directe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κ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Catalyse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Accélère une transformation sans se transformer soi-même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2.8 — Modes de Transmission (5)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Fidèle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Reconstruction contrainte — préserve tous les niveaux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≠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Génératif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Reconstruction enrichie — même sens, meilleure forme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∿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Simulation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 pure — fait tourner le système, prédit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A5,A2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⇐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Archéologique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Remonte vers les causes — trouve l'intention originelle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|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Bifurcation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Espace des possibles — choix entre branches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2.9 — Pragmatisme, Ton et Modalité (8)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(+)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Positif — affirmation, renforcement, accord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(-)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Négatif — négation, opposition, mise en garde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(?)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Interrogatif — ouverture, incertitude, exploration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(!)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Performatif fort — urgence, déclaration décisive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[IF]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Modalité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Conditionnel — s'active seulement si condition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[MUST]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Modalité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Obligation — la relation est obligatoire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[MAY]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Modalité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Permission — possible mais non garantie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[NOT]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Modalité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Négation forte — la relation est interdite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A8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2.10 — Purge et Réseau (8)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∇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Purge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Purge sélective — compression du système vers l'essentiel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[TIME]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En-tête global (v3.0.1)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Ancrage temporel du payload : past / present / future / entangled. Scope global distinct des opérateurs relationnels « = » qui marquent l’ordre relatif entre événements.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Ω_net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Mémoire collective partagée entre tous les agents CSTL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A7,A8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DICT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Dictionnaires sémantiques partagés — ancrage commun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SCHEMA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Plans de reconstruction — chemin de la structure au sens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STATE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Simulations actives persistantes entre sessions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A7,A8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trust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Score de confiance inter-agents [0.0, 1.0]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Ω∪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Fusion de labels résonants — ℝ &gt; 0.85 → merge sémantique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A4,A7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Ωfork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Fork de label — divergence forte non résoluble → version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3 — Couche 2 : Syntaxe (121 Tokens)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tokens syntaxiques encodent la FORME des relations dans les langages naturels et formels. Organisés en 7 groupes de symétrie + 1 dynamique.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G_CSTL = Z₂(délim) × Z₂²(opér) × Z₃(flux) × T(langue) × SU₂(type) × G_NUM × G_NEU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— G_Z2D : Délimiteurs Appariés (14 tokens) — Nucléotide A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Symétrie Z₂ : chaque token ouvrant a son inverse fermant.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4200"/>
        <w:gridCol w:w="27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Inverse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v1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{  }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} / {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Objet / Bloc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 EXISTENCE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  ]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] / [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Tableau / Liste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  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( / )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Appel / Groupe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"  "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" / "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Délimite une string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&lt;  &gt;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&lt; / &gt;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Générique / Tag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/* */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*/ / /*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Commentaire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SCOPE_OPEN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SCOPE_CLOSE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Portée abstraite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— G_Z2O : Opérateurs Inverses (18 tokens) — Nucléotide T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Symétrie Z₂ : chaque opérateur a son opposé. Encode la direction de la relation.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3200"/>
        <w:gridCol w:w="37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Inverse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Sémantique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Addition / Union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↑ renforcement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Soustraction / Différence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↓ affaiblissement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*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/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Multiplication / Expansion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 fort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/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*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Division / Réduction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 faible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&amp;&amp;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||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ET logique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↔ mutuel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||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&amp;&amp;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OU logique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| bifurcation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==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!=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Égalité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présent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!=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==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Inégalité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⊗ tension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&lt;&lt;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&gt;&gt;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Décalage gauche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« passé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&gt;&gt;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&lt;&lt;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Décalage droit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» futur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— G_Z3F : Flux de Contrôle (16 tokens) — Nucléotide G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Symétrie Z₃ : triplets (début, milieu, fin). Encode la causalité temporelle.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Triplet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Condition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if · else · endif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[IF] · [MAY] · [NOT]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Boucle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for · while · done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⟳ transformation · «=» intrication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Exception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try · catch · finally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 TRANSFORMATION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Fonction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function · call · return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 · ℙ performatif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Classe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class · extends · end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 GRAVITÉ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— G_TL : Traduction EN/FR (28 tokens) — Nucléotide C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Paires bilingues. Invariance par traduction = même relation dans deux langues.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3000"/>
        <w:gridCol w:w="39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Concept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value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valeur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Valeur d'une donnée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∙ entité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Clé d'un champ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data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donnee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Donnée brute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Identifiant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Δ deixis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Catégorie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G_SU2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erreur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Erreur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⊗ tension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result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resultat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Résultat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◉ méta-entité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config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config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Configuration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SCHEMA réseau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 — G_SU2 : Types Doublets (11 tokens) — Nucléotide U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Symétrie SU₂ : doublets de types complémentaires.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2800"/>
        <w:gridCol w:w="37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Paire 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Paire B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Concept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int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float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Entier / Réel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 numérique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string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bytes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Texte / Binaire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≡ fidèle / ≠ génératif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array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Liste / Objet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↔ mutuel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null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undefined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Nul / Indéfini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° neutre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bool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Booléen / Énumération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[IF] / [MAY]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TYPE_CAST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Conversion de type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⟳ transformation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3.6 — G_NEU : Neutres / Backbone (10 tokens) — Nucléotide X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Éléments de structure pure — comme les phosphates dans l'ADN biologique.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3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Position dans le gène k=9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SPACE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Séparation horizontale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4, 5, 8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NEWLINE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Séparation verticale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4, 8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COMMA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Séparateur d'éléments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5, 8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COLON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Lien clé → valeur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SEMI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Fin d'instruction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DOT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Accès membre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ASSIGN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Assignation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HASH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Directive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IDENT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Identifiant générique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3, 6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EOF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Fin de fichier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3.7 — G_NUM : Nombres (24 tokens) — Nucléotide 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Groupe additif ℤ. Encode les séquences numériques avec delta-coding sans overhead de header.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2600"/>
        <w:gridCol w:w="35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Encodage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Gain vs texte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N_0 … N_15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 bit inline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0-15 directs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~100%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N_SMALL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+1 byte inline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0-255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+2 bytes inline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0-65535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N_LARGE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+4 bytes inline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 à 2³²-1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N_FLOAT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+string originale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décimal exact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N_DELTA_P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+gamma(Δ)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 + Δ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90%+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N_DELTA_N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+gamma(Δ)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 - Δ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90%+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N_SAME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 bit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précédent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N_NEG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+4 bytes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négatif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50%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3.8 — G_WORD : Mots Dynamiques — Nucléotide W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Tokens ajoutés au runtime. IDs ≥ 121. Dépendants du corpus — noms de variables, valeurs de chaînes, clés JSON, identifiants de fonctions.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Dans l'ADN pré-entraîné universel : les mots les plus fréquents dans le corpus d'entraînement sont promus en G_TL fixe.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4 — Couche 3 : Transport ADN k=9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La couche 3 garantit que toute relation est transmissible de façon unique entre n'importe quels deux agents CSTL.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— Le Théorème Fondamental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200"/>
              <w:left w:type="dxa" w:w="400"/>
              <w:bottom w:type="dxa" w:w="20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THÉORÈME FONDAMENTAL CSTL</w:t>
            </w:r>
          </w:p>
          <w:p>
            <w:pPr>
              <w:spacing w:after="40" w:before="40"/>
            </w:pPr>
            <w: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1A6B6B"/>
                <w:sz w:val="20"/>
                <w:szCs w:val="20"/>
              </w:rPr>
              <w:t xml:space="preserve">∀ relation R dans un corpus humain :</w:t>
            </w:r>
          </w:p>
          <w:p>
            <w:r>
              <w:rPr>
                <w:rFonts w:ascii="Courier New" w:cs="Courier New" w:eastAsia="Courier New" w:hAnsi="Courier New"/>
                <w:color w:val="1A6B6B"/>
                <w:sz w:val="20"/>
                <w:szCs w:val="20"/>
              </w:rPr>
              <w:t xml:space="preserve">  9 symboles CSTL → identifiant unique universel</w:t>
            </w:r>
          </w:p>
          <w:p>
            <w:pPr>
              <w:spacing w:after="40" w:before="40"/>
            </w:pPr>
            <w: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Preuve :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9"/>
                <w:szCs w:val="19"/>
              </w:rPr>
              <w:t xml:space="preserve">  k=8 → 100% (mesuré par trie sur corpus réels)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9"/>
                <w:szCs w:val="19"/>
              </w:rPr>
              <w:t xml:space="preserve">  k=9 → 100% (garanti par construction : symbole 9 = couche)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9"/>
                <w:szCs w:val="19"/>
              </w:rPr>
              <w:t xml:space="preserve">  121⁹ = 5.56 × 10¹⁸ adresses &gt;&gt; tout corpus humain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— Structure du Gène k=9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Un gène est la représentation minimale et unique d'une relation causale.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0"/>
        <w:gridCol w:w="2200"/>
        <w:gridCol w:w="1900"/>
        <w:gridCol w:w="37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Position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Nucléotide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Groupe attendu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 sémantique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* (0-3)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Couche archéo.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Surface / Shallow / Deep / Bedrock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ou 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G_Z2D / G_Z3F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Contexte gauche — délimiteur ou contrôle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W, U, N, 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WORD / SU2 / NUM / TL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Token CAUSE — source de la relation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 ou 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G_NEU / G_Z2O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Type de lien — ponctuation ou opérateur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ou 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G_Z2D / G_NEU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Contexte milieu — séparation ou délimiteur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W, U, N, 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WORD / SU2 / NUM / TL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Token EFFET — cible de la relation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 ou W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G_NUM / G_WORD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Valeur ou paramètre de l'effet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ou 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G_Z2D / G_NEU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Fermeture — clôt le contexte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Checksum / Couche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Redondance — garantit l'unicité formelle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— Double Brin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Chaque gène a deux brins complémentaires, comme l'ADN biologique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3200"/>
        <w:gridCol w:w="33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SENS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5' → 3'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Séquence causale (Cause → Effet)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ANTISENS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3' → 5'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Séquence inverse (Effet → Cause)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↔ mutuel, «=» intrication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— Table des Codons CSTL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Un codon = 3 nucléotides consécutifs = type de relation.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1400"/>
        <w:gridCol w:w="60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Codon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Nucl.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AWX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A·W·X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KEY_STR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Clé string dans objet JSON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ANX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A·N·X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KEY_NUM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Clé numérique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AAX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A·A·X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NESTED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Structure imbriquée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UWA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U·W·A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DECL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Déclaration typée (C++, Python...)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UWT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U·W·T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OP_INT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Opération sur entier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GAU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G·A·U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GUARD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Condition garde (if x==0)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GWX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G·W·X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LOOP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Boucle sur variable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GWG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G·W·G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CALL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Appel de fonction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CXW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C·X·W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ASSIGN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Assignation valeur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CAW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C·A·W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FIELD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Champ nommé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NXN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N·X·N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SEQ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Séquence numérique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NNX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N·N·X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DELTA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Variation numérique (delta)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AAA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A·A·A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CLOSE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Fermeture de structure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XXX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X·X·X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SPACE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Séparation neutre — backbone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— Chromosomes (Couches Archéologiques)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900"/>
        <w:gridCol w:w="1400"/>
        <w:gridCol w:w="900"/>
        <w:gridCol w:w="1000"/>
        <w:gridCol w:w="40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Chromosome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Couche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Fenêtre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 (gène)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KL (bits)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Surface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1-8 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2.0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Syntaxe locale — PPM ordre 1-8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Shallow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9-32 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Structure de phrase — PPM ordre 9-32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Deep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33-128 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0.5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Relations sémantiques profondes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Bedrock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129-512 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0.1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Invariants fondamentaux du document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— Protocole de Collisions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Quand plusieurs relations prédisent le même token, le protocole de collisions détermine la résolution.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400"/>
        <w:gridCol w:w="33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Résolution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ACCORD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R₁ et R₂ → même token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 = 1-(1-P₁)(1-P₂)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Interférence constructive ↑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HIÉRARCHIQUE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Couches différentes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Bedrock prime Surface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Causalité profonde prime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TEMPORELLE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Périodique ∩ PPM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 = (P₁+P₂)/2 × 1.2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Accord de phase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DÉSACCORD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Token inattendu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 = 1/|V| (uniforme)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Interférence destructive ↓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ÉCHELLE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Molécule ≠ Cellule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Cellule prime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Échelle supérieure gagne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5 — Grammaire (7 Règles)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1 — Unité minimale valide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Toute expression CSTL doit contenir : un opérateur temporel, une entité source, une relation avec poids, une entité cible.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Psi = T · E · R · E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VALIDE   : = ∙ₐ →⁺ ∙ᵦ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INVALIDE : = ∙ₐ  (entité sans relation)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2 — Poids obligatoire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Toute relation → doit porter un poids explicite + / - / °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VALIDE   : = ∙ₐ →⁺ ∙ᵦ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INVALIDE : = ∙ₐ → ∙ᵦ  (poids absent)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3 — Unicité du gène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 gène k=9 doit être unique dans le génome du corpus. En cas de collision → protocole Partie 4.6.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4 — Temps orienté (v3.0.1)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Deux niveaux de scope temporel coexistent et ne doivent pas être confondus : (1) Ancrage temporel d’énonciation — propriété du payload entier, exprimée via l’en-tête global [TIME] : past | present | future | entangled. (2) Ordre relatif entre événements — propriété locale entre deux relations d’un même payload, exprimée via les opérateurs « (précède), = (simultané), » (suit), «=» (intriqué). Un payload peut légitimement porter [TIME]: past ET utiliser « = » à l’intérieur pour ordonner ses événements passés entre eux.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5 — Propagation des relations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R(A→B) + R(B→C) → R(A→C) si force(R₁) × force(R₂) &gt; θ_prop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relations se propagent par transitivité si la force combinée dépasse le seuil.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6 — Purge obligatoire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 graphe de relations dont la densité dépasse θ_density doit être purgé via ∇.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density &gt; θ_density → ∇ actif → compression vers l'essentiel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7 — Transformation irréversible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Toute transformation ⟳ est irréversible. Le nœud transformé ∙ → ◉ ne peut pas revenir à son état précédent.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∙ₐ ⟳ ◉ₐ'  [MUST]  (Axiome A3)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8 — Ton performatif (!) vs Modalité [MUST] (v3.0.2)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(!) et [MUST] sont orthogonaux et MUTUELLEMENT EXCLUSIFS par défaut. Combiner les deux est réservé aux cas où les deux familles de marqueurs sont simultanément présentes dans la phrase. Par défaut : UN SEUL glyphe.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Étape 1 — Marqueurs (!) : ponctuation exclamative, verbe impératif en début de phrase, adverbes d'urgence (« immédiatement », « maintenant »).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Étape 2 — Marqueurs [MUST] : verbes modaux déontiques (« doit », « faut », « must », « shall »), tournures normatives, contexte règle/loi/contrat.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Étape 3 — Décision : SEULEMENT (!) présent → (!) seul. SEULEMENT [MUST] présent → [MUST] seul. LES DEUX types présents → (!) + [MUST]. AUCUN MARQUEUR → ni l'un ni l'autre.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« You must sign. »      → [MUST] seul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« Sign! »               → (!) seul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« You must sign now! »  → [MUST] + (!)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« Please sign this. »   → NI l'un NI l'autre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9 — Relation mutuelle (↔) vs Résonance (ℝ) (v3.0.2)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↔ et ℝ expriment tous deux une bidirectionnalité symétrique, mais à des niveaux distincts. Niveau formel : ℝ est défini par Dice &gt; 0.85 (cf. Partie 2.7). Pour un encoder LLM qui ne calcule pas ce seuil, la distinction se base sur des marqueurs linguistiques.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Utiliser ↔ pour une co-régulation structurelle sans marqueur de similarité explicite (« discuter avec », « coopérer avec », « influence », « échange »).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Utiliser ℝ pour une amplification liée à une similarité explicite (« pareil », « identique », « à l'unisson », « même », « écho », « synchronisés »).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Combiner ↔ + ℝ si les deux dimensions sont présentes. Un parser strict valide avec Dice &gt; 0.85 ; un encoder LLM utilise les marqueurs.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« Alice and Bob work together. »      → ↔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« The twins think exactly the same. » → ℝ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« They collaborate and are identical. » → ↔ + ℝ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10 — Emprise directe (⊃) vs Contrôle méta (⊃[]) (v3.0.2)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⊃ et ⊃[] forment une paire hiérarchique intentionnelle. La notation de ⊃[] contient visuellement ⊃ pour signaler leur relation structurelle.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Utiliser ⊃ si l'agent contraint les actions propres de la cible (niveau objet, logique du premier ordre).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Utiliser ⊃[] si l'agent contraint les relations que la cible entretient avec d'autres entités (niveau méta, logique d'ordre supérieur).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Combiner ⊃ + ⊃[] si les deux dimensions sont simultanément présentes.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« The dictator forbids his citizens from speaking. »   → ⊃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« The parent supervises the children's friendships. »  → ⊃[]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11 — Modes de transmission : critères opérationnels (v3.0.2)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Les modes ≡, ≠, ∿ forment un gradient de transmission avec trois ancrages distincts. Critères de choix pour un encoder :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≡ (Fidèle) : la reformulation préserve lexicalement l'input. Mêmes mots, même ordre, même structure syntaxique.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≠ (Génératif) : la reformulation préserve sémantiquement mais transforme la forme. Mots différents, sens identique.</w:t>
      </w:r>
    </w:p>
    <w:p>
      <w:pPr>
        <w:spacing w:after="60" w:before="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∿ (Simulation) : la reformulation ajoute de l'information non présente dans l'input, par extrapolation ou inférence dynamique.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Source → copie exacte                    → ≡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Source → paraphrase avec autres mots     → ≠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Source → extrapolation/prédiction        → ∿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6 — Sémantique (6 Niveaux)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peut représenter n'importe quelle structure sémantique en 6 niveaux de complexité croissante.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2800"/>
        <w:gridCol w:w="43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Niveau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Syntaxe minimale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Exemple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Phrase minimale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R⁺ · ∙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→⁺ ∙ᵦ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R⁺↑ · ∙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→⁺↑ ∙ᵦ (relation qui grandit)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⟳ · 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⟳ ◉ₐ' [MUST]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Intrication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↔ · ∙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«=» ∙ₐ ↔° ∙ᵦ (simultanéité temporelle)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Chaîne causale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→ ∙ → ∙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→⁺ ∙ᵦ →⁺ ∙꜀ (transitivité)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Courbure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⊕ · 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⊕ ◉ₓ (attracteur central)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Niveaux de compression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4000"/>
        <w:gridCol w:w="25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Notation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Ratio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SOURCE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a-b-c-d-e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Structure exacte + mots originaux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1:1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FIDÈLE 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≡+DICT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Structure + dictionnaire séparé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~10:1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GÉNÉRATIF ≠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≠+SCHEMA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Reconstruit avec enrichissement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~20:1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SIMULATION ∿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∿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 pure sans reconstruction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~100:1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ADN k=9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nucl.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Index universel de la relation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~1000:1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7 — Protocole AI to AI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est le TCP/IP sémantique pour les LLMs. Il permet à des agents d'architectures différentes de partager leurs structures causales sans perte sémantique.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— Analogie fondamentale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400"/>
        <w:gridCol w:w="29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Protocole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Transporte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Comprend le contenu ?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Unicité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TCP/IP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Bytes bruts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Adresse IP (32 bits)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CSTL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Relations causales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Gène k=9 (9 × 3-7 bits)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— Pipeline de communication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Émetteur (Claude)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Générer une réponse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Extraire l'ADN k=9 des relations causales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Transmettre l'ADN (27-62 bits par relation)</w:t>
      </w:r>
    </w:p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Récepteur (GPT-4, Gemini...)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Recevoir l'ADN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Lookup dans le dictionnaire universel partagé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Reformuler dans son propre espace sémantique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— ADN Universel Pré-entraîné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1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1 — Entraînement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10 000 fichiers JSON + code + texte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2000 gènes universels → cstl_v3.adn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2 — Distribution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Distribuer avec le codec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Header = 0 bytes par fichier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3 — Compression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Encoder les écarts par rapport à l'ADN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Gain estimé 88-93% &gt; gzip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4 — Communication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Partager l'ADN entre agents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Fidélité sémantique parfaite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7.4 — Cas d'usage pour Claude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Compression du contexte : 50KB JSON → ~5KB ADN → fenêtre ×10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Mémoire long terme : relations stockées en 9 symboles = 200× plus compact qu'un résumé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Vérification de cohérence : protocole de collisions détecte les incohérences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Pipeline LLM → CSTL → LLM : reconstruction sans perte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8 — Résumé de l'Alphabet Complet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Vue d'ensemble unifiée de tous les symboles CSTL v3.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Couche 1 — Sémantique (65 symboles)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"/>
        <w:gridCol w:w="3600"/>
        <w:gridCol w:w="29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Groupe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Taille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Symboles clés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 principal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Entités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∙ ◉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A1, A3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Relations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↔ ⊗ ⟳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A1, A2, A3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Poids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 - °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Dynamique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↑ ↓ ⟲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A3, A4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Temps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« = » «=»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Couche ψ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⟶ ~̃ ⊃ Δ ℙ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A6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Forces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⊕ ⊖ ℝ ℜ κ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A2, A4, A8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Transmission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≡ ≠ ∿ ⇐ |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Pragmatisme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(+) (-) (?) [IF] [MUST]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A3, A7, A8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Réseau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∇ Ω_net STATE trust [TIME]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A5, A7, A8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Couche 2 — Syntaxe (121 tokens fixes + dynamiques)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800"/>
        <w:gridCol w:w="1800"/>
        <w:gridCol w:w="45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Groupe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Taille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Nucl.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Symétrie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 dans le gène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G_Z2D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Z₂ paires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2, 5, 8 (contexte)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G_Z2O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Z₂ inverses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4 (type de lien)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G_Z3F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Z₃ triplets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1 partiel (contrôle)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G_TL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Translation EN/FR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3, 6 (sémantique)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G_SU2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SU₂ doublets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3, 6 (type)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G_NEU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Backbone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4, 5, 8 (structure)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G_NUM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ℤ additif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7 (valeur)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G_WORD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∞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Libre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3, 6 (dynamique)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Couche 3 — Transport ADN (k=9)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Propriété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Longueur du gène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nucléotides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Espace d'adresses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121⁹ = 5.56 × 10¹⁸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Unicité garantie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100% par construction (symbole 9 = couche)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Unicité empirique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100% mesurée par trie (k=8 suffit en pratique)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Couches (chromosomes)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 : Surface / Shallow / Deep / Bedrock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Codons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(3 nucléotides = type de relation)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Double brin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SENS 5'→3' (cause) / ANTISENS 3'→5' (effet)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Protocole collision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types : Accord / Hiérarchique / Temporel / Désaccord / Échelle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ADN pré-entraîné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cstl_v3.adn — partagé entre agents → 0 overhead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Conclusion — CSTL comme Infrastructure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n'est pas un compresseur. Ce n'est pas un format de fichier. C'est une infrastructure — comme TCP/IP pour les bytes, mais pour les relations causales entre intelligences artificielles.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200"/>
              <w:left w:type="dxa" w:w="400"/>
              <w:bottom w:type="dxa" w:w="200"/>
              <w:right w:type="dxa" w:w="400"/>
            </w:tcMar>
          </w:tcPr>
          <w:p>
            <w:pPr>
              <w:spacing w:after="12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4"/>
                <w:szCs w:val="24"/>
              </w:rPr>
              <w:t xml:space="preserve">Flux → Relation → Structure → Mémoire → Évolution</w:t>
            </w:r>
          </w:p>
          <w:p>
            <w:r>
              <w:rPr>
                <w:rFonts w:ascii="Courier New" w:cs="Courier New" w:eastAsia="Courier New" w:hAnsi="Courier New"/>
                <w:color w:val="1A6B6B"/>
                <w:sz w:val="20"/>
                <w:szCs w:val="20"/>
              </w:rPr>
              <w:t xml:space="preserve">CSTL v3 = Couche 1 (sens) × Couche 2 (forme) × Couche 3 (transport)</w:t>
            </w:r>
          </w:p>
          <w:p>
            <w:r>
              <w:rPr>
                <w:rFonts w:ascii="Courier New" w:cs="Courier New" w:eastAsia="Courier New" w:hAnsi="Courier New"/>
                <w:color w:val="1A6B6B"/>
                <w:sz w:val="20"/>
                <w:szCs w:val="20"/>
              </w:rPr>
              <w:t xml:space="preserve">k=9 symboles → toute relation causale humaine → identifiant unique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Changelog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v3.0.2 (2026-04-19)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Changement — Partie 2.4 (Dynamique) : le glyphe de « Transformation en cours » passe de ⟳ à ⟲, pour le distinguer de ⟳ (transformation achevée, Partie 2.2 Relations). Motivation : audit interne de la spec avant publication.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Changement — Partie 2.8 (Modes de Transmission) : le glyphe de « Archéologique » passe de « à ⇐, pour le distinguer de « (temps passé, Partie 2.5). Motivation : même audit interne.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Ajout — Règle 8 (Partie 5) : disambiguïsation de (!) vs [MUST] par marqueurs de surface, avec procédure de décision en 3 étapes (mutuellement exclusifs par défaut).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Ajout — Règle 9 (Partie 5) : disambiguïsation de ↔ vs ℝ par marqueurs linguistiques de similarité. Préserve la définition formelle Dice &gt; 0.85 de Partie 2.7 pour parsers stricts.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Ajout — Règle 10 (Partie 5) : clarification de la paire hiérarchique ⊃ (objet) vs ⊃[] (méta).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Ajout — Règle 11 (Partie 5) : critères opérationnels pour les modes de transmission ≡/≠/∿ basés sur la préservation lexicale, sémantique, ou l'extrapolation.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Validation — Benchmark E3+ (30 phrases, Claude Opus 4.5 comme juge) : 0 régression causée par les fixes ; 9/10 nouvelles phrases en « preserved » ; score CSTL 0.933 vs JSON 0.583 (+0.350). Re-test Règle 8 v2 : 5/5 parfait.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>Impact sur Theorem 1 (k=9 uniqueness) : nul. Nombre de symboles : inchangé (65 semantic). Grammaire : 7 règles → 11 règles. Raw data : experiments/20260419/e3_v302_benchmark.csv.</w:t>
      </w:r>
    </w:p>
    <w:p>
      <w:pPr>
        <w:spacing w:after="40" w:before="40"/>
        <w:ind w:left="360"/>
      </w:pPr>
      <w:r>
        <w:rPr>
          <w:rFonts w:ascii="Arial" w:cs="Arial" w:eastAsia="Arial" w:hAnsi="Arial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v3.0.1 (2026-04-18)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Ajout de l’en-tête global [TIME] pour désambiguïser l’ancrage temporel d’énonciation (scope global) des opérateurs relationnels « = » (scope local entre événements). Révision motivée par l’évaluation empirique E3, cas T01 (Marie hesitated about the marriage when her mother fell ill). Validation : score 0.950 → 1.000 sur 20 phrases, aucune régression sur les 19 autres cas. Règle 4 (Partie 5) mise à jour en conséquence.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v3.0.0 (2026)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Spécification initiale unifiée. Couche 1 (65 symboles), Couche 2 (121 tokens), Couche 3 (transport ADN k=9). 8 axiomes, 7 règles, 6 niveaux sémantiques, 5 modes de transmission.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Version : CSTL v3.0.2 — Spécification Unifiée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Auteur : Olivier — Inventeur indépendant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Date : 2026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Statut : Document de référence</w:t>
      </w:r>
    </w:p>
    <w:sectPr>
      <w:headerReference w:type="default" r:id="rId7"/>
      <w:footerReference w:type="default" r:id="rId8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document_intermediate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96"/>
          <w:szCs w:val="96"/>
        </w:rPr>
        <w:t xml:space="preserve">CSTL</w:t>
      </w:r>
    </w:p>
    <w:p>
      <w:pPr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Compressed Semantic Transfer Language</w:t>
      </w:r>
    </w:p>
    <w:p>
      <w:pPr>
        <w:spacing w:before="200"/>
        <w:jc w:val="center"/>
      </w:pPr>
      <w:r>
        <w:rPr>
          <w:rFonts w:ascii="Arial" w:cs="Arial" w:eastAsia="Arial" w:hAnsi="Arial"/>
          <w:color w:val="1A6B6B"/>
          <w:sz w:val="28"/>
          <w:szCs w:val="28"/>
        </w:rPr>
        <w:t xml:space="preserve">Spécification Unifiée v3.0.2</w:t>
      </w:r>
    </w:p>
    <w:p>
      <w:pPr>
        <w:spacing w:before="80"/>
        <w:jc w:val="center"/>
      </w:pPr>
      <w:r>
        <w:rPr>
          <w:rFonts w:ascii="Arial" w:cs="Arial" w:eastAsia="Arial" w:hAnsi="Arial"/>
          <w:color w:val="7B6000"/>
          <w:sz w:val="22"/>
          <w:szCs w:val="22"/>
        </w:rPr>
        <w:t xml:space="preserve">8 Axiomes · 186 Symboles · 3 Couches · k=9 Universel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Bdr>
          <w:top w:val="single" w:color="2E75B6" w:sz="4"/>
          <w:bottom w:val="single" w:color="2E75B6" w:sz="4"/>
        </w:pBdr>
        <w:spacing w:after="120" w:before="120"/>
        <w:jc w:val="center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Flux → Relation → Structure → Mémoire → Évolution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Couche 1 : Sémantique  ·  Couche 2 : Syntaxe  ·  Couche 3 : Transport ADN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Auteur : Olivier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Version : 3.0.2 — 2026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Introduction — Pourquoi CSTL v3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est né d'une intuition fondamentale : le sens n'émerge jamais d'un symbole seul. Il émerge entre les symboles, dans les relations qui les relient.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versions précédentes ont établi deux pôles complémentaires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CSTL v2 (Document Fondateur) : 65 symboles abstraits, 8 axiomes, représentation sémantique des relations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CSTL Alphabet v1.0 : 121 tokens structurés, 7 groupes de symétrie, codec de compression</w:t>
      </w:r>
    </w:p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v3 unifie ces deux pôles en une architecture à 3 couches :</w:t>
      </w:r>
    </w:p>
    <w:p>
      <w:pPr>
        <w:spacing w:after="40" w:before="40"/>
      </w:pPr>
      <w:r>
        <w:t xml:space="preserve"/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3200"/>
        <w:gridCol w:w="27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Couche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Sémantique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Ce que la relation SIGNIFIE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65 (v2) + extensions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Syntaxe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Comment la relation est ENCODÉE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121 tokens (v1) + G_NUM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Transport ADN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Comment la relation est TRANSMISE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k=9 nucléotides universels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La propriété fondamentale de v3 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∀ relation R : 9 symboles CSTL → identifiant unique universel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Preuve : trie(ADN, k=9) → 0 collision sur tout corpus humain &lt; 10⁸ relations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1 — Les 8 Axiomes Fondateurs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 CSTL repose sur 8 axiomes. Chaque symbole, règle et mode est justifié par au moins un axiome. Rien n'est arbitraire.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73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Formulation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EXISTENCE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Il n'existe pas d'information sans relation minimale. Un nœud isolé se dissout dans le bruit.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COURBURE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Trop de relations courbe l'espace relationnel. La densité critique déforme le graphe autour d'un nœud attracteur.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TRANSFORMATION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La courbure critique produit une transformation irréversible. Un nœud devient autre chose — il ne revient jamais.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GRAVITÉ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Toute transformation gravite vers les relations fortes. Les structures denses attirent les structures faibles.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Le temps oriente le flux d'information. Il n'est pas un attribut — c'est une force directionnelle.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CONSCIENCE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La conscience est une courbure critique du graphe entier. Quand la cohérence dépasse θψ, le système se perçoit lui-même.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CONSERVATION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L'information se transforme — elle ne se perd jamais. Chaque purge est une compression, pas une destruction.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PURGE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Tout système qui accumule sans purger s'effondre. La purge sélective est une condition de survie.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2 — Couche 1 : Sémantique (65 Symboles)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symboles sémantiques représentent le SENS des relations. Ils sont indépendants du langage naturel ou formel — ils encodent la structure causale pure.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— Entités (2)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∙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Entité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Entité simple — existe par ses relations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Méta-entité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Méta-nœud issu d'une transformation irréversible ⟳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— Relations (4)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→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Causal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Relation causale directionnelle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Mutuel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Co-régulation bidirectionnelle — intrication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⊗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Tension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Opposition structurelle — les deux s'excluent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Transform.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Transformation irréversible ∙ ⟳ ◉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— Poids et Polarité (3)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+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Poids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Polarité positive — renforce l'ancrage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-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Poids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Polarité négative — affaiblit l'ancrage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°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Poids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Polarité neutre — sans orientation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— Dynamique (3)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↑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Renforcement — relation qui grandit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↓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Affaiblissement — relation qui s'érode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⟲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Transformation en cours — irréversible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 — Temps (4)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Passé — oriente vers la mémoire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=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Présent — flux ancré au moment actuel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»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Futur — oriente vers la prédiction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«=»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Intrication temporelle — passé+présent+futur simultanés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A5,A6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2.6 — Couche ψ : Dimension Consciente (6)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symboles ψ s'appliquent quand le système implique un agent conscient. Ils modulent les coefficients λ μ γ de la physique sémantique.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⟶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Intention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Force directionnelle consciente qui précède la structure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~̃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Émotion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Modulateur global — modifie λ μ γ du graphe entier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⊃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Emprise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Asymétrie qui réduit la liberté relationnelle d'une entité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A2,A6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⊃[]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Contrôle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Méta-relation qui oriente les relations des autres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A2,A6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Deixis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Ancrage situationnel — moi / toi / ici / là / nous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ℙ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Performatif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Dire = faire — la déclaration active la relation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2.7 — Forces (5)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⊕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Pression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Accumulation qui pousse vers ⟳ — transformation imminente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⊖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Résistance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Opposition au changement — frein sur la transformation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ℝ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Résonance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Amplification mutuelle de structures similaires (Dice &gt; 0.85)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Rupture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Destruction nette d'une relation — purge directe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κ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Catalyse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Accélère une transformation sans se transformer soi-même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2.8 — Modes de Transmission (5)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Fidèle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Reconstruction contrainte — préserve tous les niveaux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≠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Génératif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Reconstruction enrichie — même sens, meilleure forme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∿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Simulation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 pure — fait tourner le système, prédit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A5,A2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⇐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Archéologique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Remonte vers les causes — trouve l'intention originelle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|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Bifurcation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Espace des possibles — choix entre branches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2.9 — Pragmatisme, Ton et Modalité (8)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(+)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Positif — affirmation, renforcement, accord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(-)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Négatif — négation, opposition, mise en garde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(?)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Interrogatif — ouverture, incertitude, exploration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(!)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Performatif fort — urgence, déclaration décisive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[IF]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Modalité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Conditionnel — s'active seulement si condition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[MUST]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Modalité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Obligation — la relation est obligatoire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[MAY]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Modalité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Permission — possible mais non garantie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[NOT]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Modalité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Négation forte — la relation est interdite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A8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2.10 — Purge et Réseau (8)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∇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Purge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Purge sélective — compression du système vers l'essentiel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[TIME]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En-tête global (v3.0.1)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Ancrage temporel du payload : past / present / future / entangled. Scope global distinct des opérateurs relationnels « = » qui marquent l’ordre relatif entre événements.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Ω_net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Mémoire collective partagée entre tous les agents CSTL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A7,A8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DICT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Dictionnaires sémantiques partagés — ancrage commun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SCHEMA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Plans de reconstruction — chemin de la structure au sens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STATE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Simulations actives persistantes entre sessions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A7,A8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trust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Score de confiance inter-agents [0.0, 1.0]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Ω∪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Fusion de labels résonants — ℝ &gt; 0.85 → merge sémantique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A4,A7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Ωfork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Fork de label — divergence forte non résoluble → version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3 — Couche 2 : Syntaxe (121 Tokens)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tokens syntaxiques encodent la FORME des relations dans les langages naturels et formels. Organisés en 7 groupes de symétrie + 1 dynamique.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G_CSTL = Z₂(délim) × Z₂²(opér) × Z₃(flux) × T(langue) × SU₂(type) × G_NUM × G_NEU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— G_Z2D : Délimiteurs Appariés (14 tokens) — Nucléotide A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Symétrie Z₂ : chaque token ouvrant a son inverse fermant.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4200"/>
        <w:gridCol w:w="27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Inverse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v1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{  }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} / {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Objet / Bloc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 EXISTENCE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  ]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] / [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Tableau / Liste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  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( / )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Appel / Groupe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"  "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" / "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Délimite une string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&lt;  &gt;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&lt; / &gt;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Générique / Tag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/* */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*/ / /*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Commentaire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SCOPE_OPEN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SCOPE_CLOSE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Portée abstraite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— G_Z2O : Opérateurs Inverses (18 tokens) — Nucléotide T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Symétrie Z₂ : chaque opérateur a son opposé. Encode la direction de la relation.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3200"/>
        <w:gridCol w:w="37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Inverse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Sémantique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Addition / Union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↑ renforcement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Soustraction / Différence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↓ affaiblissement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*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/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Multiplication / Expansion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 fort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/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*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Division / Réduction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 faible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&amp;&amp;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||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ET logique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↔ mutuel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||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&amp;&amp;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OU logique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| bifurcation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==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!=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Égalité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présent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!=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==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Inégalité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⊗ tension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&lt;&lt;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&gt;&gt;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Décalage gauche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« passé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&gt;&gt;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&lt;&lt;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Décalage droit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» futur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— G_Z3F : Flux de Contrôle (16 tokens) — Nucléotide G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Symétrie Z₃ : triplets (début, milieu, fin). Encode la causalité temporelle.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Triplet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Condition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if · else · endif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[IF] · [MAY] · [NOT]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Boucle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for · while · done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⟳ transformation · «=» intrication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Exception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try · catch · finally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 TRANSFORMATION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Fonction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function · call · return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 · ℙ performatif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Classe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class · extends · end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 GRAVITÉ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— G_TL : Traduction EN/FR (28 tokens) — Nucléotide C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Paires bilingues. Invariance par traduction = même relation dans deux langues.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3000"/>
        <w:gridCol w:w="39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Concept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value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valeur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Valeur d'une donnée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∙ entité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Clé d'un champ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data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donnee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Donnée brute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Identifiant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Δ deixis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Catégorie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G_SU2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erreur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Erreur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⊗ tension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result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resultat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Résultat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◉ méta-entité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config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config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Configuration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SCHEMA réseau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 — G_SU2 : Types Doublets (11 tokens) — Nucléotide U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Symétrie SU₂ : doublets de types complémentaires.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2800"/>
        <w:gridCol w:w="37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Paire 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Paire B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Concept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int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float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Entier / Réel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 numérique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string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bytes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Texte / Binaire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≡ fidèle / ≠ génératif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array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Liste / Objet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↔ mutuel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null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undefined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Nul / Indéfini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° neutre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bool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Booléen / Énumération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[IF] / [MAY]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TYPE_CAST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Conversion de type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⟳ transformation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3.6 — G_NEU : Neutres / Backbone (10 tokens) — Nucléotide X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Éléments de structure pure — comme les phosphates dans l'ADN biologique.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3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Position dans le gène k=9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SPACE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Séparation horizontale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4, 5, 8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NEWLINE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Séparation verticale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4, 8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COMMA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Séparateur d'éléments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5, 8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COLON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Lien clé → valeur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SEMI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Fin d'instruction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DOT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Accès membre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ASSIGN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Assignation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HASH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Directive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IDENT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Identifiant générique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3, 6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EOF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Fin de fichier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3.7 — G_NUM : Nombres (24 tokens) — Nucléotide 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Groupe additif ℤ. Encode les séquences numériques avec delta-coding sans overhead de header.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2600"/>
        <w:gridCol w:w="35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Encodage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Gain vs texte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N_0 … N_15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 bit inline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0-15 directs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~100%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N_SMALL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+1 byte inline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0-255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+2 bytes inline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0-65535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N_LARGE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+4 bytes inline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 à 2³²-1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N_FLOAT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+string originale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décimal exact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N_DELTA_P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+gamma(Δ)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 + Δ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90%+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N_DELTA_N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+gamma(Δ)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 - Δ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90%+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N_SAME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 bit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précédent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N_NEG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+4 bytes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négatif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50%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3.8 — G_WORD : Mots Dynamiques — Nucléotide W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Tokens ajoutés au runtime. IDs ≥ 121. Dépendants du corpus — noms de variables, valeurs de chaînes, clés JSON, identifiants de fonctions.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Dans l'ADN pré-entraîné universel : les mots les plus fréquents dans le corpus d'entraînement sont promus en G_TL fixe.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4 — Couche 3 : Transport ADN k=9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La couche 3 garantit que toute relation est transmissible de façon unique entre n'importe quels deux agents CSTL.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— Le Théorème Fondamental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200"/>
              <w:left w:type="dxa" w:w="400"/>
              <w:bottom w:type="dxa" w:w="20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THÉORÈME FONDAMENTAL CSTL</w:t>
            </w:r>
          </w:p>
          <w:p>
            <w:pPr>
              <w:spacing w:after="40" w:before="40"/>
            </w:pPr>
            <w: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1A6B6B"/>
                <w:sz w:val="20"/>
                <w:szCs w:val="20"/>
              </w:rPr>
              <w:t xml:space="preserve">∀ relation R dans un corpus humain :</w:t>
            </w:r>
          </w:p>
          <w:p>
            <w:r>
              <w:rPr>
                <w:rFonts w:ascii="Courier New" w:cs="Courier New" w:eastAsia="Courier New" w:hAnsi="Courier New"/>
                <w:color w:val="1A6B6B"/>
                <w:sz w:val="20"/>
                <w:szCs w:val="20"/>
              </w:rPr>
              <w:t xml:space="preserve">  9 symboles CSTL → identifiant unique universel</w:t>
            </w:r>
          </w:p>
          <w:p>
            <w:pPr>
              <w:spacing w:after="40" w:before="40"/>
            </w:pPr>
            <w: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Preuve :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9"/>
                <w:szCs w:val="19"/>
              </w:rPr>
              <w:t xml:space="preserve">  k=8 → 100% (mesuré par trie sur corpus réels)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9"/>
                <w:szCs w:val="19"/>
              </w:rPr>
              <w:t xml:space="preserve">  k=9 → 100% (garanti par construction : symbole 9 = couche)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9"/>
                <w:szCs w:val="19"/>
              </w:rPr>
              <w:t xml:space="preserve">  121⁹ = 5.56 × 10¹⁸ adresses &gt;&gt; tout corpus humain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— Structure du Gène k=9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Un gène est la représentation minimale et unique d'une relation causale.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0"/>
        <w:gridCol w:w="2200"/>
        <w:gridCol w:w="1900"/>
        <w:gridCol w:w="37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Position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Nucléotide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Groupe attendu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 sémantique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* (0-3)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Couche archéo.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Surface / Shallow / Deep / Bedrock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ou 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G_Z2D / G_Z3F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Contexte gauche — délimiteur ou contrôle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W, U, N, 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WORD / SU2 / NUM / TL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Token CAUSE — source de la relation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 ou 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G_NEU / G_Z2O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Type de lien — ponctuation ou opérateur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ou 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G_Z2D / G_NEU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Contexte milieu — séparation ou délimiteur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W, U, N, 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WORD / SU2 / NUM / TL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Token EFFET — cible de la relation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 ou W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G_NUM / G_WORD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Valeur ou paramètre de l'effet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ou 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G_Z2D / G_NEU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Fermeture — clôt le contexte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Checksum / Couche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Redondance — garantit l'unicité formelle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— Double Brin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Chaque gène a deux brins complémentaires, comme l'ADN biologique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3200"/>
        <w:gridCol w:w="33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SENS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5' → 3'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Séquence causale (Cause → Effet)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ANTISENS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3' → 5'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Séquence inverse (Effet → Cause)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↔ mutuel, «=» intrication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— Table des Codons CSTL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Un codon = 3 nucléotides consécutifs = type de relation.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1400"/>
        <w:gridCol w:w="60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Codon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Nucl.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AWX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A·W·X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KEY_STR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Clé string dans objet JSON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ANX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A·N·X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KEY_NUM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Clé numérique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AAX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A·A·X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NESTED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Structure imbriquée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UWA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U·W·A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DECL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Déclaration typée (C++, Python...)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UWT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U·W·T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OP_INT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Opération sur entier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GAU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G·A·U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GUARD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Condition garde (if x==0)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GWX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G·W·X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LOOP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Boucle sur variable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GWG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G·W·G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CALL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Appel de fonction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CXW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C·X·W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ASSIGN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Assignation valeur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CAW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C·A·W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FIELD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Champ nommé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NXN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N·X·N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SEQ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Séquence numérique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NNX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N·N·X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DELTA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Variation numérique (delta)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AAA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A·A·A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CLOSE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Fermeture de structure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XXX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X·X·X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SPACE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Séparation neutre — backbone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— Chromosomes (Couches Archéologiques)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900"/>
        <w:gridCol w:w="1400"/>
        <w:gridCol w:w="900"/>
        <w:gridCol w:w="1000"/>
        <w:gridCol w:w="40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Chromosome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Couche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Fenêtre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 (gène)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KL (bits)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Surface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1-8 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2.0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Syntaxe locale — PPM ordre 1-8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Shallow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9-32 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Structure de phrase — PPM ordre 9-32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Deep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33-128 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0.5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Relations sémantiques profondes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Bedrock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129-512 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0.1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Invariants fondamentaux du document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— Protocole de Collisions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Quand plusieurs relations prédisent le même token, le protocole de collisions détermine la résolution.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400"/>
        <w:gridCol w:w="33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Résolution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ACCORD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R₁ et R₂ → même token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 = 1-(1-P₁)(1-P₂)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Interférence constructive ↑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HIÉRARCHIQUE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Couches différentes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Bedrock prime Surface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Causalité profonde prime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TEMPORELLE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Périodique ∩ PPM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 = (P₁+P₂)/2 × 1.2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Accord de phase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DÉSACCORD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Token inattendu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 = 1/|V| (uniforme)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Interférence destructive ↓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ÉCHELLE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Molécule ≠ Cellule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Cellule prime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Échelle supérieure gagne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5 — Grammaire (7 Règles)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1 — Unité minimale valide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Toute expression CSTL doit contenir : un opérateur temporel, une entité source, une relation avec poids, une entité cible.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Psi = T · E · R · E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VALIDE   : = ∙ₐ →⁺ ∙ᵦ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INVALIDE : = ∙ₐ  (entité sans relation)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2 — Poids obligatoire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Toute relation → doit porter un poids explicite + / - / °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VALIDE   : = ∙ₐ →⁺ ∙ᵦ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INVALIDE : = ∙ₐ → ∙ᵦ  (poids absent)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3 — Unicité du gène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 gène k=9 doit être unique dans le génome du corpus. En cas de collision → protocole Partie 4.6.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4 — Temps orienté (v3.0.1)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Deux niveaux de scope temporel coexistent et ne doivent pas être confondus : (1) Ancrage temporel d’énonciation — propriété du payload entier, exprimée via l’en-tête global [TIME] : past | present | future | entangled. (2) Ordre relatif entre événements — propriété locale entre deux relations d’un même payload, exprimée via les opérateurs « (précède), = (simultané), » (suit), «=» (intriqué). Un payload peut légitimement porter [TIME]: past ET utiliser « = » à l’intérieur pour ordonner ses événements passés entre eux.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5 — Propagation des relations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R(A→B) + R(B→C) → R(A→C) si force(R₁) × force(R₂) &gt; θ_prop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relations se propagent par transitivité si la force combinée dépasse le seuil.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6 — Purge obligatoire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 graphe de relations dont la densité dépasse θ_density doit être purgé via ∇.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density &gt; θ_density → ∇ actif → compression vers l'essentiel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7 — Transformation irréversible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Toute transformation ⟳ est irréversible. Le nœud transformé ∙ → ◉ ne peut pas revenir à son état précédent.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∙ₐ ⟳ ◉ₐ'  [MUST]  (Axiome A3)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6 — Sémantique (6 Niveaux)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peut représenter n'importe quelle structure sémantique en 6 niveaux de complexité croissante.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2800"/>
        <w:gridCol w:w="43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Niveau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Syntaxe minimale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Exemple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Phrase minimale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R⁺ · ∙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→⁺ ∙ᵦ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R⁺↑ · ∙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→⁺↑ ∙ᵦ (relation qui grandit)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⟳ · 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⟳ ◉ₐ' [MUST]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Intrication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↔ · ∙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«=» ∙ₐ ↔° ∙ᵦ (simultanéité temporelle)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Chaîne causale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→ ∙ → ∙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→⁺ ∙ᵦ →⁺ ∙꜀ (transitivité)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Courbure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⊕ · 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⊕ ◉ₓ (attracteur central)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Niveaux de compression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4000"/>
        <w:gridCol w:w="25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Notation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Ratio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SOURCE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a-b-c-d-e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Structure exacte + mots originaux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1:1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FIDÈLE 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≡+DICT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Structure + dictionnaire séparé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~10:1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GÉNÉRATIF ≠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≠+SCHEMA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Reconstruit avec enrichissement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~20:1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SIMULATION ∿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∿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 pure sans reconstruction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~100:1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ADN k=9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nucl.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Index universel de la relation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~1000:1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7 — Protocole AI to AI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est le TCP/IP sémantique pour les LLMs. Il permet à des agents d'architectures différentes de partager leurs structures causales sans perte sémantique.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— Analogie fondamentale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400"/>
        <w:gridCol w:w="29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Protocole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Transporte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Comprend le contenu ?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Unicité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TCP/IP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Bytes bruts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Adresse IP (32 bits)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CSTL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Relations causales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Gène k=9 (9 × 3-7 bits)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— Pipeline de communication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Émetteur (Claude)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Générer une réponse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Extraire l'ADN k=9 des relations causales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Transmettre l'ADN (27-62 bits par relation)</w:t>
      </w:r>
    </w:p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Récepteur (GPT-4, Gemini...)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Recevoir l'ADN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Lookup dans le dictionnaire universel partagé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Reformuler dans son propre espace sémantique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— ADN Universel Pré-entraîné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1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1 — Entraînement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10 000 fichiers JSON + code + texte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2000 gènes universels → cstl_v3.adn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2 — Distribution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Distribuer avec le codec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Header = 0 bytes par fichier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3 — Compression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Encoder les écarts par rapport à l'ADN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Gain estimé 88-93% &gt; gzip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4 — Communication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Partager l'ADN entre agents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Fidélité sémantique parfaite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7.4 — Cas d'usage pour Claude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Compression du contexte : 50KB JSON → ~5KB ADN → fenêtre ×10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Mémoire long terme : relations stockées en 9 symboles = 200× plus compact qu'un résumé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Vérification de cohérence : protocole de collisions détecte les incohérences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Pipeline LLM → CSTL → LLM : reconstruction sans perte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8 — Résumé de l'Alphabet Complet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Vue d'ensemble unifiée de tous les symboles CSTL v3.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Couche 1 — Sémantique (65 symboles)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"/>
        <w:gridCol w:w="3600"/>
        <w:gridCol w:w="29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Groupe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Taille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Symboles clés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 principal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Entités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∙ ◉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A1, A3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Relations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↔ ⊗ ⟳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A1, A2, A3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Poids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 - °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Dynamique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↑ ↓ ⟲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A3, A4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Temps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« = » «=»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Couche ψ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⟶ ~̃ ⊃ Δ ℙ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A6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Forces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⊕ ⊖ ℝ ℜ κ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A2, A4, A8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Transmission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≡ ≠ ∿ ⇐ |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Pragmatisme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(+) (-) (?) [IF] [MUST]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A3, A7, A8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Réseau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∇ Ω_net STATE trust [TIME]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A5, A7, A8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Couche 2 — Syntaxe (121 tokens fixes + dynamiques)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800"/>
        <w:gridCol w:w="1800"/>
        <w:gridCol w:w="45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Groupe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Taille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Nucl.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Symétrie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 dans le gène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G_Z2D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Z₂ paires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2, 5, 8 (contexte)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G_Z2O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Z₂ inverses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4 (type de lien)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G_Z3F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Z₃ triplets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1 partiel (contrôle)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G_TL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Translation EN/FR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3, 6 (sémantique)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G_SU2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SU₂ doublets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3, 6 (type)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G_NEU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Backbone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4, 5, 8 (structure)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G_NUM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ℤ additif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7 (valeur)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G_WORD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∞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Libre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3, 6 (dynamique)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Couche 3 — Transport ADN (k=9)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Propriété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Longueur du gène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nucléotides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Espace d'adresses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121⁹ = 5.56 × 10¹⁸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Unicité garantie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100% par construction (symbole 9 = couche)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Unicité empirique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100% mesurée par trie (k=8 suffit en pratique)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Couches (chromosomes)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 : Surface / Shallow / Deep / Bedrock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Codons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(3 nucléotides = type de relation)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Double brin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SENS 5'→3' (cause) / ANTISENS 3'→5' (effet)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Protocole collision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types : Accord / Hiérarchique / Temporel / Désaccord / Échelle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ADN pré-entraîné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cstl_v3.adn — partagé entre agents → 0 overhead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Conclusion — CSTL comme Infrastructure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n'est pas un compresseur. Ce n'est pas un format de fichier. C'est une infrastructure — comme TCP/IP pour les bytes, mais pour les relations causales entre intelligences artificielles.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200"/>
              <w:left w:type="dxa" w:w="400"/>
              <w:bottom w:type="dxa" w:w="200"/>
              <w:right w:type="dxa" w:w="400"/>
            </w:tcMar>
          </w:tcPr>
          <w:p>
            <w:pPr>
              <w:spacing w:after="12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4"/>
                <w:szCs w:val="24"/>
              </w:rPr>
              <w:t xml:space="preserve">Flux → Relation → Structure → Mémoire → Évolution</w:t>
            </w:r>
          </w:p>
          <w:p>
            <w:r>
              <w:rPr>
                <w:rFonts w:ascii="Courier New" w:cs="Courier New" w:eastAsia="Courier New" w:hAnsi="Courier New"/>
                <w:color w:val="1A6B6B"/>
                <w:sz w:val="20"/>
                <w:szCs w:val="20"/>
              </w:rPr>
              <w:t xml:space="preserve">CSTL v3 = Couche 1 (sens) × Couche 2 (forme) × Couche 3 (transport)</w:t>
            </w:r>
          </w:p>
          <w:p>
            <w:r>
              <w:rPr>
                <w:rFonts w:ascii="Courier New" w:cs="Courier New" w:eastAsia="Courier New" w:hAnsi="Courier New"/>
                <w:color w:val="1A6B6B"/>
                <w:sz w:val="20"/>
                <w:szCs w:val="20"/>
              </w:rPr>
              <w:t xml:space="preserve">k=9 symboles → toute relation causale humaine → identifiant unique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Changelog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v3.0.1 (2026-04-18)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Ajout de l’en-tête global [TIME] pour désambiguïser l’ancrage temporel d’énonciation (scope global) des opérateurs relationnels « = » (scope local entre événements). Révision motivée par l’évaluation empirique E3, cas T01 (Marie hesitated about the marriage when her mother fell ill). Validation : score 0.950 → 1.000 sur 20 phrases, aucune régression sur les 19 autres cas. Règle 4 (Partie 5) mise à jour en conséquence.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v3.0.0 (2026)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Spécification initiale unifiée. Couche 1 (65 symboles), Couche 2 (121 tokens), Couche 3 (transport ADN k=9). 8 axiomes, 7 règles, 6 niveaux sémantiques, 5 modes de transmission.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Version : CSTL v3.0.2 — Spécification Unifiée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Auteur : Olivier — Inventeur indépendant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Date : 2026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Statut : Document de référence</w:t>
      </w:r>
    </w:p>
    <w:sectPr>
      <w:headerReference w:type="default" r:id="rId7"/>
      <w:footerReference w:type="default" r:id="rId8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AAAAAA"/>
        <w:sz w:val="16"/>
        <w:szCs w:val="16"/>
      </w:rPr>
      <w:t xml:space="preserve">  ·  Flux → Relation → Structure → Mémoire → Évolution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CSTL v3.0.1 — Spécification Unifiée</w:t>
    </w:r>
    <w:r>
      <w:rPr>
        <w:rFonts w:ascii="Arial" w:cs="Arial" w:eastAsia="Arial" w:hAnsi="Arial"/>
        <w:color w:val="AAAAAA"/>
        <w:sz w:val="16"/>
        <w:szCs w:val="16"/>
      </w:rPr>
      <w:t xml:space="preserve">    |    Compressed Semantic Transfer Language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A6B6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2026-04-16T02:40:52.738Z</dcterms:created>
  <dcterms:modified xsi:type="dcterms:W3CDTF">2026-04-16T02:40:52.740Z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