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80" w:before="0"/>
        <w:jc w:val="center"/>
      </w:pPr>
      <w:r>
        <w:rPr>
          <w:rFonts w:ascii="Arial" w:cs="Arial" w:eastAsia="Arial" w:hAnsi="Arial"/>
          <w:b/>
          <w:bCs/>
          <w:color w:val="534AB7"/>
          <w:sz w:val="96"/>
          <w:szCs w:val="96"/>
        </w:rPr>
        <w:t xml:space="preserve">MESH</w:t>
      </w:r>
    </w:p>
    <w:p>
      <w:pPr>
        <w:spacing w:after="240" w:before="0"/>
        <w:jc w:val="center"/>
      </w:pPr>
      <w:r>
        <w:rPr>
          <w:rFonts w:ascii="Arial" w:cs="Arial" w:eastAsia="Arial" w:hAnsi="Arial"/>
          <w:color w:val="5F5E5A"/>
          <w:sz w:val="36"/>
          <w:szCs w:val="36"/>
        </w:rPr>
        <w:t xml:space="preserve">Shared Context Memory Platform</w:t>
      </w:r>
    </w:p>
    <w:p>
      <w:pPr>
        <w:pBdr>
          <w:top w:val="single" w:color="EEEDFE" w:sz="4" w:space="4"/>
        </w:pBdr>
        <w:spacing w:after="80" w:before="0"/>
        <w:jc w:val="center"/>
      </w:pPr>
    </w:p>
    <w:p>
      <w:pPr>
        <w:spacing w:after="80" w:before="160"/>
        <w:jc w:val="center"/>
      </w:pPr>
      <w:r>
        <w:rPr>
          <w:rFonts w:ascii="Arial" w:cs="Arial" w:eastAsia="Arial" w:hAnsi="Arial"/>
          <w:color w:val="2C2C2A"/>
          <w:sz w:val="28"/>
          <w:szCs w:val="28"/>
        </w:rPr>
        <w:t xml:space="preserve">Product Specification Document</w:t>
      </w:r>
    </w:p>
    <w:p>
      <w:pPr>
        <w:spacing w:after="80" w:before="0"/>
        <w:jc w:val="center"/>
      </w:pPr>
      <w:r>
        <w:rPr>
          <w:rFonts w:ascii="Arial" w:cs="Arial" w:eastAsia="Arial" w:hAnsi="Arial"/>
          <w:color w:val="5F5E5A"/>
          <w:sz w:val="22"/>
          <w:szCs w:val="22"/>
        </w:rPr>
        <w:t xml:space="preserve">Version 1.0 — Mai 2025</w:t>
      </w:r>
    </w:p>
    <w:p>
      <w:pPr>
        <w:spacing w:after="0" w:before="0"/>
        <w:jc w:val="center"/>
      </w:pPr>
      <w:r>
        <w:rPr>
          <w:rFonts w:ascii="Arial" w:cs="Arial" w:eastAsia="Arial" w:hAnsi="Arial"/>
          <w:i/>
          <w:iCs/>
          <w:color w:val="5F5E5A"/>
          <w:sz w:val="20"/>
          <w:szCs w:val="20"/>
        </w:rPr>
        <w:t xml:space="preserve">Confidentiel — Usage interne</w:t>
      </w:r>
    </w:p>
    <w:p>
      <w:r>
        <w:br w:type="page"/>
      </w:r>
    </w:p>
    <w:p>
      <w:pPr>
        <w:spacing w:after="240" w:before="480"/>
      </w:pPr>
      <w:r>
        <w:rPr>
          <w:rFonts w:ascii="Arial" w:cs="Arial" w:eastAsia="Arial" w:hAnsi="Arial"/>
          <w:b/>
          <w:bCs/>
          <w:color w:val="1A1A2E"/>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1. Executive Summary</w:t>
      </w:r>
    </w:p>
    <w:p>
      <w:pPr>
        <w:pBdr>
          <w:left w:val="single" w:color="534AB7" w:sz="12" w:space="4"/>
        </w:pBdr>
        <w:shd w:fill="EEEDFE" w:val="clear"/>
        <w:spacing w:after="120" w:before="120"/>
        <w:ind w:left="360" w:right="360"/>
      </w:pPr>
      <w:r>
        <w:rPr>
          <w:rFonts w:ascii="Arial" w:cs="Arial" w:eastAsia="Arial" w:hAnsi="Arial"/>
          <w:i/>
          <w:iCs/>
          <w:color w:val="3C3489"/>
          <w:sz w:val="22"/>
          <w:szCs w:val="22"/>
        </w:rPr>
        <w:t xml:space="preserve">Mesh est une plateforme de mémoire partagée inter-agents, permettant à plusieurs agents AI d'un même écosystème de partager du contexte de manière structurée, sécurisée et en temps réel — sans se connaître directement.</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1.1 Vision produit</w:t>
      </w:r>
    </w:p>
    <w:p>
      <w:pPr>
        <w:spacing w:after="120" w:before="80"/>
      </w:pPr>
      <w:r>
        <w:rPr>
          <w:rFonts w:ascii="Arial" w:cs="Arial" w:eastAsia="Arial" w:hAnsi="Arial"/>
          <w:color w:val="2C2C2A"/>
          <w:sz w:val="22"/>
          <w:szCs w:val="22"/>
        </w:rPr>
        <w:t xml:space="preserve">Les systèmes multi-agents AI souffrent d'un problème fondamental : chaque agent fonctionne en silo. L'agent CRM ne sait pas ce que l'agent Support vient de découvrir. L'agent Analytics ne connaît pas la décision prise par l'agent Finance ce matin. L'humain reste le goulot d'étranglement — il synchronise manuellement l'état entre agents.</w:t>
      </w:r>
    </w:p>
    <w:p>
      <w:pPr>
        <w:spacing w:after="120" w:before="80"/>
      </w:pPr>
      <w:r>
        <w:rPr>
          <w:rFonts w:ascii="Arial" w:cs="Arial" w:eastAsia="Arial" w:hAnsi="Arial"/>
          <w:color w:val="2C2C2A"/>
          <w:sz w:val="22"/>
          <w:szCs w:val="22"/>
        </w:rPr>
        <w:t xml:space="preserve">Mesh résout ce problème avec un graphe de contexte partagé : une infrastructure qui stocke, indexe et distribue le contexte entre agents de manière vectorielle, graphique et temps-réel.</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1.2 Deux faces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B2B — Plateforme SaaS pour builders</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B2C — Second cerveau personnel</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Face B2B (builders)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Face B2C (users)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SDK Python + TypeScript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Application web personnelle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MCP server natif</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Extension navigateur Chrome/Firefox</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Multi-tenant manager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Memory Timeline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Graph Explorer (dashboard)</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 Rules (contrôle privacy)</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API REST + webhooks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Insights hebdomadaires AI</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Contradiction engine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Agent Hub (connecteurs)</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1.3 Métriques cibles (an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Acquisition B2B</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Acquisition B2C</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Financier</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500 builders actifs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5 000 users B2C</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MRR &gt;8 000€</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50M context writes/mois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500k nœuds créés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Marge brute &gt;70%</w:t>
            </w:r>
          </w:p>
        </w:tc>
      </w:tr>
    </w:tbl>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2. Analyse de marché</w:t>
      </w:r>
    </w:p>
    <w:p>
      <w:pPr>
        <w:pStyle w:val="Heading2"/>
        <w:spacing w:after="160" w:before="360"/>
      </w:pPr>
      <w:r>
        <w:rPr>
          <w:rFonts w:ascii="Arial" w:cs="Arial" w:eastAsia="Arial" w:hAnsi="Arial"/>
          <w:b/>
          <w:bCs/>
          <w:color w:val="534AB7"/>
          <w:sz w:val="28"/>
          <w:szCs w:val="28"/>
        </w:rPr>
        <w:t xml:space="preserve">2.1 Problème adressé</w:t>
      </w:r>
    </w:p>
    <w:p>
      <w:pPr>
        <w:spacing w:after="120" w:before="80"/>
      </w:pPr>
      <w:r>
        <w:rPr>
          <w:rFonts w:ascii="Arial" w:cs="Arial" w:eastAsia="Arial" w:hAnsi="Arial"/>
          <w:color w:val="2C2C2A"/>
          <w:sz w:val="22"/>
          <w:szCs w:val="22"/>
        </w:rPr>
        <w:t xml:space="preserve">En 2025-2026, la majorité des entreprises qui déploient des agents AI font face au même problème : leurs agents ne se parlent pas. Chaque agent a sa propre mémoire, ses propres outils, son propre contexte. La coordination inter-agents est soit absente, soit résolue par des hacks maison (tables Postgres partagées, Redis ad hoc, passages de contexte manuels dans les prompts).</w:t>
      </w:r>
    </w:p>
    <w:p>
      <w:pPr>
        <w:spacing w:after="120" w:before="80"/>
      </w:pPr>
      <w:r>
        <w:rPr>
          <w:rFonts w:ascii="Arial" w:cs="Arial" w:eastAsia="Arial" w:hAnsi="Arial"/>
          <w:color w:val="2C2C2A"/>
          <w:sz w:val="22"/>
          <w:szCs w:val="22"/>
        </w:rPr>
        <w:t xml:space="preserve">Le marché de la mémoire agent a explosé en 2024-2025, passant d'un sujet académique à une infrastructure critique. Mais tous les acteurs existants résolvent la mémoire d'un agent individuel — personne ne résout la mémoire inter-agents en contexte B2B2B multi-tenant.</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2.2 Taille de marché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Indicateur</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Valeur</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Périmètre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TAM 2026</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 milliards $</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AI agent infra + personal AI</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SAM (EU + AI-native)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~800 millions $</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Builders + early adopters B2C</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SOM an 3 (solo builder)</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2–5 millions €</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ARR atteignable</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2.3 Paysage concurrentiel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Acteur</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Positionnement</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Financement</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Statut vs Mesh</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Mem0</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Mémoire agent unique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$24M levés (YC)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Concurrent indirect</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Zep / Graphiti</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Graph RAG, open source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Non financé public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Concurrent indirect</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Letta (ex-MemGPT)</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Agents autonomes long-terme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Open source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Concurrent indirect</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Rewind.ai</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Mémoire perso, record écran</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Financé</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Concurrent B2C direct</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Notion AI / Mem.ai</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Notes AI, second brain</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Intégré</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Concurrent B2C direct</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Mesh (positionnement)</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Inter-agents + perso, EU-native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À builder</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Angle unique</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2.4 Différenciateurs clés</w:t>
      </w:r>
    </w:p>
    <w:p>
      <w:pPr>
        <w:pStyle w:val="ListParagraph"/>
        <w:numPr>
          <w:ilvl w:val="0"/>
          <w:numId w:val="2"/>
        </w:numPr>
        <w:spacing w:after="60" w:before="40"/>
      </w:pPr>
      <w:r>
        <w:rPr>
          <w:rFonts w:ascii="Arial" w:cs="Arial" w:eastAsia="Arial" w:hAnsi="Arial"/>
          <w:color w:val="2C2C2A"/>
          <w:sz w:val="22"/>
          <w:szCs w:val="22"/>
        </w:rPr>
        <w:t xml:space="preserve">Mémoire inter-agents (pas intra-agent) — le seul acteur sur ce positionnement</w:t>
      </w:r>
    </w:p>
    <w:p>
      <w:pPr>
        <w:pStyle w:val="ListParagraph"/>
        <w:numPr>
          <w:ilvl w:val="0"/>
          <w:numId w:val="2"/>
        </w:numPr>
        <w:spacing w:after="60" w:before="40"/>
      </w:pPr>
      <w:r>
        <w:rPr>
          <w:rFonts w:ascii="Arial" w:cs="Arial" w:eastAsia="Arial" w:hAnsi="Arial"/>
          <w:color w:val="2C2C2A"/>
          <w:sz w:val="22"/>
          <w:szCs w:val="22"/>
        </w:rPr>
        <w:t xml:space="preserve">Multi-tenant natif avec RLS Supabase — isolation garantie au niveau DB</w:t>
      </w:r>
    </w:p>
    <w:p>
      <w:pPr>
        <w:pStyle w:val="ListParagraph"/>
        <w:numPr>
          <w:ilvl w:val="0"/>
          <w:numId w:val="2"/>
        </w:numPr>
        <w:spacing w:after="60" w:before="40"/>
      </w:pPr>
      <w:r>
        <w:rPr>
          <w:rFonts w:ascii="Arial" w:cs="Arial" w:eastAsia="Arial" w:hAnsi="Arial"/>
          <w:color w:val="2C2C2A"/>
          <w:sz w:val="22"/>
          <w:szCs w:val="22"/>
        </w:rPr>
        <w:t xml:space="preserve">RGPD by design — région EU par défaut, right-to-be-forgotten en 1 API call</w:t>
      </w:r>
    </w:p>
    <w:p>
      <w:pPr>
        <w:pStyle w:val="ListParagraph"/>
        <w:numPr>
          <w:ilvl w:val="0"/>
          <w:numId w:val="2"/>
        </w:numPr>
        <w:spacing w:after="60" w:before="40"/>
      </w:pPr>
      <w:r>
        <w:rPr>
          <w:rFonts w:ascii="Arial" w:cs="Arial" w:eastAsia="Arial" w:hAnsi="Arial"/>
          <w:color w:val="2C2C2A"/>
          <w:sz w:val="22"/>
          <w:szCs w:val="22"/>
        </w:rPr>
        <w:t xml:space="preserve">MCP-first — s'intègre nativement avec Claude, Cursor, et tout agent compatible</w:t>
      </w:r>
    </w:p>
    <w:p>
      <w:pPr>
        <w:pStyle w:val="ListParagraph"/>
        <w:numPr>
          <w:ilvl w:val="0"/>
          <w:numId w:val="2"/>
        </w:numPr>
        <w:spacing w:after="60" w:before="40"/>
      </w:pPr>
      <w:r>
        <w:rPr>
          <w:rFonts w:ascii="Arial" w:cs="Arial" w:eastAsia="Arial" w:hAnsi="Arial"/>
          <w:color w:val="2C2C2A"/>
          <w:sz w:val="22"/>
          <w:szCs w:val="22"/>
        </w:rPr>
        <w:t xml:space="preserve">Extension navigateur — alimentation passive du graphe B2C sans friction</w:t>
      </w:r>
    </w:p>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3. Architecture technique</w:t>
      </w:r>
    </w:p>
    <w:p>
      <w:pPr>
        <w:pStyle w:val="Heading2"/>
        <w:spacing w:after="160" w:before="360"/>
      </w:pPr>
      <w:r>
        <w:rPr>
          <w:rFonts w:ascii="Arial" w:cs="Arial" w:eastAsia="Arial" w:hAnsi="Arial"/>
          <w:b/>
          <w:bCs/>
          <w:color w:val="534AB7"/>
          <w:sz w:val="28"/>
          <w:szCs w:val="28"/>
        </w:rPr>
        <w:t xml:space="preserve">3.1 Vue d'ensemble</w:t>
      </w:r>
    </w:p>
    <w:p>
      <w:pPr>
        <w:spacing w:after="120" w:before="80"/>
      </w:pPr>
      <w:r>
        <w:rPr>
          <w:rFonts w:ascii="Arial" w:cs="Arial" w:eastAsia="Arial" w:hAnsi="Arial"/>
          <w:color w:val="2C2C2A"/>
          <w:sz w:val="22"/>
          <w:szCs w:val="22"/>
        </w:rPr>
        <w:t xml:space="preserve">Mesh est construit sur une architecture trois-couches : une couche d'interface (SDK + Extension + App web), une couche de traitement (API Gateway + Context Pipeline), et une couche de persistance (Supabase + pgvector).</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3.2 Stack technique complète</w:t>
      </w:r>
    </w:p>
    <w:p>
      <w:pPr>
        <w:pStyle w:val="Heading3"/>
        <w:spacing w:after="120" w:before="280"/>
      </w:pPr>
      <w:r>
        <w:rPr>
          <w:rFonts w:ascii="Arial" w:cs="Arial" w:eastAsia="Arial" w:hAnsi="Arial"/>
          <w:b/>
          <w:bCs/>
          <w:color w:val="2C2C2A"/>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Composant</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Technologie</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Justification</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Framework</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React 18 + Vite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SPA, HMR, ESM natif</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Language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TypeScript 5.x</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Typage strict end-to-end</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State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Zustand</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Global state léger</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Data fetching</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React Query (TanStack)</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Cache + sync serveur</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Routing</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React Router v6</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SPA routing</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Styling</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Tailwind CSS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Utility-first, JIT</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Graph viz</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D3.js (canvas mode)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Force-directed graph</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Code editor</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Monaco Editor</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Requêtes avancées</w:t>
            </w:r>
          </w:p>
        </w:tc>
      </w:tr>
    </w:tbl>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Backend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Composant</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Technologie</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Justification</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Runtime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Supabase Edge Functions (Deno)</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Serverless, zéro infra à gérer</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API format</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REST + JSON</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OpenAPI 3.1 documentée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Auth</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Supabase Auth (JWT RS256)</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Multi-tenant par claims JWT</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Rate limiting</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Upstash Redis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Sliding window par tenant</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Realtime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Supabase Realtime (WebSocket)</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Events inter-agents</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Queue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Supabase pg_cron + pgmq</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Jobs asynchrones post-push</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Webhooks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Svix</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Delivery fiable + retry</w:t>
            </w:r>
          </w:p>
        </w:tc>
      </w:tr>
    </w:tbl>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Composant</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Technologie</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Justification</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SGBD</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PostgreSQL 16 (via Supabase)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RLS natif, pgvector, extensions</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Vectorisation</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pgvector (HNSW index)</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Cosine similarity &lt;50ms</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Isolation</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Row Level Security (RLS)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Isolation tenant au niveau DB</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Cache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Upstash Redis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Embeddings chauds, sessions</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Full-text</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PostgreSQL tsvector</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Recherche hybride dense+sparse</w:t>
            </w:r>
          </w:p>
        </w:tc>
      </w:tr>
    </w:tbl>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Couche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Rôle</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Modèle</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Usage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Embeddings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Jina embeddings-v3 (1024d)</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8192 tokens, multilingue, EU-compatible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NER + résumés rapides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Groq llama-3.1-8b-instant</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Latence &lt;100ms, synchrone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Résumés enrichis</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Groq llama-3.3-70b</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Qualité élevée, asynchrone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Reasoning lourd</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DeepSeek deepseek-reasoner</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Contradictions, insights</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Fallback embeddings EU</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BGE-M3 (self-hosted)</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Mode souveraineté totale</w:t>
            </w:r>
          </w:p>
        </w:tc>
      </w:tr>
    </w:tbl>
    <w:p>
      <w:pPr>
        <w:spacing w:after="120" w:before="80"/>
      </w:pPr>
      <w:r>
        <w:rPr>
          <w:rFonts w:ascii="Arial" w:cs="Arial" w:eastAsia="Arial" w:hAnsi="Arial"/>
          <w:color w:val="2C2C2A"/>
          <w:sz w:val="22"/>
          <w:szCs w:val="22"/>
        </w:rPr>
        <w:t xml:space="preserve"/>
      </w:r>
    </w:p>
    <w:p>
      <w:pPr>
        <w:pBdr>
          <w:left w:val="single" w:color="534AB7" w:sz="12" w:space="4"/>
        </w:pBdr>
        <w:shd w:fill="EEEDFE" w:val="clear"/>
        <w:spacing w:after="120" w:before="120"/>
        <w:ind w:left="360" w:right="360"/>
      </w:pPr>
      <w:r>
        <w:rPr>
          <w:rFonts w:ascii="Arial" w:cs="Arial" w:eastAsia="Arial" w:hAnsi="Arial"/>
          <w:i/>
          <w:iCs/>
          <w:color w:val="3C3489"/>
          <w:sz w:val="22"/>
          <w:szCs w:val="22"/>
        </w:rPr>
        <w:t xml:space="preserve">Règle d'or IA : Groq pour le synchrone (&lt;200ms), Jina pour l'embedding (chaque push), DeepSeek pour le reasoning lourd (asynchrone, rare).</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Extension navigateur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Composant</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Technologie</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Rôle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Framework</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WXT (Vite-based)</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Chrome MV3 + Firefox en un codebase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UI Popup</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React 18</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Composants partagés avec l'app web</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Storage local</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Dexie.js (IndexedDB)</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Queue, fingerprints, settings</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Communication</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chrome.runtime.sendMessage</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Content Script ↔ Background</w:t>
            </w:r>
          </w:p>
        </w:tc>
      </w:tr>
    </w:tbl>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SDK distribué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Surface</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Distribution</w:t>
            </w:r>
          </w:p>
        </w:tc>
        <w:tc>
          <w:tcPr>
            <w:tcW w:type="dxa" w:w="312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Installation</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Python SDK</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PyPI @mesh/sdk</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pip install mesh-sdk</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TypeScript SDK</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npm @mesh/sdk</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npm install @mesh/sdk</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MCP server</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npx @mesh/mcp-server</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Intégration Claude/Cursor native</w:t>
            </w:r>
          </w:p>
        </w:tc>
      </w:tr>
      <w:tr>
        <w:trPr>
          <w:tblHeader w:val="false"/>
        </w:trPr>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API REST</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OpenAPI 3.1</w:t>
            </w:r>
          </w:p>
        </w:tc>
        <w:tc>
          <w:tcPr>
            <w:tcW w:type="dxa" w:w="31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Pour tout autre langage</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3.3 Schéma de données Supabase</w:t>
      </w:r>
    </w:p>
    <w:p>
      <w:pPr>
        <w:pStyle w:val="Heading3"/>
        <w:spacing w:after="120" w:before="280"/>
      </w:pPr>
      <w:r>
        <w:rPr>
          <w:rFonts w:ascii="Arial" w:cs="Arial" w:eastAsia="Arial" w:hAnsi="Arial"/>
          <w:b/>
          <w:bCs/>
          <w:color w:val="2C2C2A"/>
          <w:sz w:val="24"/>
          <w:szCs w:val="24"/>
        </w:rPr>
        <w:t xml:space="preserve">Table : context_nodes</w:t>
      </w:r>
    </w:p>
    <w:p>
      <w:pPr>
        <w:shd w:fill="F1EFE8" w:val="clear"/>
        <w:spacing w:after="60" w:before="60"/>
        <w:ind w:left="360"/>
      </w:pPr>
      <w:r>
        <w:rPr>
          <w:rFonts w:ascii="Courier New" w:cs="Courier New" w:eastAsia="Courier New" w:hAnsi="Courier New"/>
          <w:color w:val="3C3489"/>
          <w:sz w:val="18"/>
          <w:szCs w:val="18"/>
        </w:rPr>
        <w:t xml:space="preserve">id          uuid PRIMARY KEY DEFAULT gen_random_uuid()</w:t>
      </w:r>
    </w:p>
    <w:p>
      <w:pPr>
        <w:shd w:fill="F1EFE8" w:val="clear"/>
        <w:spacing w:after="60" w:before="60"/>
        <w:ind w:left="360"/>
      </w:pPr>
      <w:r>
        <w:rPr>
          <w:rFonts w:ascii="Courier New" w:cs="Courier New" w:eastAsia="Courier New" w:hAnsi="Courier New"/>
          <w:color w:val="3C3489"/>
          <w:sz w:val="18"/>
          <w:szCs w:val="18"/>
        </w:rPr>
        <w:t xml:space="preserve">tenant_id   uuid NOT NULL REFERENCES tenants(id)</w:t>
      </w:r>
    </w:p>
    <w:p>
      <w:pPr>
        <w:shd w:fill="F1EFE8" w:val="clear"/>
        <w:spacing w:after="60" w:before="60"/>
        <w:ind w:left="360"/>
      </w:pPr>
      <w:r>
        <w:rPr>
          <w:rFonts w:ascii="Courier New" w:cs="Courier New" w:eastAsia="Courier New" w:hAnsi="Courier New"/>
          <w:color w:val="3C3489"/>
          <w:sz w:val="18"/>
          <w:szCs w:val="18"/>
        </w:rPr>
        <w:t xml:space="preserve">namespace   text NOT NULL          -- agent émetteur</w:t>
      </w:r>
    </w:p>
    <w:p>
      <w:pPr>
        <w:shd w:fill="F1EFE8" w:val="clear"/>
        <w:spacing w:after="60" w:before="60"/>
        <w:ind w:left="360"/>
      </w:pPr>
      <w:r>
        <w:rPr>
          <w:rFonts w:ascii="Courier New" w:cs="Courier New" w:eastAsia="Courier New" w:hAnsi="Courier New"/>
          <w:color w:val="3C3489"/>
          <w:sz w:val="18"/>
          <w:szCs w:val="18"/>
        </w:rPr>
        <w:t xml:space="preserve">content     text NOT NULL          -- contexte brut</w:t>
      </w:r>
    </w:p>
    <w:p>
      <w:pPr>
        <w:shd w:fill="F1EFE8" w:val="clear"/>
        <w:spacing w:after="60" w:before="60"/>
        <w:ind w:left="360"/>
      </w:pPr>
      <w:r>
        <w:rPr>
          <w:rFonts w:ascii="Courier New" w:cs="Courier New" w:eastAsia="Courier New" w:hAnsi="Courier New"/>
          <w:color w:val="3C3489"/>
          <w:sz w:val="18"/>
          <w:szCs w:val="18"/>
        </w:rPr>
        <w:t xml:space="preserve">summary     text                   -- résumé Groq ≤2 phrases</w:t>
      </w:r>
    </w:p>
    <w:p>
      <w:pPr>
        <w:shd w:fill="F1EFE8" w:val="clear"/>
        <w:spacing w:after="60" w:before="60"/>
        <w:ind w:left="360"/>
      </w:pPr>
      <w:r>
        <w:rPr>
          <w:rFonts w:ascii="Courier New" w:cs="Courier New" w:eastAsia="Courier New" w:hAnsi="Courier New"/>
          <w:color w:val="3C3489"/>
          <w:sz w:val="18"/>
          <w:szCs w:val="18"/>
        </w:rPr>
        <w:t xml:space="preserve">embedding   vector(1024)           -- Jina v3, index HNSW</w:t>
      </w:r>
    </w:p>
    <w:p>
      <w:pPr>
        <w:shd w:fill="F1EFE8" w:val="clear"/>
        <w:spacing w:after="60" w:before="60"/>
        <w:ind w:left="360"/>
      </w:pPr>
      <w:r>
        <w:rPr>
          <w:rFonts w:ascii="Courier New" w:cs="Courier New" w:eastAsia="Courier New" w:hAnsi="Courier New"/>
          <w:color w:val="3C3489"/>
          <w:sz w:val="18"/>
          <w:szCs w:val="18"/>
        </w:rPr>
        <w:t xml:space="preserve">entities    jsonb DEFAULT '[]'     -- NER: [{type, value, normalized}]</w:t>
      </w:r>
    </w:p>
    <w:p>
      <w:pPr>
        <w:shd w:fill="F1EFE8" w:val="clear"/>
        <w:spacing w:after="60" w:before="60"/>
        <w:ind w:left="360"/>
      </w:pPr>
      <w:r>
        <w:rPr>
          <w:rFonts w:ascii="Courier New" w:cs="Courier New" w:eastAsia="Courier New" w:hAnsi="Courier New"/>
          <w:color w:val="3C3489"/>
          <w:sz w:val="18"/>
          <w:szCs w:val="18"/>
        </w:rPr>
        <w:t xml:space="preserve">tags        text[] DEFAULT '{}'</w:t>
      </w:r>
    </w:p>
    <w:p>
      <w:pPr>
        <w:shd w:fill="F1EFE8" w:val="clear"/>
        <w:spacing w:after="60" w:before="60"/>
        <w:ind w:left="360"/>
      </w:pPr>
      <w:r>
        <w:rPr>
          <w:rFonts w:ascii="Courier New" w:cs="Courier New" w:eastAsia="Courier New" w:hAnsi="Courier New"/>
          <w:color w:val="3C3489"/>
          <w:sz w:val="18"/>
          <w:szCs w:val="18"/>
        </w:rPr>
        <w:t xml:space="preserve">acl         text[] DEFAULT '{*}'   -- namespaces autorisés</w:t>
      </w:r>
    </w:p>
    <w:p>
      <w:pPr>
        <w:shd w:fill="F1EFE8" w:val="clear"/>
        <w:spacing w:after="60" w:before="60"/>
        <w:ind w:left="360"/>
      </w:pPr>
      <w:r>
        <w:rPr>
          <w:rFonts w:ascii="Courier New" w:cs="Courier New" w:eastAsia="Courier New" w:hAnsi="Courier New"/>
          <w:color w:val="3C3489"/>
          <w:sz w:val="18"/>
          <w:szCs w:val="18"/>
        </w:rPr>
        <w:t xml:space="preserve">ttl_at      timestamptz            -- expiration optionnelle</w:t>
      </w:r>
    </w:p>
    <w:p>
      <w:pPr>
        <w:shd w:fill="F1EFE8" w:val="clear"/>
        <w:spacing w:after="60" w:before="60"/>
        <w:ind w:left="360"/>
      </w:pPr>
      <w:r>
        <w:rPr>
          <w:rFonts w:ascii="Courier New" w:cs="Courier New" w:eastAsia="Courier New" w:hAnsi="Courier New"/>
          <w:color w:val="3C3489"/>
          <w:sz w:val="18"/>
          <w:szCs w:val="18"/>
        </w:rPr>
        <w:t xml:space="preserve">created_at  timestamptz DEFAULT now()</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Table : context_edges</w:t>
      </w:r>
    </w:p>
    <w:p>
      <w:pPr>
        <w:shd w:fill="F1EFE8" w:val="clear"/>
        <w:spacing w:after="60" w:before="60"/>
        <w:ind w:left="360"/>
      </w:pPr>
      <w:r>
        <w:rPr>
          <w:rFonts w:ascii="Courier New" w:cs="Courier New" w:eastAsia="Courier New" w:hAnsi="Courier New"/>
          <w:color w:val="3C3489"/>
          <w:sz w:val="18"/>
          <w:szCs w:val="18"/>
        </w:rPr>
        <w:t xml:space="preserve">id              uuid PRIMARY KEY DEFAULT gen_random_uuid()</w:t>
      </w:r>
    </w:p>
    <w:p>
      <w:pPr>
        <w:shd w:fill="F1EFE8" w:val="clear"/>
        <w:spacing w:after="60" w:before="60"/>
        <w:ind w:left="360"/>
      </w:pPr>
      <w:r>
        <w:rPr>
          <w:rFonts w:ascii="Courier New" w:cs="Courier New" w:eastAsia="Courier New" w:hAnsi="Courier New"/>
          <w:color w:val="3C3489"/>
          <w:sz w:val="18"/>
          <w:szCs w:val="18"/>
        </w:rPr>
        <w:t xml:space="preserve">tenant_id       uuid NOT NULL</w:t>
      </w:r>
    </w:p>
    <w:p>
      <w:pPr>
        <w:shd w:fill="F1EFE8" w:val="clear"/>
        <w:spacing w:after="60" w:before="60"/>
        <w:ind w:left="360"/>
      </w:pPr>
      <w:r>
        <w:rPr>
          <w:rFonts w:ascii="Courier New" w:cs="Courier New" w:eastAsia="Courier New" w:hAnsi="Courier New"/>
          <w:color w:val="3C3489"/>
          <w:sz w:val="18"/>
          <w:szCs w:val="18"/>
        </w:rPr>
        <w:t xml:space="preserve">from_node       uuid REFERENCES context_nodes(id) ON DELETE CASCADE</w:t>
      </w:r>
    </w:p>
    <w:p>
      <w:pPr>
        <w:shd w:fill="F1EFE8" w:val="clear"/>
        <w:spacing w:after="60" w:before="60"/>
        <w:ind w:left="360"/>
      </w:pPr>
      <w:r>
        <w:rPr>
          <w:rFonts w:ascii="Courier New" w:cs="Courier New" w:eastAsia="Courier New" w:hAnsi="Courier New"/>
          <w:color w:val="3C3489"/>
          <w:sz w:val="18"/>
          <w:szCs w:val="18"/>
        </w:rPr>
        <w:t xml:space="preserve">to_node         uuid REFERENCES context_nodes(id) ON DELETE CASCADE</w:t>
      </w:r>
    </w:p>
    <w:p>
      <w:pPr>
        <w:shd w:fill="F1EFE8" w:val="clear"/>
        <w:spacing w:after="60" w:before="60"/>
        <w:ind w:left="360"/>
      </w:pPr>
      <w:r>
        <w:rPr>
          <w:rFonts w:ascii="Courier New" w:cs="Courier New" w:eastAsia="Courier New" w:hAnsi="Courier New"/>
          <w:color w:val="3C3489"/>
          <w:sz w:val="18"/>
          <w:szCs w:val="18"/>
        </w:rPr>
        <w:t xml:space="preserve">relation_type   text  -- inferred|explicit|temporal|contradicts|supersedes</w:t>
      </w:r>
    </w:p>
    <w:p>
      <w:pPr>
        <w:shd w:fill="F1EFE8" w:val="clear"/>
        <w:spacing w:after="60" w:before="60"/>
        <w:ind w:left="360"/>
      </w:pPr>
      <w:r>
        <w:rPr>
          <w:rFonts w:ascii="Courier New" w:cs="Courier New" w:eastAsia="Courier New" w:hAnsi="Courier New"/>
          <w:color w:val="3C3489"/>
          <w:sz w:val="18"/>
          <w:szCs w:val="18"/>
        </w:rPr>
        <w:t xml:space="preserve">confidence      float CHECK (confidence BETWEEN 0 AND 1)</w:t>
      </w:r>
    </w:p>
    <w:p>
      <w:pPr>
        <w:shd w:fill="F1EFE8" w:val="clear"/>
        <w:spacing w:after="60" w:before="60"/>
        <w:ind w:left="360"/>
      </w:pPr>
      <w:r>
        <w:rPr>
          <w:rFonts w:ascii="Courier New" w:cs="Courier New" w:eastAsia="Courier New" w:hAnsi="Courier New"/>
          <w:color w:val="3C3489"/>
          <w:sz w:val="18"/>
          <w:szCs w:val="18"/>
        </w:rPr>
        <w:t xml:space="preserve">shared_entity   text  -- entité ayant créé le lien</w:t>
      </w:r>
    </w:p>
    <w:p>
      <w:pPr>
        <w:shd w:fill="F1EFE8" w:val="clear"/>
        <w:spacing w:after="60" w:before="60"/>
        <w:ind w:left="360"/>
      </w:pPr>
      <w:r>
        <w:rPr>
          <w:rFonts w:ascii="Courier New" w:cs="Courier New" w:eastAsia="Courier New" w:hAnsi="Courier New"/>
          <w:color w:val="3C3489"/>
          <w:sz w:val="18"/>
          <w:szCs w:val="18"/>
        </w:rPr>
        <w:t xml:space="preserve">note            text  -- pour edges explicites</w:t>
      </w:r>
    </w:p>
    <w:p>
      <w:pPr>
        <w:shd w:fill="F1EFE8" w:val="clear"/>
        <w:spacing w:after="60" w:before="60"/>
        <w:ind w:left="360"/>
      </w:pPr>
      <w:r>
        <w:rPr>
          <w:rFonts w:ascii="Courier New" w:cs="Courier New" w:eastAsia="Courier New" w:hAnsi="Courier New"/>
          <w:color w:val="3C3489"/>
          <w:sz w:val="18"/>
          <w:szCs w:val="18"/>
        </w:rPr>
        <w:t xml:space="preserve">created_at      timestamptz DEFAULT now()</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Table : audit_log</w:t>
      </w:r>
    </w:p>
    <w:p>
      <w:pPr>
        <w:shd w:fill="F1EFE8" w:val="clear"/>
        <w:spacing w:after="60" w:before="60"/>
        <w:ind w:left="360"/>
      </w:pPr>
      <w:r>
        <w:rPr>
          <w:rFonts w:ascii="Courier New" w:cs="Courier New" w:eastAsia="Courier New" w:hAnsi="Courier New"/>
          <w:color w:val="3C3489"/>
          <w:sz w:val="18"/>
          <w:szCs w:val="18"/>
        </w:rPr>
        <w:t xml:space="preserve">id          uuid PRIMARY KEY DEFAULT gen_random_uuid()</w:t>
      </w:r>
    </w:p>
    <w:p>
      <w:pPr>
        <w:shd w:fill="F1EFE8" w:val="clear"/>
        <w:spacing w:after="60" w:before="60"/>
        <w:ind w:left="360"/>
      </w:pPr>
      <w:r>
        <w:rPr>
          <w:rFonts w:ascii="Courier New" w:cs="Courier New" w:eastAsia="Courier New" w:hAnsi="Courier New"/>
          <w:color w:val="3C3489"/>
          <w:sz w:val="18"/>
          <w:szCs w:val="18"/>
        </w:rPr>
        <w:t xml:space="preserve">tenant_id   uuid NOT NULL</w:t>
      </w:r>
    </w:p>
    <w:p>
      <w:pPr>
        <w:shd w:fill="F1EFE8" w:val="clear"/>
        <w:spacing w:after="60" w:before="60"/>
        <w:ind w:left="360"/>
      </w:pPr>
      <w:r>
        <w:rPr>
          <w:rFonts w:ascii="Courier New" w:cs="Courier New" w:eastAsia="Courier New" w:hAnsi="Courier New"/>
          <w:color w:val="3C3489"/>
          <w:sz w:val="18"/>
          <w:szCs w:val="18"/>
        </w:rPr>
        <w:t xml:space="preserve">namespace   text</w:t>
      </w:r>
    </w:p>
    <w:p>
      <w:pPr>
        <w:shd w:fill="F1EFE8" w:val="clear"/>
        <w:spacing w:after="60" w:before="60"/>
        <w:ind w:left="360"/>
      </w:pPr>
      <w:r>
        <w:rPr>
          <w:rFonts w:ascii="Courier New" w:cs="Courier New" w:eastAsia="Courier New" w:hAnsi="Courier New"/>
          <w:color w:val="3C3489"/>
          <w:sz w:val="18"/>
          <w:szCs w:val="18"/>
        </w:rPr>
        <w:t xml:space="preserve">operation   text          -- push|pull|traverse|subscribe|delete</w:t>
      </w:r>
    </w:p>
    <w:p>
      <w:pPr>
        <w:shd w:fill="F1EFE8" w:val="clear"/>
        <w:spacing w:after="60" w:before="60"/>
        <w:ind w:left="360"/>
      </w:pPr>
      <w:r>
        <w:rPr>
          <w:rFonts w:ascii="Courier New" w:cs="Courier New" w:eastAsia="Courier New" w:hAnsi="Courier New"/>
          <w:color w:val="3C3489"/>
          <w:sz w:val="18"/>
          <w:szCs w:val="18"/>
        </w:rPr>
        <w:t xml:space="preserve">node_ids    uuid[]</w:t>
      </w:r>
    </w:p>
    <w:p>
      <w:pPr>
        <w:shd w:fill="F1EFE8" w:val="clear"/>
        <w:spacing w:after="60" w:before="60"/>
        <w:ind w:left="360"/>
      </w:pPr>
      <w:r>
        <w:rPr>
          <w:rFonts w:ascii="Courier New" w:cs="Courier New" w:eastAsia="Courier New" w:hAnsi="Courier New"/>
          <w:color w:val="3C3489"/>
          <w:sz w:val="18"/>
          <w:szCs w:val="18"/>
        </w:rPr>
        <w:t xml:space="preserve">ip_hash     text</w:t>
      </w:r>
    </w:p>
    <w:p>
      <w:pPr>
        <w:shd w:fill="F1EFE8" w:val="clear"/>
        <w:spacing w:after="60" w:before="60"/>
        <w:ind w:left="360"/>
      </w:pPr>
      <w:r>
        <w:rPr>
          <w:rFonts w:ascii="Courier New" w:cs="Courier New" w:eastAsia="Courier New" w:hAnsi="Courier New"/>
          <w:color w:val="3C3489"/>
          <w:sz w:val="18"/>
          <w:szCs w:val="18"/>
        </w:rPr>
        <w:t xml:space="preserve">metadata    jsonb</w:t>
      </w:r>
    </w:p>
    <w:p>
      <w:pPr>
        <w:shd w:fill="F1EFE8" w:val="clear"/>
        <w:spacing w:after="60" w:before="60"/>
        <w:ind w:left="360"/>
      </w:pPr>
      <w:r>
        <w:rPr>
          <w:rFonts w:ascii="Courier New" w:cs="Courier New" w:eastAsia="Courier New" w:hAnsi="Courier New"/>
          <w:color w:val="3C3489"/>
          <w:sz w:val="18"/>
          <w:szCs w:val="18"/>
        </w:rPr>
        <w:t xml:space="preserve">created_at  timestamptz DEFAULT now()</w:t>
      </w:r>
    </w:p>
    <w:p>
      <w:pPr>
        <w:spacing w:after="120" w:before="80"/>
      </w:pPr>
      <w:r>
        <w:rPr>
          <w:rFonts w:ascii="Arial" w:cs="Arial" w:eastAsia="Arial" w:hAnsi="Arial"/>
          <w:color w:val="2C2C2A"/>
          <w:sz w:val="22"/>
          <w:szCs w:val="22"/>
        </w:rPr>
        <w:t xml:space="preserve">(Immuable — pas d'UPDATE/DELETE autorisé sur cette table)</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Index critiques</w:t>
      </w:r>
    </w:p>
    <w:p>
      <w:pPr>
        <w:shd w:fill="F1EFE8" w:val="clear"/>
        <w:spacing w:after="60" w:before="60"/>
        <w:ind w:left="360"/>
      </w:pPr>
      <w:r>
        <w:rPr>
          <w:rFonts w:ascii="Courier New" w:cs="Courier New" w:eastAsia="Courier New" w:hAnsi="Courier New"/>
          <w:color w:val="3C3489"/>
          <w:sz w:val="18"/>
          <w:szCs w:val="18"/>
        </w:rPr>
        <w:t xml:space="preserve">CREATE INDEX ON context_nodes USING hnsw (embedding vector_cosine_ops)</w:t>
      </w:r>
    </w:p>
    <w:p>
      <w:pPr>
        <w:shd w:fill="F1EFE8" w:val="clear"/>
        <w:spacing w:after="60" w:before="60"/>
        <w:ind w:left="360"/>
      </w:pPr>
      <w:r>
        <w:rPr>
          <w:rFonts w:ascii="Courier New" w:cs="Courier New" w:eastAsia="Courier New" w:hAnsi="Courier New"/>
          <w:color w:val="3C3489"/>
          <w:sz w:val="18"/>
          <w:szCs w:val="18"/>
        </w:rPr>
        <w:t xml:space="preserve">  WITH (m = 16, ef_construction = 64);</w:t>
      </w:r>
    </w:p>
    <w:p>
      <w:pPr>
        <w:shd w:fill="F1EFE8" w:val="clear"/>
        <w:spacing w:after="60" w:before="60"/>
        <w:ind w:left="360"/>
      </w:pPr>
      <w:r>
        <w:rPr>
          <w:rFonts w:ascii="Courier New" w:cs="Courier New" w:eastAsia="Courier New" w:hAnsi="Courier New"/>
          <w:color w:val="3C3489"/>
          <w:sz w:val="18"/>
          <w:szCs w:val="18"/>
        </w:rPr>
        <w:t xml:space="preserve">CREATE INDEX ON context_nodes (tenant_id, namespace, created_at DESC);</w:t>
      </w:r>
    </w:p>
    <w:p>
      <w:pPr>
        <w:shd w:fill="F1EFE8" w:val="clear"/>
        <w:spacing w:after="60" w:before="60"/>
        <w:ind w:left="360"/>
      </w:pPr>
      <w:r>
        <w:rPr>
          <w:rFonts w:ascii="Courier New" w:cs="Courier New" w:eastAsia="Courier New" w:hAnsi="Courier New"/>
          <w:color w:val="3C3489"/>
          <w:sz w:val="18"/>
          <w:szCs w:val="18"/>
        </w:rPr>
        <w:t xml:space="preserve">CREATE INDEX ON context_nodes USING gin (entities);</w:t>
      </w:r>
    </w:p>
    <w:p>
      <w:pPr>
        <w:shd w:fill="F1EFE8" w:val="clear"/>
        <w:spacing w:after="60" w:before="60"/>
        <w:ind w:left="360"/>
      </w:pPr>
      <w:r>
        <w:rPr>
          <w:rFonts w:ascii="Courier New" w:cs="Courier New" w:eastAsia="Courier New" w:hAnsi="Courier New"/>
          <w:color w:val="3C3489"/>
          <w:sz w:val="18"/>
          <w:szCs w:val="18"/>
        </w:rPr>
        <w:t xml:space="preserve">CREATE INDEX ON context_edges (tenant_id, from_node);</w:t>
      </w:r>
    </w:p>
    <w:p>
      <w:pPr>
        <w:shd w:fill="F1EFE8" w:val="clear"/>
        <w:spacing w:after="60" w:before="60"/>
        <w:ind w:left="360"/>
      </w:pPr>
      <w:r>
        <w:rPr>
          <w:rFonts w:ascii="Courier New" w:cs="Courier New" w:eastAsia="Courier New" w:hAnsi="Courier New"/>
          <w:color w:val="3C3489"/>
          <w:sz w:val="18"/>
          <w:szCs w:val="18"/>
        </w:rPr>
        <w:t xml:space="preserve">CREATE INDEX ON context_edges (tenant_id, to_node);</w:t>
      </w:r>
    </w:p>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4. Modules fonctionnels — spec détaillée</w:t>
      </w:r>
    </w:p>
    <w:p>
      <w:pPr>
        <w:pStyle w:val="Heading2"/>
        <w:spacing w:after="160" w:before="360"/>
      </w:pPr>
      <w:r>
        <w:rPr>
          <w:rFonts w:ascii="Arial" w:cs="Arial" w:eastAsia="Arial" w:hAnsi="Arial"/>
          <w:b/>
          <w:bCs/>
          <w:color w:val="534AB7"/>
          <w:sz w:val="28"/>
          <w:szCs w:val="28"/>
        </w:rPr>
        <w:t xml:space="preserve">4.1 Module Context Write Engine (M1)</w:t>
      </w:r>
    </w:p>
    <w:p>
      <w:pPr>
        <w:spacing w:after="120" w:before="80"/>
      </w:pPr>
      <w:r>
        <w:rPr>
          <w:rFonts w:ascii="Arial" w:cs="Arial" w:eastAsia="Arial" w:hAnsi="Arial"/>
          <w:color w:val="2C2C2A"/>
          <w:sz w:val="22"/>
          <w:szCs w:val="22"/>
        </w:rPr>
        <w:t xml:space="preserve">Le pipeline déclenché à chaque mesh.push(). Toute la valeur du produit dépend de ce module.</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Interface SDK</w:t>
      </w:r>
    </w:p>
    <w:p>
      <w:pPr>
        <w:shd w:fill="F1EFE8" w:val="clear"/>
        <w:spacing w:after="60" w:before="60"/>
        <w:ind w:left="360"/>
      </w:pPr>
      <w:r>
        <w:rPr>
          <w:rFonts w:ascii="Courier New" w:cs="Courier New" w:eastAsia="Courier New" w:hAnsi="Courier New"/>
          <w:color w:val="3C3489"/>
          <w:sz w:val="18"/>
          <w:szCs w:val="18"/>
        </w:rPr>
        <w:t xml:space="preserve">mesh.push(content: string, options?: {</w:t>
      </w:r>
    </w:p>
    <w:p>
      <w:pPr>
        <w:shd w:fill="F1EFE8" w:val="clear"/>
        <w:spacing w:after="60" w:before="60"/>
        <w:ind w:left="360"/>
      </w:pPr>
      <w:r>
        <w:rPr>
          <w:rFonts w:ascii="Courier New" w:cs="Courier New" w:eastAsia="Courier New" w:hAnsi="Courier New"/>
          <w:color w:val="3C3489"/>
          <w:sz w:val="18"/>
          <w:szCs w:val="18"/>
        </w:rPr>
        <w:t xml:space="preserve">  tags?:      string[]        // tags libres</w:t>
      </w:r>
    </w:p>
    <w:p>
      <w:pPr>
        <w:shd w:fill="F1EFE8" w:val="clear"/>
        <w:spacing w:after="60" w:before="60"/>
        <w:ind w:left="360"/>
      </w:pPr>
      <w:r>
        <w:rPr>
          <w:rFonts w:ascii="Courier New" w:cs="Courier New" w:eastAsia="Courier New" w:hAnsi="Courier New"/>
          <w:color w:val="3C3489"/>
          <w:sz w:val="18"/>
          <w:szCs w:val="18"/>
        </w:rPr>
        <w:t xml:space="preserve">  ttl?:       string          // '24h' | '7d' | '30d' | null</w:t>
      </w:r>
    </w:p>
    <w:p>
      <w:pPr>
        <w:shd w:fill="F1EFE8" w:val="clear"/>
        <w:spacing w:after="60" w:before="60"/>
        <w:ind w:left="360"/>
      </w:pPr>
      <w:r>
        <w:rPr>
          <w:rFonts w:ascii="Courier New" w:cs="Courier New" w:eastAsia="Courier New" w:hAnsi="Courier New"/>
          <w:color w:val="3C3489"/>
          <w:sz w:val="18"/>
          <w:szCs w:val="18"/>
        </w:rPr>
        <w:t xml:space="preserve">  acl?:       string[]        // namespaces autorisés à lire</w:t>
      </w:r>
    </w:p>
    <w:p>
      <w:pPr>
        <w:shd w:fill="F1EFE8" w:val="clear"/>
        <w:spacing w:after="60" w:before="60"/>
        <w:ind w:left="360"/>
      </w:pPr>
      <w:r>
        <w:rPr>
          <w:rFonts w:ascii="Courier New" w:cs="Courier New" w:eastAsia="Courier New" w:hAnsi="Courier New"/>
          <w:color w:val="3C3489"/>
          <w:sz w:val="18"/>
          <w:szCs w:val="18"/>
        </w:rPr>
        <w:t xml:space="preserve">  namespace?: string          // override namespace par défaut</w:t>
      </w:r>
    </w:p>
    <w:p>
      <w:pPr>
        <w:shd w:fill="F1EFE8" w:val="clear"/>
        <w:spacing w:after="60" w:before="60"/>
        <w:ind w:left="360"/>
      </w:pPr>
      <w:r>
        <w:rPr>
          <w:rFonts w:ascii="Courier New" w:cs="Courier New" w:eastAsia="Courier New" w:hAnsi="Courier New"/>
          <w:color w:val="3C3489"/>
          <w:sz w:val="18"/>
          <w:szCs w:val="18"/>
        </w:rPr>
        <w:t xml:space="preserve">  metadata?:  Record&lt;string, unknown&gt;</w:t>
      </w:r>
    </w:p>
    <w:p>
      <w:pPr>
        <w:shd w:fill="F1EFE8" w:val="clear"/>
        <w:spacing w:after="60" w:before="60"/>
        <w:ind w:left="360"/>
      </w:pPr>
      <w:r>
        <w:rPr>
          <w:rFonts w:ascii="Courier New" w:cs="Courier New" w:eastAsia="Courier New" w:hAnsi="Courier New"/>
          <w:color w:val="3C3489"/>
          <w:sz w:val="18"/>
          <w:szCs w:val="18"/>
        </w:rPr>
        <w:t xml:space="preserve">}): Promise&lt;{ node_id: string; summary: string; entities: Entity[] }&gt;</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Pipeline post-push (9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Étape</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Mode</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Détail</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1</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Validation &amp; auth</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Sync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JWT, quota, payload, node_id generation</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2</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Insert initial Supabase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Sync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Nœud brut créé → node_id retourné</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3</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NER via Groq</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Async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llama-3.1-8b-instant, entités extraites</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4</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Résumé via Groq</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Async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llama-3.3-70b, summary ≤2 phrases</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Embedding via Jina</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Async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jina-v3, 1024d, stocké pgvector</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6</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Edge inference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Async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Comparaison entités, edges inférés</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7</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Realtime notify</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Async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Broadcast Supabase Realtime</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8</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Contradiction check</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Async/horaire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DeepSeek reasoner, score &gt;0.7</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9</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Audit log</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Async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Écriture immuable</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4.2 Module Context Retrieval Engine (M2)</w:t>
      </w:r>
    </w:p>
    <w:p>
      <w:pPr>
        <w:pStyle w:val="Heading3"/>
        <w:spacing w:after="120" w:before="280"/>
      </w:pPr>
      <w:r>
        <w:rPr>
          <w:rFonts w:ascii="Arial" w:cs="Arial" w:eastAsia="Arial" w:hAnsi="Arial"/>
          <w:b/>
          <w:bCs/>
          <w:color w:val="2C2C2A"/>
          <w:sz w:val="24"/>
          <w:szCs w:val="24"/>
        </w:rPr>
        <w:t xml:space="preserve">Interface SDK</w:t>
      </w:r>
    </w:p>
    <w:p>
      <w:pPr>
        <w:shd w:fill="F1EFE8" w:val="clear"/>
        <w:spacing w:after="60" w:before="60"/>
        <w:ind w:left="360"/>
      </w:pPr>
      <w:r>
        <w:rPr>
          <w:rFonts w:ascii="Courier New" w:cs="Courier New" w:eastAsia="Courier New" w:hAnsi="Courier New"/>
          <w:color w:val="3C3489"/>
          <w:sz w:val="18"/>
          <w:szCs w:val="18"/>
        </w:rPr>
        <w:t xml:space="preserve">mesh.pull(query: string, options?: {</w:t>
      </w:r>
    </w:p>
    <w:p>
      <w:pPr>
        <w:shd w:fill="F1EFE8" w:val="clear"/>
        <w:spacing w:after="60" w:before="60"/>
        <w:ind w:left="360"/>
      </w:pPr>
      <w:r>
        <w:rPr>
          <w:rFonts w:ascii="Courier New" w:cs="Courier New" w:eastAsia="Courier New" w:hAnsi="Courier New"/>
          <w:color w:val="3C3489"/>
          <w:sz w:val="18"/>
          <w:szCs w:val="18"/>
        </w:rPr>
        <w:t xml:space="preserve">  topK?:    number             // défaut: 5</w:t>
      </w:r>
    </w:p>
    <w:p>
      <w:pPr>
        <w:shd w:fill="F1EFE8" w:val="clear"/>
        <w:spacing w:after="60" w:before="60"/>
        <w:ind w:left="360"/>
      </w:pPr>
      <w:r>
        <w:rPr>
          <w:rFonts w:ascii="Courier New" w:cs="Courier New" w:eastAsia="Courier New" w:hAnsi="Courier New"/>
          <w:color w:val="3C3489"/>
          <w:sz w:val="18"/>
          <w:szCs w:val="18"/>
        </w:rPr>
        <w:t xml:space="preserve">  filters?: {</w:t>
      </w:r>
    </w:p>
    <w:p>
      <w:pPr>
        <w:shd w:fill="F1EFE8" w:val="clear"/>
        <w:spacing w:after="60" w:before="60"/>
        <w:ind w:left="360"/>
      </w:pPr>
      <w:r>
        <w:rPr>
          <w:rFonts w:ascii="Courier New" w:cs="Courier New" w:eastAsia="Courier New" w:hAnsi="Courier New"/>
          <w:color w:val="3C3489"/>
          <w:sz w:val="18"/>
          <w:szCs w:val="18"/>
        </w:rPr>
        <w:t xml:space="preserve">    tags?:      string[]</w:t>
      </w:r>
    </w:p>
    <w:p>
      <w:pPr>
        <w:shd w:fill="F1EFE8" w:val="clear"/>
        <w:spacing w:after="60" w:before="60"/>
        <w:ind w:left="360"/>
      </w:pPr>
      <w:r>
        <w:rPr>
          <w:rFonts w:ascii="Courier New" w:cs="Courier New" w:eastAsia="Courier New" w:hAnsi="Courier New"/>
          <w:color w:val="3C3489"/>
          <w:sz w:val="18"/>
          <w:szCs w:val="18"/>
        </w:rPr>
        <w:t xml:space="preserve">    namespace?: string</w:t>
      </w:r>
    </w:p>
    <w:p>
      <w:pPr>
        <w:shd w:fill="F1EFE8" w:val="clear"/>
        <w:spacing w:after="60" w:before="60"/>
        <w:ind w:left="360"/>
      </w:pPr>
      <w:r>
        <w:rPr>
          <w:rFonts w:ascii="Courier New" w:cs="Courier New" w:eastAsia="Courier New" w:hAnsi="Courier New"/>
          <w:color w:val="3C3489"/>
          <w:sz w:val="18"/>
          <w:szCs w:val="18"/>
        </w:rPr>
        <w:t xml:space="preserve">    since?:     string         // '7d' | '30d'</w:t>
      </w:r>
    </w:p>
    <w:p>
      <w:pPr>
        <w:shd w:fill="F1EFE8" w:val="clear"/>
        <w:spacing w:after="60" w:before="60"/>
        <w:ind w:left="360"/>
      </w:pPr>
      <w:r>
        <w:rPr>
          <w:rFonts w:ascii="Courier New" w:cs="Courier New" w:eastAsia="Courier New" w:hAnsi="Courier New"/>
          <w:color w:val="3C3489"/>
          <w:sz w:val="18"/>
          <w:szCs w:val="18"/>
        </w:rPr>
        <w:t xml:space="preserve">    acl?:       string[]</w:t>
      </w:r>
    </w:p>
    <w:p>
      <w:pPr>
        <w:shd w:fill="F1EFE8" w:val="clear"/>
        <w:spacing w:after="60" w:before="60"/>
        <w:ind w:left="360"/>
      </w:pPr>
      <w:r>
        <w:rPr>
          <w:rFonts w:ascii="Courier New" w:cs="Courier New" w:eastAsia="Courier New" w:hAnsi="Courier New"/>
          <w:color w:val="3C3489"/>
          <w:sz w:val="18"/>
          <w:szCs w:val="18"/>
        </w:rPr>
        <w:t xml:space="preserve">  }</w:t>
      </w:r>
    </w:p>
    <w:p>
      <w:pPr>
        <w:shd w:fill="F1EFE8" w:val="clear"/>
        <w:spacing w:after="60" w:before="60"/>
        <w:ind w:left="360"/>
      </w:pPr>
      <w:r>
        <w:rPr>
          <w:rFonts w:ascii="Courier New" w:cs="Courier New" w:eastAsia="Courier New" w:hAnsi="Courier New"/>
          <w:color w:val="3C3489"/>
          <w:sz w:val="18"/>
          <w:szCs w:val="18"/>
        </w:rPr>
        <w:t xml:space="preserve">}): Promise&lt;ContextNode[]&gt;</w:t>
      </w:r>
    </w:p>
    <w:p>
      <w:pPr>
        <w:spacing w:after="120" w:before="80"/>
      </w:pPr>
      <w:r>
        <w:rPr>
          <w:rFonts w:ascii="Arial" w:cs="Arial" w:eastAsia="Arial" w:hAnsi="Arial"/>
          <w:color w:val="2C2C2A"/>
          <w:sz w:val="22"/>
          <w:szCs w:val="22"/>
        </w:rPr>
        <w:t xml:space="preserve"/>
      </w:r>
    </w:p>
    <w:p>
      <w:pPr>
        <w:shd w:fill="F1EFE8" w:val="clear"/>
        <w:spacing w:after="60" w:before="60"/>
        <w:ind w:left="360"/>
      </w:pPr>
      <w:r>
        <w:rPr>
          <w:rFonts w:ascii="Courier New" w:cs="Courier New" w:eastAsia="Courier New" w:hAnsi="Courier New"/>
          <w:color w:val="3C3489"/>
          <w:sz w:val="18"/>
          <w:szCs w:val="18"/>
        </w:rPr>
        <w:t xml:space="preserve">mesh.traverse(entity: string, options?: {</w:t>
      </w:r>
    </w:p>
    <w:p>
      <w:pPr>
        <w:shd w:fill="F1EFE8" w:val="clear"/>
        <w:spacing w:after="60" w:before="60"/>
        <w:ind w:left="360"/>
      </w:pPr>
      <w:r>
        <w:rPr>
          <w:rFonts w:ascii="Courier New" w:cs="Courier New" w:eastAsia="Courier New" w:hAnsi="Courier New"/>
          <w:color w:val="3C3489"/>
          <w:sz w:val="18"/>
          <w:szCs w:val="18"/>
        </w:rPr>
        <w:t xml:space="preserve">  depth?:    number            // défaut: 2, max: 3</w:t>
      </w:r>
    </w:p>
    <w:p>
      <w:pPr>
        <w:shd w:fill="F1EFE8" w:val="clear"/>
        <w:spacing w:after="60" w:before="60"/>
        <w:ind w:left="360"/>
      </w:pPr>
      <w:r>
        <w:rPr>
          <w:rFonts w:ascii="Courier New" w:cs="Courier New" w:eastAsia="Courier New" w:hAnsi="Courier New"/>
          <w:color w:val="3C3489"/>
          <w:sz w:val="18"/>
          <w:szCs w:val="18"/>
        </w:rPr>
        <w:t xml:space="preserve">  relation?: string            // filtre type d'edge</w:t>
      </w:r>
    </w:p>
    <w:p>
      <w:pPr>
        <w:shd w:fill="F1EFE8" w:val="clear"/>
        <w:spacing w:after="60" w:before="60"/>
        <w:ind w:left="360"/>
      </w:pPr>
      <w:r>
        <w:rPr>
          <w:rFonts w:ascii="Courier New" w:cs="Courier New" w:eastAsia="Courier New" w:hAnsi="Courier New"/>
          <w:color w:val="3C3489"/>
          <w:sz w:val="18"/>
          <w:szCs w:val="18"/>
        </w:rPr>
        <w:t xml:space="preserve">}): Promise&lt;GraphSubset&gt;</w:t>
      </w:r>
    </w:p>
    <w:p>
      <w:pPr>
        <w:spacing w:after="120" w:before="80"/>
      </w:pPr>
      <w:r>
        <w:rPr>
          <w:rFonts w:ascii="Arial" w:cs="Arial" w:eastAsia="Arial" w:hAnsi="Arial"/>
          <w:color w:val="2C2C2A"/>
          <w:sz w:val="22"/>
          <w:szCs w:val="22"/>
        </w:rPr>
        <w:t xml:space="preserve"/>
      </w:r>
    </w:p>
    <w:p>
      <w:pPr>
        <w:shd w:fill="F1EFE8" w:val="clear"/>
        <w:spacing w:after="60" w:before="60"/>
        <w:ind w:left="360"/>
      </w:pPr>
      <w:r>
        <w:rPr>
          <w:rFonts w:ascii="Courier New" w:cs="Courier New" w:eastAsia="Courier New" w:hAnsi="Courier New"/>
          <w:color w:val="3C3489"/>
          <w:sz w:val="18"/>
          <w:szCs w:val="18"/>
        </w:rPr>
        <w:t xml:space="preserve">mesh.subscribe(pattern: string | object, callback: (event: ContextEvent) =&gt; void): Unsubscribe</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Performances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Opération</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SLA</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pull() latence P50</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&lt;80ms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pull() latence P95</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&lt;150ms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traverse() latence P95</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&lt;300ms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subscribe() event latency</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&lt;500ms après le push</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4.3 Module Graph Store &amp; Edge Engine (M3)</w:t>
      </w:r>
    </w:p>
    <w:p>
      <w:pPr>
        <w:spacing w:after="120" w:before="80"/>
      </w:pPr>
      <w:r>
        <w:rPr>
          <w:rFonts w:ascii="Arial" w:cs="Arial" w:eastAsia="Arial" w:hAnsi="Arial"/>
          <w:color w:val="2C2C2A"/>
          <w:sz w:val="22"/>
          <w:szCs w:val="22"/>
        </w:rPr>
        <w:t xml:space="preserve">Le graphe de relations entre nœuds. Différenciateur central vs. les vector stores classiques.</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Types d'edges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Type d'edge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Condition de création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inferred</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Créé automatiquement si deux nœuds partagent une entité normalisée (score ≥ 0.3)</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explicit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Créé manuellement via mesh.link(nodeA, nodeB, { relation, note })</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temporal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Créé quand deux nœuds sont sur la même entité dans un intervalle de temps court</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contradicts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Détecté par DeepSeek — assertion A vs ¬A sur même entité</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supersedes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Nœud B remplace nœud A — marque le A comme déprécié</w:t>
            </w:r>
          </w:p>
        </w:tc>
      </w:tr>
    </w:tbl>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Algorithme d'edge inference</w:t>
      </w:r>
    </w:p>
    <w:p>
      <w:pPr>
        <w:shd w:fill="F1EFE8" w:val="clear"/>
        <w:spacing w:after="60" w:before="60"/>
        <w:ind w:left="360"/>
      </w:pPr>
      <w:r>
        <w:rPr>
          <w:rFonts w:ascii="Courier New" w:cs="Courier New" w:eastAsia="Courier New" w:hAnsi="Courier New"/>
          <w:color w:val="3C3489"/>
          <w:sz w:val="18"/>
          <w:szCs w:val="18"/>
        </w:rPr>
        <w:t xml:space="preserve">score = freq_co_occurrence × 0.4</w:t>
      </w:r>
    </w:p>
    <w:p>
      <w:pPr>
        <w:shd w:fill="F1EFE8" w:val="clear"/>
        <w:spacing w:after="60" w:before="60"/>
        <w:ind w:left="360"/>
      </w:pPr>
      <w:r>
        <w:rPr>
          <w:rFonts w:ascii="Courier New" w:cs="Courier New" w:eastAsia="Courier New" w:hAnsi="Courier New"/>
          <w:color w:val="3C3489"/>
          <w:sz w:val="18"/>
          <w:szCs w:val="18"/>
        </w:rPr>
        <w:t xml:space="preserve">      + freshness_weight    × 0.3</w:t>
      </w:r>
    </w:p>
    <w:p>
      <w:pPr>
        <w:shd w:fill="F1EFE8" w:val="clear"/>
        <w:spacing w:after="60" w:before="60"/>
        <w:ind w:left="360"/>
      </w:pPr>
      <w:r>
        <w:rPr>
          <w:rFonts w:ascii="Courier New" w:cs="Courier New" w:eastAsia="Courier New" w:hAnsi="Courier New"/>
          <w:color w:val="3C3489"/>
          <w:sz w:val="18"/>
          <w:szCs w:val="18"/>
        </w:rPr>
        <w:t xml:space="preserve">      + cosine_similarity   × 0.3</w:t>
      </w:r>
    </w:p>
    <w:p>
      <w:pPr>
        <w:shd w:fill="F1EFE8" w:val="clear"/>
        <w:spacing w:after="60" w:before="60"/>
        <w:ind w:left="360"/>
      </w:pPr>
      <w:r>
        <w:rPr>
          <w:rFonts w:ascii="Courier New" w:cs="Courier New" w:eastAsia="Courier New" w:hAnsi="Courier New"/>
          <w:color w:val="3C3489"/>
          <w:sz w:val="18"/>
          <w:szCs w:val="18"/>
        </w:rPr>
        <w:t xml:space="preserve">if score &gt;= threshold (défaut: 0.3) → créer edge 'inferred'</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4.4 Module Multi-Tenant Manager (M4)</w:t>
      </w:r>
    </w:p>
    <w:p>
      <w:pPr>
        <w:pStyle w:val="Heading3"/>
        <w:spacing w:after="120" w:before="280"/>
      </w:pPr>
      <w:r>
        <w:rPr>
          <w:rFonts w:ascii="Arial" w:cs="Arial" w:eastAsia="Arial" w:hAnsi="Arial"/>
          <w:b/>
          <w:bCs/>
          <w:color w:val="2C2C2A"/>
          <w:sz w:val="24"/>
          <w:szCs w:val="24"/>
        </w:rPr>
        <w:t xml:space="preserve">API de provisioning</w:t>
      </w:r>
    </w:p>
    <w:p>
      <w:pPr>
        <w:shd w:fill="F1EFE8" w:val="clear"/>
        <w:spacing w:after="60" w:before="60"/>
        <w:ind w:left="360"/>
      </w:pPr>
      <w:r>
        <w:rPr>
          <w:rFonts w:ascii="Courier New" w:cs="Courier New" w:eastAsia="Courier New" w:hAnsi="Courier New"/>
          <w:color w:val="3C3489"/>
          <w:sz w:val="18"/>
          <w:szCs w:val="18"/>
        </w:rPr>
        <w:t xml:space="preserve">POST   /api/tenants                  → { tenant_id, api_key }</w:t>
      </w:r>
    </w:p>
    <w:p>
      <w:pPr>
        <w:shd w:fill="F1EFE8" w:val="clear"/>
        <w:spacing w:after="60" w:before="60"/>
        <w:ind w:left="360"/>
      </w:pPr>
      <w:r>
        <w:rPr>
          <w:rFonts w:ascii="Courier New" w:cs="Courier New" w:eastAsia="Courier New" w:hAnsi="Courier New"/>
          <w:color w:val="3C3489"/>
          <w:sz w:val="18"/>
          <w:szCs w:val="18"/>
        </w:rPr>
        <w:t xml:space="preserve">GET    /api/tenants/:id              → tenant details</w:t>
      </w:r>
    </w:p>
    <w:p>
      <w:pPr>
        <w:shd w:fill="F1EFE8" w:val="clear"/>
        <w:spacing w:after="60" w:before="60"/>
        <w:ind w:left="360"/>
      </w:pPr>
      <w:r>
        <w:rPr>
          <w:rFonts w:ascii="Courier New" w:cs="Courier New" w:eastAsia="Courier New" w:hAnsi="Courier New"/>
          <w:color w:val="3C3489"/>
          <w:sz w:val="18"/>
          <w:szCs w:val="18"/>
        </w:rPr>
        <w:t xml:space="preserve">PATCH  /api/tenants/:id/quotas       → update quotas</w:t>
      </w:r>
    </w:p>
    <w:p>
      <w:pPr>
        <w:shd w:fill="F1EFE8" w:val="clear"/>
        <w:spacing w:after="60" w:before="60"/>
        <w:ind w:left="360"/>
      </w:pPr>
      <w:r>
        <w:rPr>
          <w:rFonts w:ascii="Courier New" w:cs="Courier New" w:eastAsia="Courier New" w:hAnsi="Courier New"/>
          <w:color w:val="3C3489"/>
          <w:sz w:val="18"/>
          <w:szCs w:val="18"/>
        </w:rPr>
        <w:t xml:space="preserve">DELETE /api/tenants/:id             → suppression RGPD (cascade 72h)</w:t>
      </w:r>
    </w:p>
    <w:p>
      <w:pPr>
        <w:shd w:fill="F1EFE8" w:val="clear"/>
        <w:spacing w:after="60" w:before="60"/>
        <w:ind w:left="360"/>
      </w:pPr>
      <w:r>
        <w:rPr>
          <w:rFonts w:ascii="Courier New" w:cs="Courier New" w:eastAsia="Courier New" w:hAnsi="Courier New"/>
          <w:color w:val="3C3489"/>
          <w:sz w:val="18"/>
          <w:szCs w:val="18"/>
        </w:rPr>
        <w:t xml:space="preserve">GET    /api/tenants/:id/usage        → métriques de consommation</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Modèle d'isolation</w:t>
      </w:r>
    </w:p>
    <w:p>
      <w:pPr>
        <w:pStyle w:val="ListParagraph"/>
        <w:numPr>
          <w:ilvl w:val="0"/>
          <w:numId w:val="2"/>
        </w:numPr>
        <w:spacing w:after="60" w:before="40"/>
      </w:pPr>
      <w:r>
        <w:rPr>
          <w:rFonts w:ascii="Arial" w:cs="Arial" w:eastAsia="Arial" w:hAnsi="Arial"/>
          <w:color w:val="2C2C2A"/>
          <w:sz w:val="22"/>
          <w:szCs w:val="22"/>
        </w:rPr>
        <w:t xml:space="preserve">Row Level Security Supabase sur toutes les tables tenant-scoped</w:t>
      </w:r>
    </w:p>
    <w:p>
      <w:pPr>
        <w:pStyle w:val="ListParagraph"/>
        <w:numPr>
          <w:ilvl w:val="0"/>
          <w:numId w:val="2"/>
        </w:numPr>
        <w:spacing w:after="60" w:before="40"/>
      </w:pPr>
      <w:r>
        <w:rPr>
          <w:rFonts w:ascii="Arial" w:cs="Arial" w:eastAsia="Arial" w:hAnsi="Arial"/>
          <w:color w:val="2C2C2A"/>
          <w:sz w:val="22"/>
          <w:szCs w:val="22"/>
        </w:rPr>
        <w:t xml:space="preserve">JWT claims incluent tenant_id — vérifié côté base de données</w:t>
      </w:r>
    </w:p>
    <w:p>
      <w:pPr>
        <w:pStyle w:val="ListParagraph"/>
        <w:numPr>
          <w:ilvl w:val="0"/>
          <w:numId w:val="2"/>
        </w:numPr>
        <w:spacing w:after="60" w:before="40"/>
      </w:pPr>
      <w:r>
        <w:rPr>
          <w:rFonts w:ascii="Arial" w:cs="Arial" w:eastAsia="Arial" w:hAnsi="Arial"/>
          <w:color w:val="2C2C2A"/>
          <w:sz w:val="22"/>
          <w:szCs w:val="22"/>
        </w:rPr>
        <w:t xml:space="preserve">Région EU par défaut (Supabase Frankfurt) — configurable Enterprise</w:t>
      </w:r>
    </w:p>
    <w:p>
      <w:pPr>
        <w:pStyle w:val="ListParagraph"/>
        <w:numPr>
          <w:ilvl w:val="0"/>
          <w:numId w:val="2"/>
        </w:numPr>
        <w:spacing w:after="60" w:before="40"/>
      </w:pPr>
      <w:r>
        <w:rPr>
          <w:rFonts w:ascii="Arial" w:cs="Arial" w:eastAsia="Arial" w:hAnsi="Arial"/>
          <w:color w:val="2C2C2A"/>
          <w:sz w:val="22"/>
          <w:szCs w:val="22"/>
        </w:rPr>
        <w:t xml:space="preserve">Audit log immuable : INSERT only, pas de UPDATE/DELETE</w:t>
      </w:r>
    </w:p>
    <w:p>
      <w:pPr>
        <w:pStyle w:val="ListParagraph"/>
        <w:numPr>
          <w:ilvl w:val="0"/>
          <w:numId w:val="2"/>
        </w:numPr>
        <w:spacing w:after="60" w:before="40"/>
      </w:pPr>
      <w:r>
        <w:rPr>
          <w:rFonts w:ascii="Arial" w:cs="Arial" w:eastAsia="Arial" w:hAnsi="Arial"/>
          <w:color w:val="2C2C2A"/>
          <w:sz w:val="22"/>
          <w:szCs w:val="22"/>
        </w:rPr>
        <w:t xml:space="preserve">Right to be forgotten : DELETE /api/tenants/:id → cascade sur nodes, edges, embeddings, audit (72h)</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4.5 Module Dashboard Builder — Graph Explorer (M5)</w:t>
      </w:r>
    </w:p>
    <w:p>
      <w:pPr>
        <w:pStyle w:val="Heading3"/>
        <w:spacing w:after="120" w:before="280"/>
      </w:pPr>
      <w:r>
        <w:rPr>
          <w:rFonts w:ascii="Arial" w:cs="Arial" w:eastAsia="Arial" w:hAnsi="Arial"/>
          <w:b/>
          <w:bCs/>
          <w:color w:val="2C2C2A"/>
          <w:sz w:val="24"/>
          <w:szCs w:val="24"/>
        </w:rPr>
        <w:t xml:space="preserve">Vues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Vue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Description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Graph Explorer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Visualisation D3 force-directed du graphe du tenant. Nœuds colorés par namespace, taille proportionnelle aux edges. Clic → panneau latéral détaillé.</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Usage Monitor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Métriques temps-réel par tenant : writes/jour, pulls/jour, nodes actifs, storage, coût estimé. Graphe de tendance 30 jours.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Contradiction Center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Liste des contradictions triées par score. Explication DeepSeek. Actions : résoudre, supprimer, créer edge supersedes.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ACL Matrix</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Matrice namespace × namespace. Modification directe. Simulation 'que voit cet agent ?' en live.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Namespace Manager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CRUD des namespaces. Quotas par namespace. Clés API par agent.</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Billing &amp; Usage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Consommation par tenant pour refacturation. Webhook Stripe metering.</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4.6 Module Personal Mesh B2C (M6)</w:t>
      </w:r>
    </w:p>
    <w:p>
      <w:pPr>
        <w:pStyle w:val="Heading3"/>
        <w:spacing w:after="120" w:before="280"/>
      </w:pPr>
      <w:r>
        <w:rPr>
          <w:rFonts w:ascii="Arial" w:cs="Arial" w:eastAsia="Arial" w:hAnsi="Arial"/>
          <w:b/>
          <w:bCs/>
          <w:color w:val="2C2C2A"/>
          <w:sz w:val="24"/>
          <w:szCs w:val="24"/>
        </w:rPr>
        <w:t xml:space="preserve">Fonctionnalités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Feature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Description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Personal Graph</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Graphe de contexte personnel auto-alimenté. Construction automatique depuis les agents connectés et l'extension navigateur.</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Memory Timeline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Vue chronologique de tous les nœuds. Édition inline, suppression individuelle, filtres par source/tag/date.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Agent Hub</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Connecteurs : Claude (MCP), ChatGPT (API key), Notion AI (webhook), Gmail (snippets). Auth OAuth par connecteur.</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 Rules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Interface drag-and-drop pour définir quels agents lisent quels namespaces. Règles temporelles. Preview live.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Weekly Insights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Digest hebdomadaire généré par DeepSeek. Résumé en langage naturel. Top entités. Nœuds expirant.</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4.7 Module Extension Navigateur (M7)</w:t>
      </w:r>
    </w:p>
    <w:p>
      <w:pPr>
        <w:pStyle w:val="Heading3"/>
        <w:spacing w:after="120" w:before="280"/>
      </w:pPr>
      <w:r>
        <w:rPr>
          <w:rFonts w:ascii="Arial" w:cs="Arial" w:eastAsia="Arial" w:hAnsi="Arial"/>
          <w:b/>
          <w:bCs/>
          <w:color w:val="2C2C2A"/>
          <w:sz w:val="24"/>
          <w:szCs w:val="24"/>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Composant</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Responsabilité</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Content Script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Injecté dans chaque page. DOM Observer (MutationObserver + scroll). Signal Extractor (classifie et filtre).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Background Service Worker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Dedup Queue (IndexedDB + fingerprint SHA-256). Context Scorer (score 0–1). Appel API Mesh si score &gt;0.55.</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Popup UI (React)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Derniers contextes capturés + score. Toggle actif/pause. Gestion domaines. Bouton push manuel.</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 Menu</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Clic droit → 'Envoyer à Mesh' sur texte sélectionné. Push immédiat avec URL en metadata.</w:t>
            </w:r>
          </w:p>
        </w:tc>
      </w:tr>
    </w:tbl>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Les 6 signaux capturés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Signal</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Déclencheur &amp; données capturées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Signal lecture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scroll &gt;70% + temps &gt;45s. Capture titre, résumé auto, URL, entités.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Signal conversation AI</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Fin de session claude.ai / chatgpt.com. Résumé de la conversation.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Signal recherche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Query Google/Bing + clic sur résultat + dwell time &gt;30s.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Signal décision</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Form submit, checkout, sign-up, acceptation contrat.</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Signal travail actif</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Notion, Google Docs, Linear, GitHub — titre + résumé du document.</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Signal temporel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Dates, deadlines, événements extraits par NER depuis les pages visitées.</w:t>
            </w:r>
          </w:p>
        </w:tc>
      </w:tr>
    </w:tbl>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Context Scorer — algorithme</w:t>
      </w:r>
    </w:p>
    <w:p>
      <w:pPr>
        <w:shd w:fill="F1EFE8" w:val="clear"/>
        <w:spacing w:after="60" w:before="60"/>
        <w:ind w:left="360"/>
      </w:pPr>
      <w:r>
        <w:rPr>
          <w:rFonts w:ascii="Courier New" w:cs="Courier New" w:eastAsia="Courier New" w:hAnsi="Courier New"/>
          <w:color w:val="3C3489"/>
          <w:sz w:val="18"/>
          <w:szCs w:val="18"/>
        </w:rPr>
        <w:t xml:space="preserve">score = relevance × 0.40 + novelty × 0.30 + intent × 0.30</w:t>
      </w:r>
    </w:p>
    <w:p>
      <w:pPr>
        <w:shd w:fill="F1EFE8" w:val="clear"/>
        <w:spacing w:after="60" w:before="60"/>
        <w:ind w:left="360"/>
      </w:pPr>
      <w:r>
        <w:rPr>
          <w:rFonts w:ascii="Courier New" w:cs="Courier New" w:eastAsia="Courier New" w:hAnsi="Courier New"/>
          <w:color w:val="3C3489"/>
          <w:sz w:val="18"/>
          <w:szCs w:val="18"/>
        </w:rPr>
        <w:t xml:space="preserve">if sensitivity &gt; 0.7  → BLOQUER (données sensibles)</w:t>
      </w:r>
    </w:p>
    <w:p>
      <w:pPr>
        <w:shd w:fill="F1EFE8" w:val="clear"/>
        <w:spacing w:after="60" w:before="60"/>
        <w:ind w:left="360"/>
      </w:pPr>
      <w:r>
        <w:rPr>
          <w:rFonts w:ascii="Courier New" w:cs="Courier New" w:eastAsia="Courier New" w:hAnsi="Courier New"/>
          <w:color w:val="3C3489"/>
          <w:sz w:val="18"/>
          <w:szCs w:val="18"/>
        </w:rPr>
        <w:t xml:space="preserve">if score &gt; 0.55       → PUSH vers Mesh API</w:t>
      </w:r>
    </w:p>
    <w:p>
      <w:pPr>
        <w:shd w:fill="F1EFE8" w:val="clear"/>
        <w:spacing w:after="60" w:before="60"/>
        <w:ind w:left="360"/>
      </w:pPr>
      <w:r>
        <w:rPr>
          <w:rFonts w:ascii="Courier New" w:cs="Courier New" w:eastAsia="Courier New" w:hAnsi="Courier New"/>
          <w:color w:val="3C3489"/>
          <w:sz w:val="18"/>
          <w:szCs w:val="18"/>
        </w:rPr>
        <w:t xml:space="preserve">else                  → DROP (log local uniquement)</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Domaines bloqués par défaut</w:t>
      </w:r>
    </w:p>
    <w:p>
      <w:pPr>
        <w:pStyle w:val="ListParagraph"/>
        <w:numPr>
          <w:ilvl w:val="0"/>
          <w:numId w:val="2"/>
        </w:numPr>
        <w:spacing w:after="60" w:before="40"/>
      </w:pPr>
      <w:r>
        <w:rPr>
          <w:rFonts w:ascii="Arial" w:cs="Arial" w:eastAsia="Arial" w:hAnsi="Arial"/>
          <w:color w:val="2C2C2A"/>
          <w:sz w:val="22"/>
          <w:szCs w:val="22"/>
        </w:rPr>
        <w:t xml:space="preserve">Boîtes mail : mail.google.com, outlook.live.com, protonmail.com</w:t>
      </w:r>
    </w:p>
    <w:p>
      <w:pPr>
        <w:pStyle w:val="ListParagraph"/>
        <w:numPr>
          <w:ilvl w:val="0"/>
          <w:numId w:val="2"/>
        </w:numPr>
        <w:spacing w:after="60" w:before="40"/>
      </w:pPr>
      <w:r>
        <w:rPr>
          <w:rFonts w:ascii="Arial" w:cs="Arial" w:eastAsia="Arial" w:hAnsi="Arial"/>
          <w:color w:val="2C2C2A"/>
          <w:sz w:val="22"/>
          <w:szCs w:val="22"/>
        </w:rPr>
        <w:t xml:space="preserve">Services gouvernementaux : impots.gouv.fr, ameli.fr, service-public.fr</w:t>
      </w:r>
    </w:p>
    <w:p>
      <w:pPr>
        <w:pStyle w:val="ListParagraph"/>
        <w:numPr>
          <w:ilvl w:val="0"/>
          <w:numId w:val="2"/>
        </w:numPr>
        <w:spacing w:after="60" w:before="40"/>
      </w:pPr>
      <w:r>
        <w:rPr>
          <w:rFonts w:ascii="Arial" w:cs="Arial" w:eastAsia="Arial" w:hAnsi="Arial"/>
          <w:color w:val="2C2C2A"/>
          <w:sz w:val="22"/>
          <w:szCs w:val="22"/>
        </w:rPr>
        <w:t xml:space="preserve">Banques : toutes les URLs contenant 'mabanque', 'monespace', 'secure'</w:t>
      </w:r>
    </w:p>
    <w:p>
      <w:pPr>
        <w:pStyle w:val="ListParagraph"/>
        <w:numPr>
          <w:ilvl w:val="0"/>
          <w:numId w:val="2"/>
        </w:numPr>
        <w:spacing w:after="60" w:before="40"/>
      </w:pPr>
      <w:r>
        <w:rPr>
          <w:rFonts w:ascii="Arial" w:cs="Arial" w:eastAsia="Arial" w:hAnsi="Arial"/>
          <w:color w:val="2C2C2A"/>
          <w:sz w:val="22"/>
          <w:szCs w:val="22"/>
        </w:rPr>
        <w:t xml:space="preserve">Messageries privées : facebook.com/messages, instagram.com/direct, wa.me</w:t>
      </w:r>
    </w:p>
    <w:p>
      <w:pPr>
        <w:pStyle w:val="ListParagraph"/>
        <w:numPr>
          <w:ilvl w:val="0"/>
          <w:numId w:val="2"/>
        </w:numPr>
        <w:spacing w:after="60" w:before="40"/>
      </w:pPr>
      <w:r>
        <w:rPr>
          <w:rFonts w:ascii="Arial" w:cs="Arial" w:eastAsia="Arial" w:hAnsi="Arial"/>
          <w:color w:val="2C2C2A"/>
          <w:sz w:val="22"/>
          <w:szCs w:val="22"/>
        </w:rPr>
        <w:t xml:space="preserve">Santé : doctolib.fr, sante.fr, et domaines avec '/patient/'</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4.8 Module MCP Server (M8)</w:t>
      </w:r>
    </w:p>
    <w:p>
      <w:pPr>
        <w:pStyle w:val="Heading3"/>
        <w:spacing w:after="120" w:before="280"/>
      </w:pPr>
      <w:r>
        <w:rPr>
          <w:rFonts w:ascii="Arial" w:cs="Arial" w:eastAsia="Arial" w:hAnsi="Arial"/>
          <w:b/>
          <w:bCs/>
          <w:color w:val="2C2C2A"/>
          <w:sz w:val="24"/>
          <w:szCs w:val="24"/>
        </w:rPr>
        <w:t xml:space="preserve">Tools exposés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Tool</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Signature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context_push</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Input: { content, tags?, ttl?, acl? } → Output: { node_id, summary, entities }</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context_pull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Input: { query, top_k?, filters? } → Output: { nodes: ContextNode[] }</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context_traverse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Input: { entity, depth? } → Output: { nodes, edges }</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context_subscribe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Input: { pattern } → Output: stream d'events WebSocket</w:t>
            </w:r>
          </w:p>
        </w:tc>
      </w:tr>
    </w:tbl>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Compatibilité</w:t>
      </w:r>
    </w:p>
    <w:p>
      <w:pPr>
        <w:pStyle w:val="ListParagraph"/>
        <w:numPr>
          <w:ilvl w:val="0"/>
          <w:numId w:val="2"/>
        </w:numPr>
        <w:spacing w:after="60" w:before="40"/>
      </w:pPr>
      <w:r>
        <w:rPr>
          <w:rFonts w:ascii="Arial" w:cs="Arial" w:eastAsia="Arial" w:hAnsi="Arial"/>
          <w:color w:val="2C2C2A"/>
          <w:sz w:val="22"/>
          <w:szCs w:val="22"/>
        </w:rPr>
        <w:t xml:space="preserve">Claude Desktop (Anthropic)</w:t>
      </w:r>
    </w:p>
    <w:p>
      <w:pPr>
        <w:pStyle w:val="ListParagraph"/>
        <w:numPr>
          <w:ilvl w:val="0"/>
          <w:numId w:val="2"/>
        </w:numPr>
        <w:spacing w:after="60" w:before="40"/>
      </w:pPr>
      <w:r>
        <w:rPr>
          <w:rFonts w:ascii="Arial" w:cs="Arial" w:eastAsia="Arial" w:hAnsi="Arial"/>
          <w:color w:val="2C2C2A"/>
          <w:sz w:val="22"/>
          <w:szCs w:val="22"/>
        </w:rPr>
        <w:t xml:space="preserve">Cursor — agent de code</w:t>
      </w:r>
    </w:p>
    <w:p>
      <w:pPr>
        <w:pStyle w:val="ListParagraph"/>
        <w:numPr>
          <w:ilvl w:val="0"/>
          <w:numId w:val="2"/>
        </w:numPr>
        <w:spacing w:after="60" w:before="40"/>
      </w:pPr>
      <w:r>
        <w:rPr>
          <w:rFonts w:ascii="Arial" w:cs="Arial" w:eastAsia="Arial" w:hAnsi="Arial"/>
          <w:color w:val="2C2C2A"/>
          <w:sz w:val="22"/>
          <w:szCs w:val="22"/>
        </w:rPr>
        <w:t xml:space="preserve">Continue (VS Code extension)</w:t>
      </w:r>
    </w:p>
    <w:p>
      <w:pPr>
        <w:pStyle w:val="ListParagraph"/>
        <w:numPr>
          <w:ilvl w:val="0"/>
          <w:numId w:val="2"/>
        </w:numPr>
        <w:spacing w:after="60" w:before="40"/>
      </w:pPr>
      <w:r>
        <w:rPr>
          <w:rFonts w:ascii="Arial" w:cs="Arial" w:eastAsia="Arial" w:hAnsi="Arial"/>
          <w:color w:val="2C2C2A"/>
          <w:sz w:val="22"/>
          <w:szCs w:val="22"/>
        </w:rPr>
        <w:t xml:space="preserve">Windsurf (Codeium)</w:t>
      </w:r>
    </w:p>
    <w:p>
      <w:pPr>
        <w:pStyle w:val="ListParagraph"/>
        <w:numPr>
          <w:ilvl w:val="0"/>
          <w:numId w:val="2"/>
        </w:numPr>
        <w:spacing w:after="60" w:before="40"/>
      </w:pPr>
      <w:r>
        <w:rPr>
          <w:rFonts w:ascii="Arial" w:cs="Arial" w:eastAsia="Arial" w:hAnsi="Arial"/>
          <w:color w:val="2C2C2A"/>
          <w:sz w:val="22"/>
          <w:szCs w:val="22"/>
        </w:rPr>
        <w:t xml:space="preserve">Tout client MCP compatible Spec 2024-11</w:t>
      </w:r>
    </w:p>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5. User Stories complètes</w:t>
      </w:r>
    </w:p>
    <w:p>
      <w:pPr>
        <w:pStyle w:val="Heading2"/>
        <w:spacing w:after="160" w:before="360"/>
      </w:pPr>
      <w:r>
        <w:rPr>
          <w:rFonts w:ascii="Arial" w:cs="Arial" w:eastAsia="Arial" w:hAnsi="Arial"/>
          <w:b/>
          <w:bCs/>
          <w:color w:val="534AB7"/>
          <w:sz w:val="28"/>
          <w:szCs w:val="28"/>
        </w:rPr>
        <w:t xml:space="preserve">5.1 B2B — Builder</w:t>
      </w:r>
    </w:p>
    <w:p>
      <w:pPr>
        <w:pStyle w:val="Heading3"/>
        <w:spacing w:after="120" w:before="280"/>
      </w:pPr>
      <w:r>
        <w:rPr>
          <w:rFonts w:ascii="Arial" w:cs="Arial" w:eastAsia="Arial" w:hAnsi="Arial"/>
          <w:b/>
          <w:bCs/>
          <w:color w:val="2C2C2A"/>
          <w:sz w:val="24"/>
          <w:szCs w:val="24"/>
        </w:rPr>
        <w:t xml:space="preserve">US-B1 : Intégration SDK en moins de 10 minutes</w:t>
      </w:r>
    </w:p>
    <w:p>
      <w:pPr>
        <w:spacing w:after="120" w:before="80"/>
      </w:pPr>
      <w:r>
        <w:rPr>
          <w:rFonts w:ascii="Arial" w:cs="Arial" w:eastAsia="Arial" w:hAnsi="Arial"/>
          <w:color w:val="2C2C2A"/>
          <w:sz w:val="22"/>
          <w:szCs w:val="22"/>
        </w:rPr>
        <w:t xml:space="preserve">En tant que développeur qui découvre Mesh,</w:t>
      </w:r>
    </w:p>
    <w:p>
      <w:pPr>
        <w:spacing w:after="120" w:before="80"/>
      </w:pPr>
      <w:r>
        <w:rPr>
          <w:rFonts w:ascii="Arial" w:cs="Arial" w:eastAsia="Arial" w:hAnsi="Arial"/>
          <w:color w:val="2C2C2A"/>
          <w:sz w:val="22"/>
          <w:szCs w:val="22"/>
        </w:rPr>
        <w:t xml:space="preserve">Je veux pouvoir créer un compte, obtenir ma clé API et faire mon premier push en moins de 10 minutes,</w:t>
      </w:r>
    </w:p>
    <w:p>
      <w:pPr>
        <w:spacing w:after="120" w:before="80"/>
      </w:pPr>
      <w:r>
        <w:rPr>
          <w:rFonts w:ascii="Arial" w:cs="Arial" w:eastAsia="Arial" w:hAnsi="Arial"/>
          <w:color w:val="2C2C2A"/>
          <w:sz w:val="22"/>
          <w:szCs w:val="22"/>
        </w:rPr>
        <w:t xml:space="preserve">Pour valider que l'intégration est simple avant de m'engager.</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Signup avec email → clé API disponible immédiatement, sans validation manuelle</w:t>
      </w:r>
    </w:p>
    <w:p>
      <w:pPr>
        <w:pStyle w:val="ListParagraph"/>
        <w:numPr>
          <w:ilvl w:val="0"/>
          <w:numId w:val="2"/>
        </w:numPr>
        <w:spacing w:after="60" w:before="40"/>
      </w:pPr>
      <w:r>
        <w:rPr>
          <w:rFonts w:ascii="Arial" w:cs="Arial" w:eastAsia="Arial" w:hAnsi="Arial"/>
          <w:color w:val="2C2C2A"/>
          <w:sz w:val="22"/>
          <w:szCs w:val="22"/>
        </w:rPr>
        <w:t xml:space="preserve">npm install @mesh/sdk / pip install mesh-sdk en une commande</w:t>
      </w:r>
    </w:p>
    <w:p>
      <w:pPr>
        <w:pStyle w:val="ListParagraph"/>
        <w:numPr>
          <w:ilvl w:val="0"/>
          <w:numId w:val="2"/>
        </w:numPr>
        <w:spacing w:after="60" w:before="40"/>
      </w:pPr>
      <w:r>
        <w:rPr>
          <w:rFonts w:ascii="Arial" w:cs="Arial" w:eastAsia="Arial" w:hAnsi="Arial"/>
          <w:color w:val="2C2C2A"/>
          <w:sz w:val="22"/>
          <w:szCs w:val="22"/>
        </w:rPr>
        <w:t xml:space="preserve">mesh.push('Hello Mesh') retourne un node_id en &lt;500ms dès le premier appel</w:t>
      </w:r>
    </w:p>
    <w:p>
      <w:pPr>
        <w:pStyle w:val="ListParagraph"/>
        <w:numPr>
          <w:ilvl w:val="0"/>
          <w:numId w:val="2"/>
        </w:numPr>
        <w:spacing w:after="60" w:before="40"/>
      </w:pPr>
      <w:r>
        <w:rPr>
          <w:rFonts w:ascii="Arial" w:cs="Arial" w:eastAsia="Arial" w:hAnsi="Arial"/>
          <w:color w:val="2C2C2A"/>
          <w:sz w:val="22"/>
          <w:szCs w:val="22"/>
        </w:rPr>
        <w:t xml:space="preserve">Le nœud est visible dans le dashboard builder dans les 5 secondes</w:t>
      </w:r>
    </w:p>
    <w:p>
      <w:pPr>
        <w:pStyle w:val="ListParagraph"/>
        <w:numPr>
          <w:ilvl w:val="0"/>
          <w:numId w:val="2"/>
        </w:numPr>
        <w:spacing w:after="60" w:before="40"/>
      </w:pPr>
      <w:r>
        <w:rPr>
          <w:rFonts w:ascii="Arial" w:cs="Arial" w:eastAsia="Arial" w:hAnsi="Arial"/>
          <w:color w:val="2C2C2A"/>
          <w:sz w:val="22"/>
          <w:szCs w:val="22"/>
        </w:rPr>
        <w:t xml:space="preserve">Documentation interactive avec exemples copy-paste pour Python et TypeScript</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US-B2 : Provisioning multi-tenant</w:t>
      </w:r>
    </w:p>
    <w:p>
      <w:pPr>
        <w:spacing w:after="120" w:before="80"/>
      </w:pPr>
      <w:r>
        <w:rPr>
          <w:rFonts w:ascii="Arial" w:cs="Arial" w:eastAsia="Arial" w:hAnsi="Arial"/>
          <w:color w:val="2C2C2A"/>
          <w:sz w:val="22"/>
          <w:szCs w:val="22"/>
        </w:rPr>
        <w:t xml:space="preserve">En tant que builder ayant plusieurs clients finaux,</w:t>
      </w:r>
    </w:p>
    <w:p>
      <w:pPr>
        <w:spacing w:after="120" w:before="80"/>
      </w:pPr>
      <w:r>
        <w:rPr>
          <w:rFonts w:ascii="Arial" w:cs="Arial" w:eastAsia="Arial" w:hAnsi="Arial"/>
          <w:color w:val="2C2C2A"/>
          <w:sz w:val="22"/>
          <w:szCs w:val="22"/>
        </w:rPr>
        <w:t xml:space="preserve">Je veux créer et isoler des tenants pour chaque client en une requête API,</w:t>
      </w:r>
    </w:p>
    <w:p>
      <w:pPr>
        <w:spacing w:after="120" w:before="80"/>
      </w:pPr>
      <w:r>
        <w:rPr>
          <w:rFonts w:ascii="Arial" w:cs="Arial" w:eastAsia="Arial" w:hAnsi="Arial"/>
          <w:color w:val="2C2C2A"/>
          <w:sz w:val="22"/>
          <w:szCs w:val="22"/>
        </w:rPr>
        <w:t xml:space="preserve">Pour garantir qu'aucune donnée ne se mélange entre clients.</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POST /api/tenants retourne { tenant_id, api_key } en &lt;1s</w:t>
      </w:r>
    </w:p>
    <w:p>
      <w:pPr>
        <w:pStyle w:val="ListParagraph"/>
        <w:numPr>
          <w:ilvl w:val="0"/>
          <w:numId w:val="2"/>
        </w:numPr>
        <w:spacing w:after="60" w:before="40"/>
      </w:pPr>
      <w:r>
        <w:rPr>
          <w:rFonts w:ascii="Arial" w:cs="Arial" w:eastAsia="Arial" w:hAnsi="Arial"/>
          <w:color w:val="2C2C2A"/>
          <w:sz w:val="22"/>
          <w:szCs w:val="22"/>
        </w:rPr>
        <w:t xml:space="preserve">RLS Supabase activée automatiquement sur le nouveau tenant</w:t>
      </w:r>
    </w:p>
    <w:p>
      <w:pPr>
        <w:pStyle w:val="ListParagraph"/>
        <w:numPr>
          <w:ilvl w:val="0"/>
          <w:numId w:val="2"/>
        </w:numPr>
        <w:spacing w:after="60" w:before="40"/>
      </w:pPr>
      <w:r>
        <w:rPr>
          <w:rFonts w:ascii="Arial" w:cs="Arial" w:eastAsia="Arial" w:hAnsi="Arial"/>
          <w:color w:val="2C2C2A"/>
          <w:sz w:val="22"/>
          <w:szCs w:val="22"/>
        </w:rPr>
        <w:t xml:space="preserve">Région EU sélectionnée par défaut</w:t>
      </w:r>
    </w:p>
    <w:p>
      <w:pPr>
        <w:pStyle w:val="ListParagraph"/>
        <w:numPr>
          <w:ilvl w:val="0"/>
          <w:numId w:val="2"/>
        </w:numPr>
        <w:spacing w:after="60" w:before="40"/>
      </w:pPr>
      <w:r>
        <w:rPr>
          <w:rFonts w:ascii="Arial" w:cs="Arial" w:eastAsia="Arial" w:hAnsi="Arial"/>
          <w:color w:val="2C2C2A"/>
          <w:sz w:val="22"/>
          <w:szCs w:val="22"/>
        </w:rPr>
        <w:t xml:space="preserve">Un agent utilisant la clé du tenant A ne peut jamais accéder aux données du tenant B (testé en CI)</w:t>
      </w:r>
    </w:p>
    <w:p>
      <w:pPr>
        <w:pStyle w:val="ListParagraph"/>
        <w:numPr>
          <w:ilvl w:val="0"/>
          <w:numId w:val="2"/>
        </w:numPr>
        <w:spacing w:after="60" w:before="40"/>
      </w:pPr>
      <w:r>
        <w:rPr>
          <w:rFonts w:ascii="Arial" w:cs="Arial" w:eastAsia="Arial" w:hAnsi="Arial"/>
          <w:color w:val="2C2C2A"/>
          <w:sz w:val="22"/>
          <w:szCs w:val="22"/>
        </w:rPr>
        <w:t xml:space="preserve">Dashboard : vue de tous les tenants avec leur consommation en temps réel</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US-B3 : Gestion des ACL par namespace</w:t>
      </w:r>
    </w:p>
    <w:p>
      <w:pPr>
        <w:spacing w:after="120" w:before="80"/>
      </w:pPr>
      <w:r>
        <w:rPr>
          <w:rFonts w:ascii="Arial" w:cs="Arial" w:eastAsia="Arial" w:hAnsi="Arial"/>
          <w:color w:val="2C2C2A"/>
          <w:sz w:val="22"/>
          <w:szCs w:val="22"/>
        </w:rPr>
        <w:t xml:space="preserve">En tant que builder dont certains agents traitent des données sensibles,</w:t>
      </w:r>
    </w:p>
    <w:p>
      <w:pPr>
        <w:spacing w:after="120" w:before="80"/>
      </w:pPr>
      <w:r>
        <w:rPr>
          <w:rFonts w:ascii="Arial" w:cs="Arial" w:eastAsia="Arial" w:hAnsi="Arial"/>
          <w:color w:val="2C2C2A"/>
          <w:sz w:val="22"/>
          <w:szCs w:val="22"/>
        </w:rPr>
        <w:t xml:space="preserve">Je veux définir précisément quels agents peuvent lire quels contextes,</w:t>
      </w:r>
    </w:p>
    <w:p>
      <w:pPr>
        <w:spacing w:after="120" w:before="80"/>
      </w:pPr>
      <w:r>
        <w:rPr>
          <w:rFonts w:ascii="Arial" w:cs="Arial" w:eastAsia="Arial" w:hAnsi="Arial"/>
          <w:color w:val="2C2C2A"/>
          <w:sz w:val="22"/>
          <w:szCs w:val="22"/>
        </w:rPr>
        <w:t xml:space="preserve">Pour éviter qu'un agent marketing accède à des données financières.</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push({ acl: ['finance-agent', 'cfo-agent'] }) limite la lecture strictement</w:t>
      </w:r>
    </w:p>
    <w:p>
      <w:pPr>
        <w:pStyle w:val="ListParagraph"/>
        <w:numPr>
          <w:ilvl w:val="0"/>
          <w:numId w:val="2"/>
        </w:numPr>
        <w:spacing w:after="60" w:before="40"/>
      </w:pPr>
      <w:r>
        <w:rPr>
          <w:rFonts w:ascii="Arial" w:cs="Arial" w:eastAsia="Arial" w:hAnsi="Arial"/>
          <w:color w:val="2C2C2A"/>
          <w:sz w:val="22"/>
          <w:szCs w:val="22"/>
        </w:rPr>
        <w:t xml:space="preserve">Un agent hors ACL reçoit un résultat vide (pas un 403 — ne révèle pas l'existence du nœud)</w:t>
      </w:r>
    </w:p>
    <w:p>
      <w:pPr>
        <w:pStyle w:val="ListParagraph"/>
        <w:numPr>
          <w:ilvl w:val="0"/>
          <w:numId w:val="2"/>
        </w:numPr>
        <w:spacing w:after="60" w:before="40"/>
      </w:pPr>
      <w:r>
        <w:rPr>
          <w:rFonts w:ascii="Arial" w:cs="Arial" w:eastAsia="Arial" w:hAnsi="Arial"/>
          <w:color w:val="2C2C2A"/>
          <w:sz w:val="22"/>
          <w:szCs w:val="22"/>
        </w:rPr>
        <w:t xml:space="preserve">acl: [] = nœud privé au namespace émetteur uniquement</w:t>
      </w:r>
    </w:p>
    <w:p>
      <w:pPr>
        <w:pStyle w:val="ListParagraph"/>
        <w:numPr>
          <w:ilvl w:val="0"/>
          <w:numId w:val="2"/>
        </w:numPr>
        <w:spacing w:after="60" w:before="40"/>
      </w:pPr>
      <w:r>
        <w:rPr>
          <w:rFonts w:ascii="Arial" w:cs="Arial" w:eastAsia="Arial" w:hAnsi="Arial"/>
          <w:color w:val="2C2C2A"/>
          <w:sz w:val="22"/>
          <w:szCs w:val="22"/>
        </w:rPr>
        <w:t xml:space="preserve">acl: ['*'] = accessible à tous les namespaces du tenant</w:t>
      </w:r>
    </w:p>
    <w:p>
      <w:pPr>
        <w:pStyle w:val="ListParagraph"/>
        <w:numPr>
          <w:ilvl w:val="0"/>
          <w:numId w:val="2"/>
        </w:numPr>
        <w:spacing w:after="60" w:before="40"/>
      </w:pPr>
      <w:r>
        <w:rPr>
          <w:rFonts w:ascii="Arial" w:cs="Arial" w:eastAsia="Arial" w:hAnsi="Arial"/>
          <w:color w:val="2C2C2A"/>
          <w:sz w:val="22"/>
          <w:szCs w:val="22"/>
        </w:rPr>
        <w:t xml:space="preserve">Modification des ACL depuis le dashboard sans redéploiement</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US-B4 : Détection de contradictions</w:t>
      </w:r>
    </w:p>
    <w:p>
      <w:pPr>
        <w:spacing w:after="120" w:before="80"/>
      </w:pPr>
      <w:r>
        <w:rPr>
          <w:rFonts w:ascii="Arial" w:cs="Arial" w:eastAsia="Arial" w:hAnsi="Arial"/>
          <w:color w:val="2C2C2A"/>
          <w:sz w:val="22"/>
          <w:szCs w:val="22"/>
        </w:rPr>
        <w:t xml:space="preserve">En tant que builder dont les agents peuvent avoir des vues divergentes,</w:t>
      </w:r>
    </w:p>
    <w:p>
      <w:pPr>
        <w:spacing w:after="120" w:before="80"/>
      </w:pPr>
      <w:r>
        <w:rPr>
          <w:rFonts w:ascii="Arial" w:cs="Arial" w:eastAsia="Arial" w:hAnsi="Arial"/>
          <w:color w:val="2C2C2A"/>
          <w:sz w:val="22"/>
          <w:szCs w:val="22"/>
        </w:rPr>
        <w:t xml:space="preserve">Je veux être alerté quand deux agents ont des informations contradictoires sur la même entité,</w:t>
      </w:r>
    </w:p>
    <w:p>
      <w:pPr>
        <w:spacing w:after="120" w:before="80"/>
      </w:pPr>
      <w:r>
        <w:rPr>
          <w:rFonts w:ascii="Arial" w:cs="Arial" w:eastAsia="Arial" w:hAnsi="Arial"/>
          <w:color w:val="2C2C2A"/>
          <w:sz w:val="22"/>
          <w:szCs w:val="22"/>
        </w:rPr>
        <w:t xml:space="preserve">Pour corriger le problème avant qu'il impacte une décision business.</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Job DeepSeek tourne toutes les heures sur les nœuds récents</w:t>
      </w:r>
    </w:p>
    <w:p>
      <w:pPr>
        <w:pStyle w:val="ListParagraph"/>
        <w:numPr>
          <w:ilvl w:val="0"/>
          <w:numId w:val="2"/>
        </w:numPr>
        <w:spacing w:after="60" w:before="40"/>
      </w:pPr>
      <w:r>
        <w:rPr>
          <w:rFonts w:ascii="Arial" w:cs="Arial" w:eastAsia="Arial" w:hAnsi="Arial"/>
          <w:color w:val="2C2C2A"/>
          <w:sz w:val="22"/>
          <w:szCs w:val="22"/>
        </w:rPr>
        <w:t xml:space="preserve">Contradiction détectée si DeepSeek score &gt; 0.7 (configurable)</w:t>
      </w:r>
    </w:p>
    <w:p>
      <w:pPr>
        <w:pStyle w:val="ListParagraph"/>
        <w:numPr>
          <w:ilvl w:val="0"/>
          <w:numId w:val="2"/>
        </w:numPr>
        <w:spacing w:after="60" w:before="40"/>
      </w:pPr>
      <w:r>
        <w:rPr>
          <w:rFonts w:ascii="Arial" w:cs="Arial" w:eastAsia="Arial" w:hAnsi="Arial"/>
          <w:color w:val="2C2C2A"/>
          <w:sz w:val="22"/>
          <w:szCs w:val="22"/>
        </w:rPr>
        <w:t xml:space="preserve">Webhook envoyé au builder avec : node_A, node_B, entité, explication, score</w:t>
      </w:r>
    </w:p>
    <w:p>
      <w:pPr>
        <w:pStyle w:val="ListParagraph"/>
        <w:numPr>
          <w:ilvl w:val="0"/>
          <w:numId w:val="2"/>
        </w:numPr>
        <w:spacing w:after="60" w:before="40"/>
      </w:pPr>
      <w:r>
        <w:rPr>
          <w:rFonts w:ascii="Arial" w:cs="Arial" w:eastAsia="Arial" w:hAnsi="Arial"/>
          <w:color w:val="2C2C2A"/>
          <w:sz w:val="22"/>
          <w:szCs w:val="22"/>
        </w:rPr>
        <w:t xml:space="preserve">Visible dans le Contradiction Center avec actions : résoudre, supprimer, supersedes</w:t>
      </w:r>
    </w:p>
    <w:p>
      <w:pPr>
        <w:pStyle w:val="ListParagraph"/>
        <w:numPr>
          <w:ilvl w:val="0"/>
          <w:numId w:val="2"/>
        </w:numPr>
        <w:spacing w:after="60" w:before="40"/>
      </w:pPr>
      <w:r>
        <w:rPr>
          <w:rFonts w:ascii="Arial" w:cs="Arial" w:eastAsia="Arial" w:hAnsi="Arial"/>
          <w:color w:val="2C2C2A"/>
          <w:sz w:val="22"/>
          <w:szCs w:val="22"/>
        </w:rPr>
        <w:t xml:space="preserve">Historique des résolutions conservé 12 mois</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US-B5 : Right to be forgotten RGPD</w:t>
      </w:r>
    </w:p>
    <w:p>
      <w:pPr>
        <w:spacing w:after="120" w:before="80"/>
      </w:pPr>
      <w:r>
        <w:rPr>
          <w:rFonts w:ascii="Arial" w:cs="Arial" w:eastAsia="Arial" w:hAnsi="Arial"/>
          <w:color w:val="2C2C2A"/>
          <w:sz w:val="22"/>
          <w:szCs w:val="22"/>
        </w:rPr>
        <w:t xml:space="preserve">En tant que DPO d'un client final,</w:t>
      </w:r>
    </w:p>
    <w:p>
      <w:pPr>
        <w:spacing w:after="120" w:before="80"/>
      </w:pPr>
      <w:r>
        <w:rPr>
          <w:rFonts w:ascii="Arial" w:cs="Arial" w:eastAsia="Arial" w:hAnsi="Arial"/>
          <w:color w:val="2C2C2A"/>
          <w:sz w:val="22"/>
          <w:szCs w:val="22"/>
        </w:rPr>
        <w:t xml:space="preserve">Je veux pouvoir demander la suppression complète de toutes mes données,</w:t>
      </w:r>
    </w:p>
    <w:p>
      <w:pPr>
        <w:spacing w:after="120" w:before="80"/>
      </w:pPr>
      <w:r>
        <w:rPr>
          <w:rFonts w:ascii="Arial" w:cs="Arial" w:eastAsia="Arial" w:hAnsi="Arial"/>
          <w:color w:val="2C2C2A"/>
          <w:sz w:val="22"/>
          <w:szCs w:val="22"/>
        </w:rPr>
        <w:t xml:space="preserve">Pour exercer le droit à l'oubli garanti par le RGPD Article 17.</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DELETE /api/tenants/:id déclenche la suppression en cascade</w:t>
      </w:r>
    </w:p>
    <w:p>
      <w:pPr>
        <w:pStyle w:val="ListParagraph"/>
        <w:numPr>
          <w:ilvl w:val="0"/>
          <w:numId w:val="2"/>
        </w:numPr>
        <w:spacing w:after="60" w:before="40"/>
      </w:pPr>
      <w:r>
        <w:rPr>
          <w:rFonts w:ascii="Arial" w:cs="Arial" w:eastAsia="Arial" w:hAnsi="Arial"/>
          <w:color w:val="2C2C2A"/>
          <w:sz w:val="22"/>
          <w:szCs w:val="22"/>
        </w:rPr>
        <w:t xml:space="preserve">Tous les nœuds, edges, embeddings supprimés dans les 72h (conformité RGPD)</w:t>
      </w:r>
    </w:p>
    <w:p>
      <w:pPr>
        <w:pStyle w:val="ListParagraph"/>
        <w:numPr>
          <w:ilvl w:val="0"/>
          <w:numId w:val="2"/>
        </w:numPr>
        <w:spacing w:after="60" w:before="40"/>
      </w:pPr>
      <w:r>
        <w:rPr>
          <w:rFonts w:ascii="Arial" w:cs="Arial" w:eastAsia="Arial" w:hAnsi="Arial"/>
          <w:color w:val="2C2C2A"/>
          <w:sz w:val="22"/>
          <w:szCs w:val="22"/>
        </w:rPr>
        <w:t xml:space="preserve">Email de confirmation avec résumé de ce qui a été supprimé</w:t>
      </w:r>
    </w:p>
    <w:p>
      <w:pPr>
        <w:pStyle w:val="ListParagraph"/>
        <w:numPr>
          <w:ilvl w:val="0"/>
          <w:numId w:val="2"/>
        </w:numPr>
        <w:spacing w:after="60" w:before="40"/>
      </w:pPr>
      <w:r>
        <w:rPr>
          <w:rFonts w:ascii="Arial" w:cs="Arial" w:eastAsia="Arial" w:hAnsi="Arial"/>
          <w:color w:val="2C2C2A"/>
          <w:sz w:val="22"/>
          <w:szCs w:val="22"/>
        </w:rPr>
        <w:t xml:space="preserve">L'opération elle-même est loggée dans un audit log distinct et immuable</w:t>
      </w:r>
    </w:p>
    <w:p>
      <w:pPr>
        <w:pStyle w:val="ListParagraph"/>
        <w:numPr>
          <w:ilvl w:val="0"/>
          <w:numId w:val="2"/>
        </w:numPr>
        <w:spacing w:after="60" w:before="40"/>
      </w:pPr>
      <w:r>
        <w:rPr>
          <w:rFonts w:ascii="Arial" w:cs="Arial" w:eastAsia="Arial" w:hAnsi="Arial"/>
          <w:color w:val="2C2C2A"/>
          <w:sz w:val="22"/>
          <w:szCs w:val="22"/>
        </w:rPr>
        <w:t xml:space="preserve">Rapport d'effacement téléchargeable en PDF</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5.2 B2C — Utilisateur final</w:t>
      </w:r>
    </w:p>
    <w:p>
      <w:pPr>
        <w:pStyle w:val="Heading3"/>
        <w:spacing w:after="120" w:before="280"/>
      </w:pPr>
      <w:r>
        <w:rPr>
          <w:rFonts w:ascii="Arial" w:cs="Arial" w:eastAsia="Arial" w:hAnsi="Arial"/>
          <w:b/>
          <w:bCs/>
          <w:color w:val="2C2C2A"/>
          <w:sz w:val="24"/>
          <w:szCs w:val="24"/>
        </w:rPr>
        <w:t xml:space="preserve">US-C1 : Onboarding extension navigateur</w:t>
      </w:r>
    </w:p>
    <w:p>
      <w:pPr>
        <w:spacing w:after="120" w:before="80"/>
      </w:pPr>
      <w:r>
        <w:rPr>
          <w:rFonts w:ascii="Arial" w:cs="Arial" w:eastAsia="Arial" w:hAnsi="Arial"/>
          <w:color w:val="2C2C2A"/>
          <w:sz w:val="22"/>
          <w:szCs w:val="22"/>
        </w:rPr>
        <w:t xml:space="preserve">En tant que nouvel utilisateur B2C,</w:t>
      </w:r>
    </w:p>
    <w:p>
      <w:pPr>
        <w:spacing w:after="120" w:before="80"/>
      </w:pPr>
      <w:r>
        <w:rPr>
          <w:rFonts w:ascii="Arial" w:cs="Arial" w:eastAsia="Arial" w:hAnsi="Arial"/>
          <w:color w:val="2C2C2A"/>
          <w:sz w:val="22"/>
          <w:szCs w:val="22"/>
        </w:rPr>
        <w:t xml:space="preserve">Je veux installer l'extension et la connecter à mon compte en moins de 2 minutes,</w:t>
      </w:r>
    </w:p>
    <w:p>
      <w:pPr>
        <w:spacing w:after="120" w:before="80"/>
      </w:pPr>
      <w:r>
        <w:rPr>
          <w:rFonts w:ascii="Arial" w:cs="Arial" w:eastAsia="Arial" w:hAnsi="Arial"/>
          <w:color w:val="2C2C2A"/>
          <w:sz w:val="22"/>
          <w:szCs w:val="22"/>
        </w:rPr>
        <w:t xml:space="preserve">Pour commencer à capturer des contextes sans configuration technique.</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Installation depuis Chrome Web Store / Firefox Add-ons en 1 clic</w:t>
      </w:r>
    </w:p>
    <w:p>
      <w:pPr>
        <w:pStyle w:val="ListParagraph"/>
        <w:numPr>
          <w:ilvl w:val="0"/>
          <w:numId w:val="2"/>
        </w:numPr>
        <w:spacing w:after="60" w:before="40"/>
      </w:pPr>
      <w:r>
        <w:rPr>
          <w:rFonts w:ascii="Arial" w:cs="Arial" w:eastAsia="Arial" w:hAnsi="Arial"/>
          <w:color w:val="2C2C2A"/>
          <w:sz w:val="22"/>
          <w:szCs w:val="22"/>
        </w:rPr>
        <w:t xml:space="preserve">Popup d'onboarding : 3 étapes (install → login → choix domaines bloqués)</w:t>
      </w:r>
    </w:p>
    <w:p>
      <w:pPr>
        <w:pStyle w:val="ListParagraph"/>
        <w:numPr>
          <w:ilvl w:val="0"/>
          <w:numId w:val="2"/>
        </w:numPr>
        <w:spacing w:after="60" w:before="40"/>
      </w:pPr>
      <w:r>
        <w:rPr>
          <w:rFonts w:ascii="Arial" w:cs="Arial" w:eastAsia="Arial" w:hAnsi="Arial"/>
          <w:color w:val="2C2C2A"/>
          <w:sz w:val="22"/>
          <w:szCs w:val="22"/>
        </w:rPr>
        <w:t xml:space="preserve">Premier contexte capturé et visible dans le popup dans les 5 premières minutes</w:t>
      </w:r>
    </w:p>
    <w:p>
      <w:pPr>
        <w:pStyle w:val="ListParagraph"/>
        <w:numPr>
          <w:ilvl w:val="0"/>
          <w:numId w:val="2"/>
        </w:numPr>
        <w:spacing w:after="60" w:before="40"/>
      </w:pPr>
      <w:r>
        <w:rPr>
          <w:rFonts w:ascii="Arial" w:cs="Arial" w:eastAsia="Arial" w:hAnsi="Arial"/>
          <w:color w:val="2C2C2A"/>
          <w:sz w:val="22"/>
          <w:szCs w:val="22"/>
        </w:rPr>
        <w:t xml:space="preserve">Pas de configuration technique requise (zéro ligne de code)</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US-C2 : Capture passive d'une conversation Claude</w:t>
      </w:r>
    </w:p>
    <w:p>
      <w:pPr>
        <w:spacing w:after="120" w:before="80"/>
      </w:pPr>
      <w:r>
        <w:rPr>
          <w:rFonts w:ascii="Arial" w:cs="Arial" w:eastAsia="Arial" w:hAnsi="Arial"/>
          <w:color w:val="2C2C2A"/>
          <w:sz w:val="22"/>
          <w:szCs w:val="22"/>
        </w:rPr>
        <w:t xml:space="preserve">En tant qu'utilisateur travaillant dans Claude.ai,</w:t>
      </w:r>
    </w:p>
    <w:p>
      <w:pPr>
        <w:spacing w:after="120" w:before="80"/>
      </w:pPr>
      <w:r>
        <w:rPr>
          <w:rFonts w:ascii="Arial" w:cs="Arial" w:eastAsia="Arial" w:hAnsi="Arial"/>
          <w:color w:val="2C2C2A"/>
          <w:sz w:val="22"/>
          <w:szCs w:val="22"/>
        </w:rPr>
        <w:t xml:space="preserve">Je veux que Mesh indexe automatiquement mes sessions importantes,</w:t>
      </w:r>
    </w:p>
    <w:p>
      <w:pPr>
        <w:spacing w:after="120" w:before="80"/>
      </w:pPr>
      <w:r>
        <w:rPr>
          <w:rFonts w:ascii="Arial" w:cs="Arial" w:eastAsia="Arial" w:hAnsi="Arial"/>
          <w:color w:val="2C2C2A"/>
          <w:sz w:val="22"/>
          <w:szCs w:val="22"/>
        </w:rPr>
        <w:t xml:space="preserve">Pour retrouver les décisions prises sans avoir à les noter manuellement.</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Détection via URL pattern claude.ai/chat/* + DOM selector du dernier message</w:t>
      </w:r>
    </w:p>
    <w:p>
      <w:pPr>
        <w:pStyle w:val="ListParagraph"/>
        <w:numPr>
          <w:ilvl w:val="0"/>
          <w:numId w:val="2"/>
        </w:numPr>
        <w:spacing w:after="60" w:before="40"/>
      </w:pPr>
      <w:r>
        <w:rPr>
          <w:rFonts w:ascii="Arial" w:cs="Arial" w:eastAsia="Arial" w:hAnsi="Arial"/>
          <w:color w:val="2C2C2A"/>
          <w:sz w:val="22"/>
          <w:szCs w:val="22"/>
        </w:rPr>
        <w:t xml:space="preserve">Résumé généré par Groq en &lt;3s à la fin d'une session</w:t>
      </w:r>
    </w:p>
    <w:p>
      <w:pPr>
        <w:pStyle w:val="ListParagraph"/>
        <w:numPr>
          <w:ilvl w:val="0"/>
          <w:numId w:val="2"/>
        </w:numPr>
        <w:spacing w:after="60" w:before="40"/>
      </w:pPr>
      <w:r>
        <w:rPr>
          <w:rFonts w:ascii="Arial" w:cs="Arial" w:eastAsia="Arial" w:hAnsi="Arial"/>
          <w:color w:val="2C2C2A"/>
          <w:sz w:val="22"/>
          <w:szCs w:val="22"/>
        </w:rPr>
        <w:t xml:space="preserve">Nœud créé avec tags source:claude + source:conversation</w:t>
      </w:r>
    </w:p>
    <w:p>
      <w:pPr>
        <w:pStyle w:val="ListParagraph"/>
        <w:numPr>
          <w:ilvl w:val="0"/>
          <w:numId w:val="2"/>
        </w:numPr>
        <w:spacing w:after="60" w:before="40"/>
      </w:pPr>
      <w:r>
        <w:rPr>
          <w:rFonts w:ascii="Arial" w:cs="Arial" w:eastAsia="Arial" w:hAnsi="Arial"/>
          <w:color w:val="2C2C2A"/>
          <w:sz w:val="22"/>
          <w:szCs w:val="22"/>
        </w:rPr>
        <w:t xml:space="preserve">Visible dans la Memory Timeline dans les 10s</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US-C3 : Context Rules — contrôle privacy</w:t>
      </w:r>
    </w:p>
    <w:p>
      <w:pPr>
        <w:spacing w:after="120" w:before="80"/>
      </w:pPr>
      <w:r>
        <w:rPr>
          <w:rFonts w:ascii="Arial" w:cs="Arial" w:eastAsia="Arial" w:hAnsi="Arial"/>
          <w:color w:val="2C2C2A"/>
          <w:sz w:val="22"/>
          <w:szCs w:val="22"/>
        </w:rPr>
        <w:t xml:space="preserve">En tant qu'utilisateur soucieux de ma vie privée,</w:t>
      </w:r>
    </w:p>
    <w:p>
      <w:pPr>
        <w:spacing w:after="120" w:before="80"/>
      </w:pPr>
      <w:r>
        <w:rPr>
          <w:rFonts w:ascii="Arial" w:cs="Arial" w:eastAsia="Arial" w:hAnsi="Arial"/>
          <w:color w:val="2C2C2A"/>
          <w:sz w:val="22"/>
          <w:szCs w:val="22"/>
        </w:rPr>
        <w:t xml:space="preserve">Je veux définir précisément ce que chaque agent peut lire,</w:t>
      </w:r>
    </w:p>
    <w:p>
      <w:pPr>
        <w:spacing w:after="120" w:before="80"/>
      </w:pPr>
      <w:r>
        <w:rPr>
          <w:rFonts w:ascii="Arial" w:cs="Arial" w:eastAsia="Arial" w:hAnsi="Arial"/>
          <w:color w:val="2C2C2A"/>
          <w:sz w:val="22"/>
          <w:szCs w:val="22"/>
        </w:rPr>
        <w:t xml:space="preserve">Sans avoir à écrire de code ou comprendre une API.</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Interface drag-and-drop : agents en colonnes, namespaces en lignes</w:t>
      </w:r>
    </w:p>
    <w:p>
      <w:pPr>
        <w:pStyle w:val="ListParagraph"/>
        <w:numPr>
          <w:ilvl w:val="0"/>
          <w:numId w:val="2"/>
        </w:numPr>
        <w:spacing w:after="60" w:before="40"/>
      </w:pPr>
      <w:r>
        <w:rPr>
          <w:rFonts w:ascii="Arial" w:cs="Arial" w:eastAsia="Arial" w:hAnsi="Arial"/>
          <w:color w:val="2C2C2A"/>
          <w:sz w:val="22"/>
          <w:szCs w:val="22"/>
        </w:rPr>
        <w:t xml:space="preserve">Règles prédéfinies : santé, finances, travail, personnel</w:t>
      </w:r>
    </w:p>
    <w:p>
      <w:pPr>
        <w:pStyle w:val="ListParagraph"/>
        <w:numPr>
          <w:ilvl w:val="0"/>
          <w:numId w:val="2"/>
        </w:numPr>
        <w:spacing w:after="60" w:before="40"/>
      </w:pPr>
      <w:r>
        <w:rPr>
          <w:rFonts w:ascii="Arial" w:cs="Arial" w:eastAsia="Arial" w:hAnsi="Arial"/>
          <w:color w:val="2C2C2A"/>
          <w:sz w:val="22"/>
          <w:szCs w:val="22"/>
        </w:rPr>
        <w:t xml:space="preserve">Preview en temps réel : 'si cet agent fait un pull maintenant, il voit X nœuds'</w:t>
      </w:r>
    </w:p>
    <w:p>
      <w:pPr>
        <w:pStyle w:val="ListParagraph"/>
        <w:numPr>
          <w:ilvl w:val="0"/>
          <w:numId w:val="2"/>
        </w:numPr>
        <w:spacing w:after="60" w:before="40"/>
      </w:pPr>
      <w:r>
        <w:rPr>
          <w:rFonts w:ascii="Arial" w:cs="Arial" w:eastAsia="Arial" w:hAnsi="Arial"/>
          <w:color w:val="2C2C2A"/>
          <w:sz w:val="22"/>
          <w:szCs w:val="22"/>
        </w:rPr>
        <w:t xml:space="preserve">Export des règles en JSON (portabilité)</w:t>
      </w:r>
    </w:p>
    <w:p>
      <w:pPr>
        <w:pStyle w:val="ListParagraph"/>
        <w:numPr>
          <w:ilvl w:val="0"/>
          <w:numId w:val="2"/>
        </w:numPr>
        <w:spacing w:after="60" w:before="40"/>
      </w:pPr>
      <w:r>
        <w:rPr>
          <w:rFonts w:ascii="Arial" w:cs="Arial" w:eastAsia="Arial" w:hAnsi="Arial"/>
          <w:color w:val="2C2C2A"/>
          <w:sz w:val="22"/>
          <w:szCs w:val="22"/>
        </w:rPr>
        <w:t xml:space="preserve">Modification prise en compte immédiatement sans redémarrage</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US-C4 : Memory Timeline — édition et contrôle</w:t>
      </w:r>
    </w:p>
    <w:p>
      <w:pPr>
        <w:spacing w:after="120" w:before="80"/>
      </w:pPr>
      <w:r>
        <w:rPr>
          <w:rFonts w:ascii="Arial" w:cs="Arial" w:eastAsia="Arial" w:hAnsi="Arial"/>
          <w:color w:val="2C2C2A"/>
          <w:sz w:val="22"/>
          <w:szCs w:val="22"/>
        </w:rPr>
        <w:t xml:space="preserve">En tant qu'utilisateur,</w:t>
      </w:r>
    </w:p>
    <w:p>
      <w:pPr>
        <w:spacing w:after="120" w:before="80"/>
      </w:pPr>
      <w:r>
        <w:rPr>
          <w:rFonts w:ascii="Arial" w:cs="Arial" w:eastAsia="Arial" w:hAnsi="Arial"/>
          <w:color w:val="2C2C2A"/>
          <w:sz w:val="22"/>
          <w:szCs w:val="22"/>
        </w:rPr>
        <w:t xml:space="preserve">Je veux voir et contrôler tout ce que Mesh a capturé sur moi,</w:t>
      </w:r>
    </w:p>
    <w:p>
      <w:pPr>
        <w:spacing w:after="120" w:before="80"/>
      </w:pPr>
      <w:r>
        <w:rPr>
          <w:rFonts w:ascii="Arial" w:cs="Arial" w:eastAsia="Arial" w:hAnsi="Arial"/>
          <w:color w:val="2C2C2A"/>
          <w:sz w:val="22"/>
          <w:szCs w:val="22"/>
        </w:rPr>
        <w:t xml:space="preserve">Pour exercer mon droit à la rectification et corriger les erreurs.</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Critères d'acceptance :</w:t>
      </w:r>
    </w:p>
    <w:p>
      <w:pPr>
        <w:pStyle w:val="ListParagraph"/>
        <w:numPr>
          <w:ilvl w:val="0"/>
          <w:numId w:val="2"/>
        </w:numPr>
        <w:spacing w:after="60" w:before="40"/>
      </w:pPr>
      <w:r>
        <w:rPr>
          <w:rFonts w:ascii="Arial" w:cs="Arial" w:eastAsia="Arial" w:hAnsi="Arial"/>
          <w:color w:val="2C2C2A"/>
          <w:sz w:val="22"/>
          <w:szCs w:val="22"/>
        </w:rPr>
        <w:t xml:space="preserve">Vue chronologique paginée (20 entrées / page), plus récent en tête</w:t>
      </w:r>
    </w:p>
    <w:p>
      <w:pPr>
        <w:pStyle w:val="ListParagraph"/>
        <w:numPr>
          <w:ilvl w:val="0"/>
          <w:numId w:val="2"/>
        </w:numPr>
        <w:spacing w:after="60" w:before="40"/>
      </w:pPr>
      <w:r>
        <w:rPr>
          <w:rFonts w:ascii="Arial" w:cs="Arial" w:eastAsia="Arial" w:hAnsi="Arial"/>
          <w:color w:val="2C2C2A"/>
          <w:sz w:val="22"/>
          <w:szCs w:val="22"/>
        </w:rPr>
        <w:t xml:space="preserve">Chaque entrée : source, date, summary, entités, tags, score</w:t>
      </w:r>
    </w:p>
    <w:p>
      <w:pPr>
        <w:pStyle w:val="ListParagraph"/>
        <w:numPr>
          <w:ilvl w:val="0"/>
          <w:numId w:val="2"/>
        </w:numPr>
        <w:spacing w:after="60" w:before="40"/>
      </w:pPr>
      <w:r>
        <w:rPr>
          <w:rFonts w:ascii="Arial" w:cs="Arial" w:eastAsia="Arial" w:hAnsi="Arial"/>
          <w:color w:val="2C2C2A"/>
          <w:sz w:val="22"/>
          <w:szCs w:val="22"/>
        </w:rPr>
        <w:t xml:space="preserve">Édition inline du summary (correctif utilisateur)</w:t>
      </w:r>
    </w:p>
    <w:p>
      <w:pPr>
        <w:pStyle w:val="ListParagraph"/>
        <w:numPr>
          <w:ilvl w:val="0"/>
          <w:numId w:val="2"/>
        </w:numPr>
        <w:spacing w:after="60" w:before="40"/>
      </w:pPr>
      <w:r>
        <w:rPr>
          <w:rFonts w:ascii="Arial" w:cs="Arial" w:eastAsia="Arial" w:hAnsi="Arial"/>
          <w:color w:val="2C2C2A"/>
          <w:sz w:val="22"/>
          <w:szCs w:val="22"/>
        </w:rPr>
        <w:t xml:space="preserve">Suppression individuelle d'un nœud effective en &lt;5s</w:t>
      </w:r>
    </w:p>
    <w:p>
      <w:pPr>
        <w:pStyle w:val="ListParagraph"/>
        <w:numPr>
          <w:ilvl w:val="0"/>
          <w:numId w:val="2"/>
        </w:numPr>
        <w:spacing w:after="60" w:before="40"/>
      </w:pPr>
      <w:r>
        <w:rPr>
          <w:rFonts w:ascii="Arial" w:cs="Arial" w:eastAsia="Arial" w:hAnsi="Arial"/>
          <w:color w:val="2C2C2A"/>
          <w:sz w:val="22"/>
          <w:szCs w:val="22"/>
        </w:rPr>
        <w:t xml:space="preserve">Filtre par source, tag, entité, date range</w:t>
      </w:r>
    </w:p>
    <w:p>
      <w:pPr>
        <w:pStyle w:val="ListParagraph"/>
        <w:numPr>
          <w:ilvl w:val="0"/>
          <w:numId w:val="2"/>
        </w:numPr>
        <w:spacing w:after="60" w:before="40"/>
      </w:pPr>
      <w:r>
        <w:rPr>
          <w:rFonts w:ascii="Arial" w:cs="Arial" w:eastAsia="Arial" w:hAnsi="Arial"/>
          <w:color w:val="2C2C2A"/>
          <w:sz w:val="22"/>
          <w:szCs w:val="22"/>
        </w:rPr>
        <w:t xml:space="preserve">Recherche sémantique dans sa propre timeline</w:t>
      </w:r>
    </w:p>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6. Modèle de pricing</w:t>
      </w:r>
    </w:p>
    <w:p>
      <w:pPr>
        <w:pStyle w:val="Heading2"/>
        <w:spacing w:after="160" w:before="360"/>
      </w:pPr>
      <w:r>
        <w:rPr>
          <w:rFonts w:ascii="Arial" w:cs="Arial" w:eastAsia="Arial" w:hAnsi="Arial"/>
          <w:b/>
          <w:bCs/>
          <w:color w:val="534AB7"/>
          <w:sz w:val="28"/>
          <w:szCs w:val="28"/>
        </w:rPr>
        <w:t xml:space="preserve">6.1 Grille B2B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Tier</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Prix</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Inclus</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Cible</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Starter</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Gratuit</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500k writes/mois · 1 tenant</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Validation / indie devs</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Builder</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€49/mois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5M writes · 20 tenants · webhooks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Startups early stage</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Scale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€199/mois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50M writes · illimité · contradiction engine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SaaS en croissance</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Enterprise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Sur devis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On-premise EU · SLA 99.9% · support dédié</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Grands comptes EU</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6.2 Grille B2C (utilisateurs finaux)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Tier</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Prix</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Inclus</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Cible</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Free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Gratuit</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1 000 nœuds · 3 agents · TTL 30j max</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Découverte</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Personal</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€9/mois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Illimité · 10 agents · TTL permanent · insights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Power users</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Pro</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€19/mois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Tout + namespaces privés · export · priorité</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Professionnels</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6.3 Structure de coûts et marges</w:t>
      </w:r>
    </w:p>
    <w:p>
      <w:pPr>
        <w:spacing w:after="120" w:before="80"/>
      </w:pPr>
      <w:r>
        <w:rPr>
          <w:rFonts w:ascii="Arial" w:cs="Arial" w:eastAsia="Arial" w:hAnsi="Arial"/>
          <w:color w:val="2C2C2A"/>
          <w:sz w:val="22"/>
          <w:szCs w:val="22"/>
        </w:rPr>
        <w:t xml:space="preserve">Coût variable dominant : les appels LLM et d'embedding. Par write :</w:t>
      </w:r>
    </w:p>
    <w:p>
      <w:pPr>
        <w:pStyle w:val="ListParagraph"/>
        <w:numPr>
          <w:ilvl w:val="0"/>
          <w:numId w:val="2"/>
        </w:numPr>
        <w:spacing w:after="60" w:before="40"/>
      </w:pPr>
      <w:r>
        <w:rPr>
          <w:rFonts w:ascii="Arial" w:cs="Arial" w:eastAsia="Arial" w:hAnsi="Arial"/>
          <w:color w:val="2C2C2A"/>
          <w:sz w:val="22"/>
          <w:szCs w:val="22"/>
        </w:rPr>
        <w:t xml:space="preserve">NER Groq llama-3.1-8b-instant : ~€0.002</w:t>
      </w:r>
    </w:p>
    <w:p>
      <w:pPr>
        <w:pStyle w:val="ListParagraph"/>
        <w:numPr>
          <w:ilvl w:val="0"/>
          <w:numId w:val="2"/>
        </w:numPr>
        <w:spacing w:after="60" w:before="40"/>
      </w:pPr>
      <w:r>
        <w:rPr>
          <w:rFonts w:ascii="Arial" w:cs="Arial" w:eastAsia="Arial" w:hAnsi="Arial"/>
          <w:color w:val="2C2C2A"/>
          <w:sz w:val="22"/>
          <w:szCs w:val="22"/>
        </w:rPr>
        <w:t xml:space="preserve">Embedding Jina v3 : ~€0.0001</w:t>
      </w:r>
    </w:p>
    <w:p>
      <w:pPr>
        <w:pStyle w:val="ListParagraph"/>
        <w:numPr>
          <w:ilvl w:val="0"/>
          <w:numId w:val="2"/>
        </w:numPr>
        <w:spacing w:after="60" w:before="40"/>
      </w:pPr>
      <w:r>
        <w:rPr>
          <w:rFonts w:ascii="Arial" w:cs="Arial" w:eastAsia="Arial" w:hAnsi="Arial"/>
          <w:color w:val="2C2C2A"/>
          <w:sz w:val="22"/>
          <w:szCs w:val="22"/>
        </w:rPr>
        <w:t xml:space="preserve">Résumé Groq llama-3.3-70b : ~€0.004</w:t>
      </w:r>
    </w:p>
    <w:p>
      <w:pPr>
        <w:pStyle w:val="ListParagraph"/>
        <w:numPr>
          <w:ilvl w:val="0"/>
          <w:numId w:val="2"/>
        </w:numPr>
        <w:spacing w:after="60" w:before="40"/>
      </w:pPr>
      <w:r>
        <w:rPr>
          <w:rFonts w:ascii="Arial" w:cs="Arial" w:eastAsia="Arial" w:hAnsi="Arial"/>
          <w:color w:val="2C2C2A"/>
          <w:sz w:val="22"/>
          <w:szCs w:val="22"/>
        </w:rPr>
        <w:t xml:space="preserve">Total par write : ~€0.006</w:t>
      </w:r>
    </w:p>
    <w:p>
      <w:pPr>
        <w:spacing w:after="120" w:before="80"/>
      </w:pPr>
      <w:r>
        <w:rPr>
          <w:rFonts w:ascii="Arial" w:cs="Arial" w:eastAsia="Arial" w:hAnsi="Arial"/>
          <w:color w:val="2C2C2A"/>
          <w:sz w:val="22"/>
          <w:szCs w:val="22"/>
        </w:rPr>
        <w:t xml:space="preserve"/>
      </w:r>
    </w:p>
    <w:p>
      <w:pPr>
        <w:spacing w:after="120" w:before="80"/>
      </w:pPr>
      <w:r>
        <w:rPr>
          <w:rFonts w:ascii="Arial" w:cs="Arial" w:eastAsia="Arial" w:hAnsi="Arial"/>
          <w:color w:val="2C2C2A"/>
          <w:sz w:val="22"/>
          <w:szCs w:val="22"/>
        </w:rPr>
        <w:t xml:space="preserve">À 50M writes/mois (tier Scale B2B) : coût LLM ≈ €300 pour une facturation de €199 × N clients. La marge se dégage sur le volume et les optimisations de cache (embeddings récurrents mis en cache Redis — non recalculés).</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Marge brute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Période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Marge brute estimée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An 1 (phase growth)</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55–65%</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An 2 (optimisations cache)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70–75%</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An 3 (économies d'échelle)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75–80%</w:t>
            </w:r>
          </w:p>
        </w:tc>
      </w:tr>
    </w:tbl>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7. Projections financières</w:t>
      </w:r>
    </w:p>
    <w:p>
      <w:pPr>
        <w:pStyle w:val="Heading2"/>
        <w:spacing w:after="160" w:before="360"/>
      </w:pPr>
      <w:r>
        <w:rPr>
          <w:rFonts w:ascii="Arial" w:cs="Arial" w:eastAsia="Arial" w:hAnsi="Arial"/>
          <w:b/>
          <w:bCs/>
          <w:color w:val="534AB7"/>
          <w:sz w:val="28"/>
          <w:szCs w:val="28"/>
        </w:rPr>
        <w:t xml:space="preserve">7.1 Hypothèses de base</w:t>
      </w:r>
    </w:p>
    <w:p>
      <w:pPr>
        <w:pStyle w:val="ListParagraph"/>
        <w:numPr>
          <w:ilvl w:val="0"/>
          <w:numId w:val="2"/>
        </w:numPr>
        <w:spacing w:after="60" w:before="40"/>
      </w:pPr>
      <w:r>
        <w:rPr>
          <w:rFonts w:ascii="Arial" w:cs="Arial" w:eastAsia="Arial" w:hAnsi="Arial"/>
          <w:color w:val="2C2C2A"/>
          <w:sz w:val="22"/>
          <w:szCs w:val="22"/>
        </w:rPr>
        <w:t xml:space="preserve">Lancement en solo — 6 mois pour le MVP</w:t>
      </w:r>
    </w:p>
    <w:p>
      <w:pPr>
        <w:pStyle w:val="ListParagraph"/>
        <w:numPr>
          <w:ilvl w:val="0"/>
          <w:numId w:val="2"/>
        </w:numPr>
        <w:spacing w:after="60" w:before="40"/>
      </w:pPr>
      <w:r>
        <w:rPr>
          <w:rFonts w:ascii="Arial" w:cs="Arial" w:eastAsia="Arial" w:hAnsi="Arial"/>
          <w:color w:val="2C2C2A"/>
          <w:sz w:val="22"/>
          <w:szCs w:val="22"/>
        </w:rPr>
        <w:t xml:space="preserve">Acquisition principalement organique : Product Hunt, HN, contenu technique</w:t>
      </w:r>
    </w:p>
    <w:p>
      <w:pPr>
        <w:pStyle w:val="ListParagraph"/>
        <w:numPr>
          <w:ilvl w:val="0"/>
          <w:numId w:val="2"/>
        </w:numPr>
        <w:spacing w:after="60" w:before="40"/>
      </w:pPr>
      <w:r>
        <w:rPr>
          <w:rFonts w:ascii="Arial" w:cs="Arial" w:eastAsia="Arial" w:hAnsi="Arial"/>
          <w:color w:val="2C2C2A"/>
          <w:sz w:val="22"/>
          <w:szCs w:val="22"/>
        </w:rPr>
        <w:t xml:space="preserve">Conversion free-to-paid B2B : 8% (industry standard SDK SaaS)</w:t>
      </w:r>
    </w:p>
    <w:p>
      <w:pPr>
        <w:pStyle w:val="ListParagraph"/>
        <w:numPr>
          <w:ilvl w:val="0"/>
          <w:numId w:val="2"/>
        </w:numPr>
        <w:spacing w:after="60" w:before="40"/>
      </w:pPr>
      <w:r>
        <w:rPr>
          <w:rFonts w:ascii="Arial" w:cs="Arial" w:eastAsia="Arial" w:hAnsi="Arial"/>
          <w:color w:val="2C2C2A"/>
          <w:sz w:val="22"/>
          <w:szCs w:val="22"/>
        </w:rPr>
        <w:t xml:space="preserve">Conversion free-to-paid B2C : 4%</w:t>
      </w:r>
    </w:p>
    <w:p>
      <w:pPr>
        <w:pStyle w:val="ListParagraph"/>
        <w:numPr>
          <w:ilvl w:val="0"/>
          <w:numId w:val="2"/>
        </w:numPr>
        <w:spacing w:after="60" w:before="40"/>
      </w:pPr>
      <w:r>
        <w:rPr>
          <w:rFonts w:ascii="Arial" w:cs="Arial" w:eastAsia="Arial" w:hAnsi="Arial"/>
          <w:color w:val="2C2C2A"/>
          <w:sz w:val="22"/>
          <w:szCs w:val="22"/>
        </w:rPr>
        <w:t xml:space="preserve">Churn mensuel : 3% B2B, 5% B2C</w:t>
      </w:r>
    </w:p>
    <w:p>
      <w:pPr>
        <w:pStyle w:val="ListParagraph"/>
        <w:numPr>
          <w:ilvl w:val="0"/>
          <w:numId w:val="2"/>
        </w:numPr>
        <w:spacing w:after="60" w:before="40"/>
      </w:pPr>
      <w:r>
        <w:rPr>
          <w:rFonts w:ascii="Arial" w:cs="Arial" w:eastAsia="Arial" w:hAnsi="Arial"/>
          <w:color w:val="2C2C2A"/>
          <w:sz w:val="22"/>
          <w:szCs w:val="22"/>
        </w:rPr>
        <w:t xml:space="preserve">ARPU B2B moyen : €85/mois (mix Starter→Builder→Scale)</w:t>
      </w:r>
    </w:p>
    <w:p>
      <w:pPr>
        <w:pStyle w:val="ListParagraph"/>
        <w:numPr>
          <w:ilvl w:val="0"/>
          <w:numId w:val="2"/>
        </w:numPr>
        <w:spacing w:after="60" w:before="40"/>
      </w:pPr>
      <w:r>
        <w:rPr>
          <w:rFonts w:ascii="Arial" w:cs="Arial" w:eastAsia="Arial" w:hAnsi="Arial"/>
          <w:color w:val="2C2C2A"/>
          <w:sz w:val="22"/>
          <w:szCs w:val="22"/>
        </w:rPr>
        <w:t xml:space="preserve">ARPU B2C moyen : €12/mois</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7.2 Scénario base — MRR mensuel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Échéance</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Détail</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MRR total</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Statut</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Mois 6</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€400 B2B + €100 B2C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€500</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Premiers payants</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Mois 12</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€5 200 B2B + €1 100 B2C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€6 300</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PMF validé</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Mois 18</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€18 400 B2B + €5 000 B2C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€23 400</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Growth phase</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Mois 24</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€41 700 B2B + €12 500 B2C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€54 200</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ARR ~€650k</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Mois 36</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€94 600 B2B + €28 100 B2C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€122 700</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ARR ~€1.5M</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7.3 Coûts fixes mensuels (régime croisière, mois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Poste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Coût</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Supabase Pro (EU)</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€25/mois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Upstash Redis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€20/mois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Render / Railway (API)</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€35/mois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Jina Embeddings API</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variable — ~€0.0001/req</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Groq API</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variable — ~€0.006/req</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DeepSeek API</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variable — ~€0.002/run horaire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Stripe, Sentry, outils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€90/mois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Total fixe estimé mois 12</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~€400/mois fixe + variable</w:t>
            </w:r>
          </w:p>
        </w:tc>
      </w:tr>
    </w:tbl>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8. Roadmap de lancement</w:t>
      </w:r>
    </w:p>
    <w:p>
      <w:pPr>
        <w:pStyle w:val="Heading2"/>
        <w:spacing w:after="160" w:before="360"/>
      </w:pPr>
      <w:r>
        <w:rPr>
          <w:rFonts w:ascii="Arial" w:cs="Arial" w:eastAsia="Arial" w:hAnsi="Arial"/>
          <w:b/>
          <w:bCs/>
          <w:color w:val="534AB7"/>
          <w:sz w:val="28"/>
          <w:szCs w:val="28"/>
        </w:rPr>
        <w:t xml:space="preserve">8.1 Phase 1 — Foundation (semaines 1–3)</w:t>
      </w:r>
    </w:p>
    <w:p>
      <w:pPr>
        <w:spacing w:after="120" w:before="80"/>
      </w:pPr>
      <w:r>
        <w:rPr>
          <w:rFonts w:ascii="Arial" w:cs="Arial" w:eastAsia="Arial" w:hAnsi="Arial"/>
          <w:color w:val="2C2C2A"/>
          <w:sz w:val="22"/>
          <w:szCs w:val="22"/>
        </w:rPr>
        <w:t xml:space="preserve">Objectif : un push() et un pull() qui fonctionnent en production.</w:t>
      </w:r>
    </w:p>
    <w:p>
      <w:pPr>
        <w:pStyle w:val="ListParagraph"/>
        <w:numPr>
          <w:ilvl w:val="0"/>
          <w:numId w:val="2"/>
        </w:numPr>
        <w:spacing w:after="60" w:before="40"/>
      </w:pPr>
      <w:r>
        <w:rPr>
          <w:rFonts w:ascii="Arial" w:cs="Arial" w:eastAsia="Arial" w:hAnsi="Arial"/>
          <w:color w:val="2C2C2A"/>
          <w:sz w:val="22"/>
          <w:szCs w:val="22"/>
        </w:rPr>
        <w:t xml:space="preserve">Schéma Supabase complet (tables, RLS, index HNSW)</w:t>
      </w:r>
    </w:p>
    <w:p>
      <w:pPr>
        <w:pStyle w:val="ListParagraph"/>
        <w:numPr>
          <w:ilvl w:val="0"/>
          <w:numId w:val="2"/>
        </w:numPr>
        <w:spacing w:after="60" w:before="40"/>
      </w:pPr>
      <w:r>
        <w:rPr>
          <w:rFonts w:ascii="Arial" w:cs="Arial" w:eastAsia="Arial" w:hAnsi="Arial"/>
          <w:color w:val="2C2C2A"/>
          <w:sz w:val="22"/>
          <w:szCs w:val="22"/>
        </w:rPr>
        <w:t xml:space="preserve">Edge Function push : validation, insert, NER Groq, embedding Jina, realtime notify</w:t>
      </w:r>
    </w:p>
    <w:p>
      <w:pPr>
        <w:pStyle w:val="ListParagraph"/>
        <w:numPr>
          <w:ilvl w:val="0"/>
          <w:numId w:val="2"/>
        </w:numPr>
        <w:spacing w:after="60" w:before="40"/>
      </w:pPr>
      <w:r>
        <w:rPr>
          <w:rFonts w:ascii="Arial" w:cs="Arial" w:eastAsia="Arial" w:hAnsi="Arial"/>
          <w:color w:val="2C2C2A"/>
          <w:sz w:val="22"/>
          <w:szCs w:val="22"/>
        </w:rPr>
        <w:t xml:space="preserve">Edge Function pull : search vectoriel pgvector, filtres ACL/TTL</w:t>
      </w:r>
    </w:p>
    <w:p>
      <w:pPr>
        <w:pStyle w:val="ListParagraph"/>
        <w:numPr>
          <w:ilvl w:val="0"/>
          <w:numId w:val="2"/>
        </w:numPr>
        <w:spacing w:after="60" w:before="40"/>
      </w:pPr>
      <w:r>
        <w:rPr>
          <w:rFonts w:ascii="Arial" w:cs="Arial" w:eastAsia="Arial" w:hAnsi="Arial"/>
          <w:color w:val="2C2C2A"/>
          <w:sz w:val="22"/>
          <w:szCs w:val="22"/>
        </w:rPr>
        <w:t xml:space="preserve">SDK TypeScript v0.1 (push, pull)</w:t>
      </w:r>
    </w:p>
    <w:p>
      <w:pPr>
        <w:pStyle w:val="ListParagraph"/>
        <w:numPr>
          <w:ilvl w:val="0"/>
          <w:numId w:val="2"/>
        </w:numPr>
        <w:spacing w:after="60" w:before="40"/>
      </w:pPr>
      <w:r>
        <w:rPr>
          <w:rFonts w:ascii="Arial" w:cs="Arial" w:eastAsia="Arial" w:hAnsi="Arial"/>
          <w:color w:val="2C2C2A"/>
          <w:sz w:val="22"/>
          <w:szCs w:val="22"/>
        </w:rPr>
        <w:t xml:space="preserve">SDK Python v0.1 (push, pull)</w:t>
      </w:r>
    </w:p>
    <w:p>
      <w:pPr>
        <w:pStyle w:val="ListParagraph"/>
        <w:numPr>
          <w:ilvl w:val="0"/>
          <w:numId w:val="2"/>
        </w:numPr>
        <w:spacing w:after="60" w:before="40"/>
      </w:pPr>
      <w:r>
        <w:rPr>
          <w:rFonts w:ascii="Arial" w:cs="Arial" w:eastAsia="Arial" w:hAnsi="Arial"/>
          <w:color w:val="2C2C2A"/>
          <w:sz w:val="22"/>
          <w:szCs w:val="22"/>
        </w:rPr>
        <w:t xml:space="preserve">Auth JWT multi-tenant</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8.2 Phase 2 — MVP B2B (semaines 4–8)</w:t>
      </w:r>
    </w:p>
    <w:p>
      <w:pPr>
        <w:spacing w:after="120" w:before="80"/>
      </w:pPr>
      <w:r>
        <w:rPr>
          <w:rFonts w:ascii="Arial" w:cs="Arial" w:eastAsia="Arial" w:hAnsi="Arial"/>
          <w:color w:val="2C2C2A"/>
          <w:sz w:val="22"/>
          <w:szCs w:val="22"/>
        </w:rPr>
        <w:t xml:space="preserve">Objectif : beta fermée avec 10 builders recrutés.</w:t>
      </w:r>
    </w:p>
    <w:p>
      <w:pPr>
        <w:pStyle w:val="ListParagraph"/>
        <w:numPr>
          <w:ilvl w:val="0"/>
          <w:numId w:val="2"/>
        </w:numPr>
        <w:spacing w:after="60" w:before="40"/>
      </w:pPr>
      <w:r>
        <w:rPr>
          <w:rFonts w:ascii="Arial" w:cs="Arial" w:eastAsia="Arial" w:hAnsi="Arial"/>
          <w:color w:val="2C2C2A"/>
          <w:sz w:val="22"/>
          <w:szCs w:val="22"/>
        </w:rPr>
        <w:t xml:space="preserve">Multi-tenant provisioning API complète</w:t>
      </w:r>
    </w:p>
    <w:p>
      <w:pPr>
        <w:pStyle w:val="ListParagraph"/>
        <w:numPr>
          <w:ilvl w:val="0"/>
          <w:numId w:val="2"/>
        </w:numPr>
        <w:spacing w:after="60" w:before="40"/>
      </w:pPr>
      <w:r>
        <w:rPr>
          <w:rFonts w:ascii="Arial" w:cs="Arial" w:eastAsia="Arial" w:hAnsi="Arial"/>
          <w:color w:val="2C2C2A"/>
          <w:sz w:val="22"/>
          <w:szCs w:val="22"/>
        </w:rPr>
        <w:t xml:space="preserve">Graph Explorer v1 (D3 force-directed, panneau latéral)</w:t>
      </w:r>
    </w:p>
    <w:p>
      <w:pPr>
        <w:pStyle w:val="ListParagraph"/>
        <w:numPr>
          <w:ilvl w:val="0"/>
          <w:numId w:val="2"/>
        </w:numPr>
        <w:spacing w:after="60" w:before="40"/>
      </w:pPr>
      <w:r>
        <w:rPr>
          <w:rFonts w:ascii="Arial" w:cs="Arial" w:eastAsia="Arial" w:hAnsi="Arial"/>
          <w:color w:val="2C2C2A"/>
          <w:sz w:val="22"/>
          <w:szCs w:val="22"/>
        </w:rPr>
        <w:t xml:space="preserve">Webhooks (Svix) sur push, contradiction</w:t>
      </w:r>
    </w:p>
    <w:p>
      <w:pPr>
        <w:pStyle w:val="ListParagraph"/>
        <w:numPr>
          <w:ilvl w:val="0"/>
          <w:numId w:val="2"/>
        </w:numPr>
        <w:spacing w:after="60" w:before="40"/>
      </w:pPr>
      <w:r>
        <w:rPr>
          <w:rFonts w:ascii="Arial" w:cs="Arial" w:eastAsia="Arial" w:hAnsi="Arial"/>
          <w:color w:val="2C2C2A"/>
          <w:sz w:val="22"/>
          <w:szCs w:val="22"/>
        </w:rPr>
        <w:t xml:space="preserve">MCP server v1 (context_push, context_pull)</w:t>
      </w:r>
    </w:p>
    <w:p>
      <w:pPr>
        <w:pStyle w:val="ListParagraph"/>
        <w:numPr>
          <w:ilvl w:val="0"/>
          <w:numId w:val="2"/>
        </w:numPr>
        <w:spacing w:after="60" w:before="40"/>
      </w:pPr>
      <w:r>
        <w:rPr>
          <w:rFonts w:ascii="Arial" w:cs="Arial" w:eastAsia="Arial" w:hAnsi="Arial"/>
          <w:color w:val="2C2C2A"/>
          <w:sz w:val="22"/>
          <w:szCs w:val="22"/>
        </w:rPr>
        <w:t xml:space="preserve">Subscribe realtime (mesh.subscribe)</w:t>
      </w:r>
    </w:p>
    <w:p>
      <w:pPr>
        <w:pStyle w:val="ListParagraph"/>
        <w:numPr>
          <w:ilvl w:val="0"/>
          <w:numId w:val="2"/>
        </w:numPr>
        <w:spacing w:after="60" w:before="40"/>
      </w:pPr>
      <w:r>
        <w:rPr>
          <w:rFonts w:ascii="Arial" w:cs="Arial" w:eastAsia="Arial" w:hAnsi="Arial"/>
          <w:color w:val="2C2C2A"/>
          <w:sz w:val="22"/>
          <w:szCs w:val="22"/>
        </w:rPr>
        <w:t xml:space="preserve">Dashboard builder : usage metrics par tenant</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8.3 Phase 3 — Launch B2B (semaines 9–12)</w:t>
      </w:r>
    </w:p>
    <w:p>
      <w:pPr>
        <w:spacing w:after="120" w:before="80"/>
      </w:pPr>
      <w:r>
        <w:rPr>
          <w:rFonts w:ascii="Arial" w:cs="Arial" w:eastAsia="Arial" w:hAnsi="Arial"/>
          <w:color w:val="2C2C2A"/>
          <w:sz w:val="22"/>
          <w:szCs w:val="22"/>
        </w:rPr>
        <w:t xml:space="preserve">Objectif : lancement public, 50 tenants actifs, 5 clients payants.</w:t>
      </w:r>
    </w:p>
    <w:p>
      <w:pPr>
        <w:pStyle w:val="ListParagraph"/>
        <w:numPr>
          <w:ilvl w:val="0"/>
          <w:numId w:val="2"/>
        </w:numPr>
        <w:spacing w:after="60" w:before="40"/>
      </w:pPr>
      <w:r>
        <w:rPr>
          <w:rFonts w:ascii="Arial" w:cs="Arial" w:eastAsia="Arial" w:hAnsi="Arial"/>
          <w:color w:val="2C2C2A"/>
          <w:sz w:val="22"/>
          <w:szCs w:val="22"/>
        </w:rPr>
        <w:t xml:space="preserve">Product Hunt launch + Show HN</w:t>
      </w:r>
    </w:p>
    <w:p>
      <w:pPr>
        <w:pStyle w:val="ListParagraph"/>
        <w:numPr>
          <w:ilvl w:val="0"/>
          <w:numId w:val="2"/>
        </w:numPr>
        <w:spacing w:after="60" w:before="40"/>
      </w:pPr>
      <w:r>
        <w:rPr>
          <w:rFonts w:ascii="Arial" w:cs="Arial" w:eastAsia="Arial" w:hAnsi="Arial"/>
          <w:color w:val="2C2C2A"/>
          <w:sz w:val="22"/>
          <w:szCs w:val="22"/>
        </w:rPr>
        <w:t xml:space="preserve">Documentation publique complète (docs.mesh.so)</w:t>
      </w:r>
    </w:p>
    <w:p>
      <w:pPr>
        <w:pStyle w:val="ListParagraph"/>
        <w:numPr>
          <w:ilvl w:val="0"/>
          <w:numId w:val="2"/>
        </w:numPr>
        <w:spacing w:after="60" w:before="40"/>
      </w:pPr>
      <w:r>
        <w:rPr>
          <w:rFonts w:ascii="Arial" w:cs="Arial" w:eastAsia="Arial" w:hAnsi="Arial"/>
          <w:color w:val="2C2C2A"/>
          <w:sz w:val="22"/>
          <w:szCs w:val="22"/>
        </w:rPr>
        <w:t xml:space="preserve">Free tier ouvert</w:t>
      </w:r>
    </w:p>
    <w:p>
      <w:pPr>
        <w:pStyle w:val="ListParagraph"/>
        <w:numPr>
          <w:ilvl w:val="0"/>
          <w:numId w:val="2"/>
        </w:numPr>
        <w:spacing w:after="60" w:before="40"/>
      </w:pPr>
      <w:r>
        <w:rPr>
          <w:rFonts w:ascii="Arial" w:cs="Arial" w:eastAsia="Arial" w:hAnsi="Arial"/>
          <w:color w:val="2C2C2A"/>
          <w:sz w:val="22"/>
          <w:szCs w:val="22"/>
        </w:rPr>
        <w:t xml:space="preserve">Edge inference automatique + Contradiction Center</w:t>
      </w:r>
    </w:p>
    <w:p>
      <w:pPr>
        <w:pStyle w:val="ListParagraph"/>
        <w:numPr>
          <w:ilvl w:val="0"/>
          <w:numId w:val="2"/>
        </w:numPr>
        <w:spacing w:after="60" w:before="40"/>
      </w:pPr>
      <w:r>
        <w:rPr>
          <w:rFonts w:ascii="Arial" w:cs="Arial" w:eastAsia="Arial" w:hAnsi="Arial"/>
          <w:color w:val="2C2C2A"/>
          <w:sz w:val="22"/>
          <w:szCs w:val="22"/>
        </w:rPr>
        <w:t xml:space="preserve">SDK documentation interactive</w:t>
      </w:r>
    </w:p>
    <w:p>
      <w:pPr>
        <w:pStyle w:val="ListParagraph"/>
        <w:numPr>
          <w:ilvl w:val="0"/>
          <w:numId w:val="2"/>
        </w:numPr>
        <w:spacing w:after="60" w:before="40"/>
      </w:pPr>
      <w:r>
        <w:rPr>
          <w:rFonts w:ascii="Arial" w:cs="Arial" w:eastAsia="Arial" w:hAnsi="Arial"/>
          <w:color w:val="2C2C2A"/>
          <w:sz w:val="22"/>
          <w:szCs w:val="22"/>
        </w:rPr>
        <w:t xml:space="preserve">Stripe billing + metering</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8.4 Phase 4 — Extension B2C (semaines 13–18)</w:t>
      </w:r>
    </w:p>
    <w:p>
      <w:pPr>
        <w:spacing w:after="120" w:before="80"/>
      </w:pPr>
      <w:r>
        <w:rPr>
          <w:rFonts w:ascii="Arial" w:cs="Arial" w:eastAsia="Arial" w:hAnsi="Arial"/>
          <w:color w:val="2C2C2A"/>
          <w:sz w:val="22"/>
          <w:szCs w:val="22"/>
        </w:rPr>
        <w:t xml:space="preserve">Objectif : beta fermée B2C, 200 utilisateurs actifs.</w:t>
      </w:r>
    </w:p>
    <w:p>
      <w:pPr>
        <w:pStyle w:val="ListParagraph"/>
        <w:numPr>
          <w:ilvl w:val="0"/>
          <w:numId w:val="2"/>
        </w:numPr>
        <w:spacing w:after="60" w:before="40"/>
      </w:pPr>
      <w:r>
        <w:rPr>
          <w:rFonts w:ascii="Arial" w:cs="Arial" w:eastAsia="Arial" w:hAnsi="Arial"/>
          <w:color w:val="2C2C2A"/>
          <w:sz w:val="22"/>
          <w:szCs w:val="22"/>
        </w:rPr>
        <w:t xml:space="preserve">Extension WXT Chrome + Firefox (Content Script + Background + Popup)</w:t>
      </w:r>
    </w:p>
    <w:p>
      <w:pPr>
        <w:pStyle w:val="ListParagraph"/>
        <w:numPr>
          <w:ilvl w:val="0"/>
          <w:numId w:val="2"/>
        </w:numPr>
        <w:spacing w:after="60" w:before="40"/>
      </w:pPr>
      <w:r>
        <w:rPr>
          <w:rFonts w:ascii="Arial" w:cs="Arial" w:eastAsia="Arial" w:hAnsi="Arial"/>
          <w:color w:val="2C2C2A"/>
          <w:sz w:val="22"/>
          <w:szCs w:val="22"/>
        </w:rPr>
        <w:t xml:space="preserve">Personal Mesh — graphe personnel</w:t>
      </w:r>
    </w:p>
    <w:p>
      <w:pPr>
        <w:pStyle w:val="ListParagraph"/>
        <w:numPr>
          <w:ilvl w:val="0"/>
          <w:numId w:val="2"/>
        </w:numPr>
        <w:spacing w:after="60" w:before="40"/>
      </w:pPr>
      <w:r>
        <w:rPr>
          <w:rFonts w:ascii="Arial" w:cs="Arial" w:eastAsia="Arial" w:hAnsi="Arial"/>
          <w:color w:val="2C2C2A"/>
          <w:sz w:val="22"/>
          <w:szCs w:val="22"/>
        </w:rPr>
        <w:t xml:space="preserve">Memory Timeline v1</w:t>
      </w:r>
    </w:p>
    <w:p>
      <w:pPr>
        <w:pStyle w:val="ListParagraph"/>
        <w:numPr>
          <w:ilvl w:val="0"/>
          <w:numId w:val="2"/>
        </w:numPr>
        <w:spacing w:after="60" w:before="40"/>
      </w:pPr>
      <w:r>
        <w:rPr>
          <w:rFonts w:ascii="Arial" w:cs="Arial" w:eastAsia="Arial" w:hAnsi="Arial"/>
          <w:color w:val="2C2C2A"/>
          <w:sz w:val="22"/>
          <w:szCs w:val="22"/>
        </w:rPr>
        <w:t xml:space="preserve">Agent Hub : connecteurs Claude + ChatGPT + Notion</w:t>
      </w:r>
    </w:p>
    <w:p>
      <w:pPr>
        <w:pStyle w:val="ListParagraph"/>
        <w:numPr>
          <w:ilvl w:val="0"/>
          <w:numId w:val="2"/>
        </w:numPr>
        <w:spacing w:after="60" w:before="40"/>
      </w:pPr>
      <w:r>
        <w:rPr>
          <w:rFonts w:ascii="Arial" w:cs="Arial" w:eastAsia="Arial" w:hAnsi="Arial"/>
          <w:color w:val="2C2C2A"/>
          <w:sz w:val="22"/>
          <w:szCs w:val="22"/>
        </w:rPr>
        <w:t xml:space="preserve">Context Rules (drag-and-drop)</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8.5 Phase 5 — Scale (semaines 19–26)</w:t>
      </w:r>
    </w:p>
    <w:p>
      <w:pPr>
        <w:spacing w:after="120" w:before="80"/>
      </w:pPr>
      <w:r>
        <w:rPr>
          <w:rFonts w:ascii="Arial" w:cs="Arial" w:eastAsia="Arial" w:hAnsi="Arial"/>
          <w:color w:val="2C2C2A"/>
          <w:sz w:val="22"/>
          <w:szCs w:val="22"/>
        </w:rPr>
        <w:t xml:space="preserve">Objectif : MRR &gt;5 000€, 200 users B2C payants.</w:t>
      </w:r>
    </w:p>
    <w:p>
      <w:pPr>
        <w:pStyle w:val="ListParagraph"/>
        <w:numPr>
          <w:ilvl w:val="0"/>
          <w:numId w:val="2"/>
        </w:numPr>
        <w:spacing w:after="60" w:before="40"/>
      </w:pPr>
      <w:r>
        <w:rPr>
          <w:rFonts w:ascii="Arial" w:cs="Arial" w:eastAsia="Arial" w:hAnsi="Arial"/>
          <w:color w:val="2C2C2A"/>
          <w:sz w:val="22"/>
          <w:szCs w:val="22"/>
        </w:rPr>
        <w:t xml:space="preserve">Weekly Insights (DeepSeek)</w:t>
      </w:r>
    </w:p>
    <w:p>
      <w:pPr>
        <w:pStyle w:val="ListParagraph"/>
        <w:numPr>
          <w:ilvl w:val="0"/>
          <w:numId w:val="2"/>
        </w:numPr>
        <w:spacing w:after="60" w:before="40"/>
      </w:pPr>
      <w:r>
        <w:rPr>
          <w:rFonts w:ascii="Arial" w:cs="Arial" w:eastAsia="Arial" w:hAnsi="Arial"/>
          <w:color w:val="2C2C2A"/>
          <w:sz w:val="22"/>
          <w:szCs w:val="22"/>
        </w:rPr>
        <w:t xml:space="preserve">ACL Matrix dashboard avancé</w:t>
      </w:r>
    </w:p>
    <w:p>
      <w:pPr>
        <w:pStyle w:val="ListParagraph"/>
        <w:numPr>
          <w:ilvl w:val="0"/>
          <w:numId w:val="2"/>
        </w:numPr>
        <w:spacing w:after="60" w:before="40"/>
      </w:pPr>
      <w:r>
        <w:rPr>
          <w:rFonts w:ascii="Arial" w:cs="Arial" w:eastAsia="Arial" w:hAnsi="Arial"/>
          <w:color w:val="2C2C2A"/>
          <w:sz w:val="22"/>
          <w:szCs w:val="22"/>
        </w:rPr>
        <w:t xml:space="preserve">Onboarding guidé in-app (tooltips, checklists)</w:t>
      </w:r>
    </w:p>
    <w:p>
      <w:pPr>
        <w:pStyle w:val="ListParagraph"/>
        <w:numPr>
          <w:ilvl w:val="0"/>
          <w:numId w:val="2"/>
        </w:numPr>
        <w:spacing w:after="60" w:before="40"/>
      </w:pPr>
      <w:r>
        <w:rPr>
          <w:rFonts w:ascii="Arial" w:cs="Arial" w:eastAsia="Arial" w:hAnsi="Arial"/>
          <w:color w:val="2C2C2A"/>
          <w:sz w:val="22"/>
          <w:szCs w:val="22"/>
        </w:rPr>
        <w:t xml:space="preserve">Optimisations cache Redis embeddings</w:t>
      </w:r>
    </w:p>
    <w:p>
      <w:pPr>
        <w:pStyle w:val="ListParagraph"/>
        <w:numPr>
          <w:ilvl w:val="0"/>
          <w:numId w:val="2"/>
        </w:numPr>
        <w:spacing w:after="60" w:before="40"/>
      </w:pPr>
      <w:r>
        <w:rPr>
          <w:rFonts w:ascii="Arial" w:cs="Arial" w:eastAsia="Arial" w:hAnsi="Arial"/>
          <w:color w:val="2C2C2A"/>
          <w:sz w:val="22"/>
          <w:szCs w:val="22"/>
        </w:rPr>
        <w:t xml:space="preserve">EU compliance : audit log export, RGPD report generator</w:t>
      </w:r>
    </w:p>
    <w:p>
      <w:pPr>
        <w:pStyle w:val="ListParagraph"/>
        <w:numPr>
          <w:ilvl w:val="0"/>
          <w:numId w:val="2"/>
        </w:numPr>
        <w:spacing w:after="60" w:before="40"/>
      </w:pPr>
      <w:r>
        <w:rPr>
          <w:rFonts w:ascii="Arial" w:cs="Arial" w:eastAsia="Arial" w:hAnsi="Arial"/>
          <w:color w:val="2C2C2A"/>
          <w:sz w:val="22"/>
          <w:szCs w:val="22"/>
        </w:rPr>
        <w:t xml:space="preserve">Enterprise tier : on-premise documentation</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8.6 Priorités MVP — ordre absolu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Module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Priorité &amp; timing</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M1 — Context Write Engine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Semaine 1–2 — fondation de tout</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M2 — Context Retrieval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Semaine 2–3 — sans ça push ne sert à rien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M8 — MCP Server (basique)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Semaine 3 — distribution immédiate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M4 — Multi-tenant (base)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Semaine 3–4 — nécessaire pour B2B</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M3 — Graph &amp; Edge Engine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Semaine 5–7 — différenciateur</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M5 — Dashboard Builder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Semaine 6–8 — rétention builders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M7 — Extension navigateur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Semaine 13–16 — second marché</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M6 — Personal Mesh B2C</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Semaine 14–18 — face B2C complète</w:t>
            </w:r>
          </w:p>
        </w:tc>
      </w:tr>
    </w:tbl>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9. Privacy &amp; Conformité RGPD / EU AI Act</w:t>
      </w:r>
    </w:p>
    <w:p>
      <w:pPr>
        <w:pStyle w:val="Heading2"/>
        <w:spacing w:after="160" w:before="360"/>
      </w:pPr>
      <w:r>
        <w:rPr>
          <w:rFonts w:ascii="Arial" w:cs="Arial" w:eastAsia="Arial" w:hAnsi="Arial"/>
          <w:b/>
          <w:bCs/>
          <w:color w:val="534AB7"/>
          <w:sz w:val="28"/>
          <w:szCs w:val="28"/>
        </w:rPr>
        <w:t xml:space="preserve">9.1 Principes fondamentaux</w:t>
      </w:r>
    </w:p>
    <w:p>
      <w:pPr>
        <w:pBdr>
          <w:left w:val="single" w:color="534AB7" w:sz="12" w:space="4"/>
        </w:pBdr>
        <w:shd w:fill="EEEDFE" w:val="clear"/>
        <w:spacing w:after="120" w:before="120"/>
        <w:ind w:left="360" w:right="360"/>
      </w:pPr>
      <w:r>
        <w:rPr>
          <w:rFonts w:ascii="Arial" w:cs="Arial" w:eastAsia="Arial" w:hAnsi="Arial"/>
          <w:i/>
          <w:iCs/>
          <w:color w:val="3C3489"/>
          <w:sz w:val="22"/>
          <w:szCs w:val="22"/>
        </w:rPr>
        <w:t xml:space="preserve">Mesh est RGPD by design — pas une conformité ajoutée après coup, mais une architecture construite dès le départ avec l'isolation, la minimisation et la portabilité comme contraintes de premier ordre.</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9.2 Mesures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Mesure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Implémentation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Isolation des données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RLS Supabase — isolation tenant au niveau PostgreSQL, pas applicatif. Impossible de contourner.</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Région EU par défaut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Hébergement Supabase Frankfurt pour tous les tenants. Données ne quittent jamais l'EU sauf opt-in explicite Enterprise.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Minimisation</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L'extension ne capture que les signaux ayant passé le seuil de score. Aucun screenshot, aucun enregistrement vidéo.</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Droit à l'oubli</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DELETE /api/tenants/:id → suppression cascade en 72h de tous les nœuds, edges, embeddings, logs.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Portabilité</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Export JSON de tous les nœuds d'un tenant à tout moment. Format ouvert documenté.</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Audit log immuable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Table audit_log : INSERT only. Rétention configurable (minimum 12 mois). Export CSV/JSON.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Consentement explicite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Extension : bannière de consentement au premier lancement. Chaque connecteur B2C requiert auth OAuth explicite avec liste des permissions.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Domaines sensibles bloqués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Liste de blocage par défaut : santé, banque, gouvernement, messageries privées. Extensible par l'utilisateur.</w:t>
            </w:r>
          </w:p>
        </w:tc>
      </w:tr>
    </w:tbl>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9.3 EU AI Act — Article 12 (transparence)</w:t>
      </w:r>
    </w:p>
    <w:p>
      <w:pPr>
        <w:spacing w:after="120" w:before="80"/>
      </w:pPr>
      <w:r>
        <w:rPr>
          <w:rFonts w:ascii="Arial" w:cs="Arial" w:eastAsia="Arial" w:hAnsi="Arial"/>
          <w:color w:val="2C2C2A"/>
          <w:sz w:val="22"/>
          <w:szCs w:val="22"/>
        </w:rPr>
        <w:t xml:space="preserve">Mesh est classifié comme système AI à risque limité selon l'EU AI Act. Les obligations de transparence s'appliquent :</w:t>
      </w:r>
    </w:p>
    <w:p>
      <w:pPr>
        <w:pStyle w:val="ListParagraph"/>
        <w:numPr>
          <w:ilvl w:val="0"/>
          <w:numId w:val="2"/>
        </w:numPr>
        <w:spacing w:after="60" w:before="40"/>
      </w:pPr>
      <w:r>
        <w:rPr>
          <w:rFonts w:ascii="Arial" w:cs="Arial" w:eastAsia="Arial" w:hAnsi="Arial"/>
          <w:color w:val="2C2C2A"/>
          <w:sz w:val="22"/>
          <w:szCs w:val="22"/>
        </w:rPr>
        <w:t xml:space="preserve">Audit log structuré de chaque décision automatisée (edge inference, contradiction detection)</w:t>
      </w:r>
    </w:p>
    <w:p>
      <w:pPr>
        <w:pStyle w:val="ListParagraph"/>
        <w:numPr>
          <w:ilvl w:val="0"/>
          <w:numId w:val="2"/>
        </w:numPr>
        <w:spacing w:after="60" w:before="40"/>
      </w:pPr>
      <w:r>
        <w:rPr>
          <w:rFonts w:ascii="Arial" w:cs="Arial" w:eastAsia="Arial" w:hAnsi="Arial"/>
          <w:color w:val="2C2C2A"/>
          <w:sz w:val="22"/>
          <w:szCs w:val="22"/>
        </w:rPr>
        <w:t xml:space="preserve">Explication lisible par l'humain pour chaque edge créé automatiquement</w:t>
      </w:r>
    </w:p>
    <w:p>
      <w:pPr>
        <w:pStyle w:val="ListParagraph"/>
        <w:numPr>
          <w:ilvl w:val="0"/>
          <w:numId w:val="2"/>
        </w:numPr>
        <w:spacing w:after="60" w:before="40"/>
      </w:pPr>
      <w:r>
        <w:rPr>
          <w:rFonts w:ascii="Arial" w:cs="Arial" w:eastAsia="Arial" w:hAnsi="Arial"/>
          <w:color w:val="2C2C2A"/>
          <w:sz w:val="22"/>
          <w:szCs w:val="22"/>
        </w:rPr>
        <w:t xml:space="preserve">Pas de décision entièrement automatisée sans possibilité de supervision humaine</w:t>
      </w:r>
    </w:p>
    <w:p>
      <w:pPr>
        <w:pStyle w:val="ListParagraph"/>
        <w:numPr>
          <w:ilvl w:val="0"/>
          <w:numId w:val="2"/>
        </w:numPr>
        <w:spacing w:after="60" w:before="40"/>
      </w:pPr>
      <w:r>
        <w:rPr>
          <w:rFonts w:ascii="Arial" w:cs="Arial" w:eastAsia="Arial" w:hAnsi="Arial"/>
          <w:color w:val="2C2C2A"/>
          <w:sz w:val="22"/>
          <w:szCs w:val="22"/>
        </w:rPr>
        <w:t xml:space="preserve">Documentation publique des modèles utilisés et de leurs limitations</w:t>
      </w:r>
    </w:p>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10. Go-to-Market</w:t>
      </w:r>
    </w:p>
    <w:p>
      <w:pPr>
        <w:pStyle w:val="Heading2"/>
        <w:spacing w:after="160" w:before="360"/>
      </w:pPr>
      <w:r>
        <w:rPr>
          <w:rFonts w:ascii="Arial" w:cs="Arial" w:eastAsia="Arial" w:hAnsi="Arial"/>
          <w:b/>
          <w:bCs/>
          <w:color w:val="534AB7"/>
          <w:sz w:val="28"/>
          <w:szCs w:val="28"/>
        </w:rPr>
        <w:t xml:space="preserve">10.1 Stratégie d'acquisition B2B</w:t>
      </w:r>
    </w:p>
    <w:p>
      <w:pPr>
        <w:pStyle w:val="Heading3"/>
        <w:spacing w:after="120" w:before="280"/>
      </w:pPr>
      <w:r>
        <w:rPr>
          <w:rFonts w:ascii="Arial" w:cs="Arial" w:eastAsia="Arial" w:hAnsi="Arial"/>
          <w:b/>
          <w:bCs/>
          <w:color w:val="2C2C2A"/>
          <w:sz w:val="24"/>
          <w:szCs w:val="24"/>
        </w:rPr>
        <w:t xml:space="preserve">Phase 1 — Developer-led (mois 1–6)</w:t>
      </w:r>
    </w:p>
    <w:p>
      <w:pPr>
        <w:spacing w:after="120" w:before="80"/>
      </w:pPr>
      <w:r>
        <w:rPr>
          <w:rFonts w:ascii="Arial" w:cs="Arial" w:eastAsia="Arial" w:hAnsi="Arial"/>
          <w:color w:val="2C2C2A"/>
          <w:sz w:val="22"/>
          <w:szCs w:val="22"/>
        </w:rPr>
        <w:t xml:space="preserve">Cible : builders AI-native, early adopters MCP/Claude, développeurs LangChain/CrewAI.</w:t>
      </w:r>
    </w:p>
    <w:p>
      <w:pPr>
        <w:pStyle w:val="ListParagraph"/>
        <w:numPr>
          <w:ilvl w:val="0"/>
          <w:numId w:val="2"/>
        </w:numPr>
        <w:spacing w:after="60" w:before="40"/>
      </w:pPr>
      <w:r>
        <w:rPr>
          <w:rFonts w:ascii="Arial" w:cs="Arial" w:eastAsia="Arial" w:hAnsi="Arial"/>
          <w:color w:val="2C2C2A"/>
          <w:sz w:val="22"/>
          <w:szCs w:val="22"/>
        </w:rPr>
        <w:t xml:space="preserve">SDK open-source sur GitHub (MIT license) avec free tier généreux</w:t>
      </w:r>
    </w:p>
    <w:p>
      <w:pPr>
        <w:pStyle w:val="ListParagraph"/>
        <w:numPr>
          <w:ilvl w:val="0"/>
          <w:numId w:val="2"/>
        </w:numPr>
        <w:spacing w:after="60" w:before="40"/>
      </w:pPr>
      <w:r>
        <w:rPr>
          <w:rFonts w:ascii="Arial" w:cs="Arial" w:eastAsia="Arial" w:hAnsi="Arial"/>
          <w:color w:val="2C2C2A"/>
          <w:sz w:val="22"/>
          <w:szCs w:val="22"/>
        </w:rPr>
        <w:t xml:space="preserve">Show HN : 'I built shared memory for AI agents'</w:t>
      </w:r>
    </w:p>
    <w:p>
      <w:pPr>
        <w:pStyle w:val="ListParagraph"/>
        <w:numPr>
          <w:ilvl w:val="0"/>
          <w:numId w:val="2"/>
        </w:numPr>
        <w:spacing w:after="60" w:before="40"/>
      </w:pPr>
      <w:r>
        <w:rPr>
          <w:rFonts w:ascii="Arial" w:cs="Arial" w:eastAsia="Arial" w:hAnsi="Arial"/>
          <w:color w:val="2C2C2A"/>
          <w:sz w:val="22"/>
          <w:szCs w:val="22"/>
        </w:rPr>
        <w:t xml:space="preserve">Product Hunt launch (préparation 4 semaines avant)</w:t>
      </w:r>
    </w:p>
    <w:p>
      <w:pPr>
        <w:pStyle w:val="ListParagraph"/>
        <w:numPr>
          <w:ilvl w:val="0"/>
          <w:numId w:val="2"/>
        </w:numPr>
        <w:spacing w:after="60" w:before="40"/>
      </w:pPr>
      <w:r>
        <w:rPr>
          <w:rFonts w:ascii="Arial" w:cs="Arial" w:eastAsia="Arial" w:hAnsi="Arial"/>
          <w:color w:val="2C2C2A"/>
          <w:sz w:val="22"/>
          <w:szCs w:val="22"/>
        </w:rPr>
        <w:t xml:space="preserve">Articles techniques : 'Why your agents don't remember each other' sur dev.to, HN</w:t>
      </w:r>
    </w:p>
    <w:p>
      <w:pPr>
        <w:pStyle w:val="ListParagraph"/>
        <w:numPr>
          <w:ilvl w:val="0"/>
          <w:numId w:val="2"/>
        </w:numPr>
        <w:spacing w:after="60" w:before="40"/>
      </w:pPr>
      <w:r>
        <w:rPr>
          <w:rFonts w:ascii="Arial" w:cs="Arial" w:eastAsia="Arial" w:hAnsi="Arial"/>
          <w:color w:val="2C2C2A"/>
          <w:sz w:val="22"/>
          <w:szCs w:val="22"/>
        </w:rPr>
        <w:t xml:space="preserve">Présence dans les channels Discord MCP, LangChain, CrewAI</w:t>
      </w:r>
    </w:p>
    <w:p>
      <w:pPr>
        <w:pStyle w:val="ListParagraph"/>
        <w:numPr>
          <w:ilvl w:val="0"/>
          <w:numId w:val="2"/>
        </w:numPr>
        <w:spacing w:after="60" w:before="40"/>
      </w:pPr>
      <w:r>
        <w:rPr>
          <w:rFonts w:ascii="Arial" w:cs="Arial" w:eastAsia="Arial" w:hAnsi="Arial"/>
          <w:color w:val="2C2C2A"/>
          <w:sz w:val="22"/>
          <w:szCs w:val="22"/>
        </w:rPr>
        <w:t xml:space="preserve">Intégration dans l'écosystème MCP Anthropic (listing officiel)</w:t>
      </w:r>
    </w:p>
    <w:p>
      <w:pPr>
        <w:spacing w:after="120" w:before="80"/>
      </w:pPr>
      <w:r>
        <w:rPr>
          <w:rFonts w:ascii="Arial" w:cs="Arial" w:eastAsia="Arial" w:hAnsi="Arial"/>
          <w:color w:val="2C2C2A"/>
          <w:sz w:val="22"/>
          <w:szCs w:val="22"/>
        </w:rPr>
        <w:t xml:space="preserve"/>
      </w:r>
    </w:p>
    <w:p>
      <w:pPr>
        <w:pStyle w:val="Heading3"/>
        <w:spacing w:after="120" w:before="280"/>
      </w:pPr>
      <w:r>
        <w:rPr>
          <w:rFonts w:ascii="Arial" w:cs="Arial" w:eastAsia="Arial" w:hAnsi="Arial"/>
          <w:b/>
          <w:bCs/>
          <w:color w:val="2C2C2A"/>
          <w:sz w:val="24"/>
          <w:szCs w:val="24"/>
        </w:rPr>
        <w:t xml:space="preserve">Phase 2 — B2B2B outbound (mois 7–12)</w:t>
      </w:r>
    </w:p>
    <w:p>
      <w:pPr>
        <w:spacing w:after="120" w:before="80"/>
      </w:pPr>
      <w:r>
        <w:rPr>
          <w:rFonts w:ascii="Arial" w:cs="Arial" w:eastAsia="Arial" w:hAnsi="Arial"/>
          <w:color w:val="2C2C2A"/>
          <w:sz w:val="22"/>
          <w:szCs w:val="22"/>
        </w:rPr>
        <w:t xml:space="preserve">Cible : plateformes SaaS qui exposent des agents à leurs clients.</w:t>
      </w:r>
    </w:p>
    <w:p>
      <w:pPr>
        <w:pStyle w:val="ListParagraph"/>
        <w:numPr>
          <w:ilvl w:val="0"/>
          <w:numId w:val="2"/>
        </w:numPr>
        <w:spacing w:after="60" w:before="40"/>
      </w:pPr>
      <w:r>
        <w:rPr>
          <w:rFonts w:ascii="Arial" w:cs="Arial" w:eastAsia="Arial" w:hAnsi="Arial"/>
          <w:color w:val="2C2C2A"/>
          <w:sz w:val="22"/>
          <w:szCs w:val="22"/>
        </w:rPr>
        <w:t xml:space="preserve">Prospection LinkedIn sur les 'AI Product Manager' de SaaS mid-market</w:t>
      </w:r>
    </w:p>
    <w:p>
      <w:pPr>
        <w:pStyle w:val="ListParagraph"/>
        <w:numPr>
          <w:ilvl w:val="0"/>
          <w:numId w:val="2"/>
        </w:numPr>
        <w:spacing w:after="60" w:before="40"/>
      </w:pPr>
      <w:r>
        <w:rPr>
          <w:rFonts w:ascii="Arial" w:cs="Arial" w:eastAsia="Arial" w:hAnsi="Arial"/>
          <w:color w:val="2C2C2A"/>
          <w:sz w:val="22"/>
          <w:szCs w:val="22"/>
        </w:rPr>
        <w:t xml:space="preserve">Partnership avec builders de SaaS Sentinel et SaaS Onboarder (accès direct au réseau)</w:t>
      </w:r>
    </w:p>
    <w:p>
      <w:pPr>
        <w:pStyle w:val="ListParagraph"/>
        <w:numPr>
          <w:ilvl w:val="0"/>
          <w:numId w:val="2"/>
        </w:numPr>
        <w:spacing w:after="60" w:before="40"/>
      </w:pPr>
      <w:r>
        <w:rPr>
          <w:rFonts w:ascii="Arial" w:cs="Arial" w:eastAsia="Arial" w:hAnsi="Arial"/>
          <w:color w:val="2C2C2A"/>
          <w:sz w:val="22"/>
          <w:szCs w:val="22"/>
        </w:rPr>
        <w:t xml:space="preserve">Case studies : ROI mesuré (réduction contradictions, gain de temps agents)</w:t>
      </w:r>
    </w:p>
    <w:p>
      <w:pPr>
        <w:pStyle w:val="ListParagraph"/>
        <w:numPr>
          <w:ilvl w:val="0"/>
          <w:numId w:val="2"/>
        </w:numPr>
        <w:spacing w:after="60" w:before="40"/>
      </w:pPr>
      <w:r>
        <w:rPr>
          <w:rFonts w:ascii="Arial" w:cs="Arial" w:eastAsia="Arial" w:hAnsi="Arial"/>
          <w:color w:val="2C2C2A"/>
          <w:sz w:val="22"/>
          <w:szCs w:val="22"/>
        </w:rPr>
        <w:t xml:space="preserve">Webinaires techniques mensuels sur l'architecture multi-agents</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10.2 Stratégie d'acquisition B2C</w:t>
      </w:r>
    </w:p>
    <w:p>
      <w:pPr>
        <w:pStyle w:val="ListParagraph"/>
        <w:numPr>
          <w:ilvl w:val="0"/>
          <w:numId w:val="2"/>
        </w:numPr>
        <w:spacing w:after="60" w:before="40"/>
      </w:pPr>
      <w:r>
        <w:rPr>
          <w:rFonts w:ascii="Arial" w:cs="Arial" w:eastAsia="Arial" w:hAnsi="Arial"/>
          <w:color w:val="2C2C2A"/>
          <w:sz w:val="22"/>
          <w:szCs w:val="22"/>
        </w:rPr>
        <w:t xml:space="preserve">Chrome Web Store — bien noté = canal organique autonome</w:t>
      </w:r>
    </w:p>
    <w:p>
      <w:pPr>
        <w:pStyle w:val="ListParagraph"/>
        <w:numPr>
          <w:ilvl w:val="0"/>
          <w:numId w:val="2"/>
        </w:numPr>
        <w:spacing w:after="60" w:before="40"/>
      </w:pPr>
      <w:r>
        <w:rPr>
          <w:rFonts w:ascii="Arial" w:cs="Arial" w:eastAsia="Arial" w:hAnsi="Arial"/>
          <w:color w:val="2C2C2A"/>
          <w:sz w:val="22"/>
          <w:szCs w:val="22"/>
        </w:rPr>
        <w:t xml:space="preserve">Vidéo démo YouTube : 'Votre second cerveau se construit en silence'</w:t>
      </w:r>
    </w:p>
    <w:p>
      <w:pPr>
        <w:pStyle w:val="ListParagraph"/>
        <w:numPr>
          <w:ilvl w:val="0"/>
          <w:numId w:val="2"/>
        </w:numPr>
        <w:spacing w:after="60" w:before="40"/>
      </w:pPr>
      <w:r>
        <w:rPr>
          <w:rFonts w:ascii="Arial" w:cs="Arial" w:eastAsia="Arial" w:hAnsi="Arial"/>
          <w:color w:val="2C2C2A"/>
          <w:sz w:val="22"/>
          <w:szCs w:val="22"/>
        </w:rPr>
        <w:t xml:space="preserve">Reddit : r/productivity, r/ObsidianMD, r/artificialinteligence</w:t>
      </w:r>
    </w:p>
    <w:p>
      <w:pPr>
        <w:pStyle w:val="ListParagraph"/>
        <w:numPr>
          <w:ilvl w:val="0"/>
          <w:numId w:val="2"/>
        </w:numPr>
        <w:spacing w:after="60" w:before="40"/>
      </w:pPr>
      <w:r>
        <w:rPr>
          <w:rFonts w:ascii="Arial" w:cs="Arial" w:eastAsia="Arial" w:hAnsi="Arial"/>
          <w:color w:val="2C2C2A"/>
          <w:sz w:val="22"/>
          <w:szCs w:val="22"/>
        </w:rPr>
        <w:t xml:space="preserve">Twitter/X : démos visuelles de la Memory Timeline</w:t>
      </w:r>
    </w:p>
    <w:p>
      <w:pPr>
        <w:pStyle w:val="ListParagraph"/>
        <w:numPr>
          <w:ilvl w:val="0"/>
          <w:numId w:val="2"/>
        </w:numPr>
        <w:spacing w:after="60" w:before="40"/>
      </w:pPr>
      <w:r>
        <w:rPr>
          <w:rFonts w:ascii="Arial" w:cs="Arial" w:eastAsia="Arial" w:hAnsi="Arial"/>
          <w:color w:val="2C2C2A"/>
          <w:sz w:val="22"/>
          <w:szCs w:val="22"/>
        </w:rPr>
        <w:t xml:space="preserve">Referral : 1 mois Personal offert pour chaque ami invité qui s'abonne</w:t>
      </w:r>
    </w:p>
    <w:p>
      <w:pPr>
        <w:spacing w:after="120" w:before="80"/>
      </w:pPr>
      <w:r>
        <w:rPr>
          <w:rFonts w:ascii="Arial" w:cs="Arial" w:eastAsia="Arial" w:hAnsi="Arial"/>
          <w:color w:val="2C2C2A"/>
          <w:sz w:val="22"/>
          <w:szCs w:val="22"/>
        </w:rPr>
        <w:t xml:space="preserve"/>
      </w:r>
    </w:p>
    <w:p>
      <w:pPr>
        <w:pStyle w:val="Heading2"/>
        <w:spacing w:after="160" w:before="360"/>
      </w:pPr>
      <w:r>
        <w:rPr>
          <w:rFonts w:ascii="Arial" w:cs="Arial" w:eastAsia="Arial" w:hAnsi="Arial"/>
          <w:b/>
          <w:bCs/>
          <w:color w:val="534AB7"/>
          <w:sz w:val="28"/>
          <w:szCs w:val="28"/>
        </w:rPr>
        <w:t xml:space="preserve">10.3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Audience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Message clé</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Pour les builders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'Stop rebuilding context sync for every agent. Mesh does it in 2 lines.'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Pour les users B2C</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'Every conversation you've had with AI, every article you've read — remembered, connected, searchable.'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Contre Mem0/Zep</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'They give your agent a memory. We give your agents a shared brain.'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Angle EU/RGPD</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'The only agent memory platform built for European compliance from day one.'</w:t>
            </w:r>
          </w:p>
        </w:tc>
      </w:tr>
    </w:tbl>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11.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Risque</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Niveau</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Cause</w:t>
            </w:r>
          </w:p>
        </w:tc>
        <w:tc>
          <w:tcPr>
            <w:tcW w:type="dxa" w:w="234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Mitigation</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Timing — marché déjà structuré</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Élevé</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Mem0/Zep bien financés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Positionnement ultra-précis B2B2B multi-tenant + EU. Feature dans SaaS Sentinel en premier.</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Cannibalisation par les LLM providers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Moyen</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Anthropic/OpenAI intègrent nativement</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Avance de 12-18 mois. RGPD et multi-tenant sont des barrières que les providers US ne résolvent pas.</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Adoption extension navigateur</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Moyen</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Méfiance des utilisateurs</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Privacy by design visible. Liste de blocage par défaut claire. Aucun screenshot.</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Coûts LLM à l'échelle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Moyen</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Marges érodées si scale rapide</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Cache Redis agressif sur embeddings récurrents. Fallback BGE-M3 self-hosted pour Enterprise.</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Complexité produit (scope creep)</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Élevé</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MVP trop large = rien de livré</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Règle : M1 + M2 + M8 = MVP. Tout le reste est V1 ou V2. Build time-boxé.</w:t>
            </w:r>
          </w:p>
        </w:tc>
      </w:tr>
      <w:tr>
        <w:trPr>
          <w:tblHeader w:val="false"/>
        </w:trPr>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Qualité du scoring (extension)</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Moyen</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Trop de bruit dans le graphe B2C</w:t>
            </w:r>
          </w:p>
        </w:tc>
        <w:tc>
          <w:tcPr>
            <w:tcW w:type="dxa" w:w="23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Seuil 0.55 par défaut. Feedback utilisateur sur chaque nœud. Réentraînement mensuel du scorer.</w:t>
            </w:r>
          </w:p>
        </w:tc>
      </w:tr>
    </w:tbl>
    <w:p>
      <w:r>
        <w:br w:type="page"/>
      </w:r>
    </w:p>
    <w:p>
      <w:pPr>
        <w:pStyle w:val="Heading1"/>
        <w:pBdr>
          <w:bottom w:val="single" w:color="534AB7" w:sz="6" w:space="4"/>
        </w:pBdr>
        <w:spacing w:after="200" w:before="480"/>
      </w:pPr>
      <w:r>
        <w:rPr>
          <w:rFonts w:ascii="Arial" w:cs="Arial" w:eastAsia="Arial" w:hAnsi="Arial"/>
          <w:b/>
          <w:bCs/>
          <w:color w:val="1A1A2E"/>
          <w:sz w:val="36"/>
          <w:szCs w:val="36"/>
        </w:rPr>
        <w:t xml:space="preserve">12.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Terme</w:t>
            </w:r>
          </w:p>
        </w:tc>
        <w:tc>
          <w:tcPr>
            <w:tcW w:type="dxa" w:w="468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left"/>
            </w:pPr>
            <w:r>
              <w:rPr>
                <w:rFonts w:ascii="Arial" w:cs="Arial" w:eastAsia="Arial" w:hAnsi="Arial"/>
                <w:b/>
                <w:bCs/>
                <w:color w:val="3C3489"/>
                <w:sz w:val="20"/>
                <w:szCs w:val="20"/>
              </w:rPr>
              <w:t xml:space="default">Définition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 node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Unité de base du graphe Mesh. Contient le contenu brut, son résumé, son embedding, ses entités et ses métadonnées (TTL, ACL, namespace).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 edge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Relation entre deux nœuds. Peut être inférée automatiquement (entities partagées) ou créée manuellement.</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Namespace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Identifiant d'un agent émetteur. Permet de tracer la source de chaque nœud et de définir les ACL.</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Tenant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Instance isolée de Mesh correspondant à un client final d'un builder. Isolation complète via RLS.</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ACL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Access Control List. Liste des namespaces autorisés à lire un nœud donné.</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TTL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Time To Live. Durée de vie d'un nœud avant expiration automatique.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HNSW</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Hierarchical Navigable Small World. Algorithme d'indexation des vecteurs pour la recherche ANN (Approximate Nearest Neighbor).</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MCP</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Model Context Protocol. Standard Anthropic pour l'intégration d'outils externes dans les agents AI.</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NER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Named Entity Recognition. Extraction automatique d'entités nommées (personnes, organisations, dates, montants) depuis un texte.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Edge inference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Création automatique d'edges entre nœuds qui mentionnent les mêmes entités, sans intervention humaine.</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Contradiction engine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Module DeepSeek qui détecte les assertions contradictoires entre nœuds sur une même entité.</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Content Script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Script JavaScript injecté par l'extension dans chaque page web pour observer le DOM et extraire des signaux.</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Context Scorer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Algorithme de scoring (0–1) qui décide si un signal capturé mérite d'être pushé dans Mesh.</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RLS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Row Level Security. Mécanisme PostgreSQL qui applique l'isolation au niveau des lignes selon le JWT de l'utilisateur.</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pgvector</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Extension PostgreSQL permettant le stockage et la recherche de vecteurs haute dimension.</w:t>
            </w:r>
          </w:p>
        </w:tc>
      </w:tr>
      <w:tr>
        <w:trPr>
          <w:tblHeader w:val="false"/>
        </w:trP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RGPD</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A"/>
                <w:sz w:val="20"/>
                <w:szCs w:val="20"/>
              </w:rPr>
              <w:t xml:space="preserve">Règlement Général sur la Protection des Données. Régulation EU applicable à toute entreprise traitant des données de résidents européens.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DFE" w:sz="2" w:space="4"/>
      </w:pBdr>
      <w:jc w:val="center"/>
    </w:pPr>
    <w:r>
      <w:rPr>
        <w:rFonts w:ascii="Arial" w:cs="Arial" w:eastAsia="Arial" w:hAnsi="Arial"/>
        <w:color w:val="5F5E5A"/>
        <w:sz w:val="18"/>
        <w:szCs w:val="18"/>
      </w:rPr>
      <w:t xml:space="preserve">Page </w:t>
    </w:r>
    <w:fldSimple w:instr="PAGE"/>
    <w:r>
      <w:rPr>
        <w:rFonts w:ascii="Arial" w:cs="Arial" w:eastAsia="Arial" w:hAnsi="Arial"/>
        <w:color w:val="5F5E5A"/>
        <w:sz w:val="18"/>
        <w:szCs w:val="18"/>
      </w:rPr>
      <w:t xml:space="preserve">     •     Mai 2025     •     mesh.so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2" w:space="4"/>
      </w:pBdr>
      <w:jc w:val="right"/>
    </w:pPr>
    <w:r>
      <w:rPr>
        <w:rFonts w:ascii="Arial" w:cs="Arial" w:eastAsia="Arial" w:hAnsi="Arial"/>
        <w:color w:val="5F5E5A"/>
        <w:sz w:val="18"/>
        <w:szCs w:val="18"/>
      </w:rPr>
      <w:t xml:space="preserve">MESH — Product Specification Document</w:t>
    </w:r>
    <w:r>
      <w:rPr>
        <w:rFonts w:ascii="Arial" w:cs="Arial" w:eastAsia="Arial" w:hAnsi="Arial"/>
        <w:i/>
        <w:iCs/>
        <w:color w:val="5F5E5A"/>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534AB7"/>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2026-05-16T20:01:39.285Z</dcterms:created>
  <dcterms:modified xsi:type="dcterms:W3CDTF">2026-05-16T20:01:39.285Z</dcterms:modified>
</cp:coreProperties>
</file>

<file path=docProps/custom.xml><?xml version="1.0" encoding="utf-8"?>
<Properties xmlns="http://schemas.openxmlformats.org/officeDocument/2006/custom-properties" xmlns:vt="http://schemas.openxmlformats.org/officeDocument/2006/docPropsVTypes"/>
</file>