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0C2" w:rsidRPr="00141EB7" w:rsidRDefault="00A437E3" w:rsidP="00141EB7">
      <w:pPr>
        <w:pStyle w:val="Default"/>
        <w:pBdr>
          <w:top w:val="single" w:sz="4" w:space="1" w:color="auto"/>
          <w:left w:val="single" w:sz="4" w:space="4" w:color="auto"/>
          <w:bottom w:val="single" w:sz="4" w:space="1" w:color="auto"/>
          <w:right w:val="single" w:sz="4" w:space="4" w:color="auto"/>
        </w:pBdr>
        <w:jc w:val="center"/>
        <w:rPr>
          <w:rFonts w:ascii="Arial" w:hAnsi="Arial" w:cs="Arial"/>
          <w:b/>
          <w:bCs/>
          <w:color w:val="auto"/>
          <w:sz w:val="20"/>
          <w:szCs w:val="20"/>
        </w:rPr>
      </w:pPr>
      <w:r w:rsidRPr="00141EB7">
        <w:rPr>
          <w:rFonts w:ascii="Arial" w:hAnsi="Arial" w:cs="Arial"/>
          <w:b/>
          <w:bCs/>
          <w:color w:val="auto"/>
          <w:sz w:val="20"/>
          <w:szCs w:val="20"/>
        </w:rPr>
        <w:t>FIVE FINCROWD</w:t>
      </w:r>
      <w:r w:rsidR="004770C2" w:rsidRPr="00141EB7">
        <w:rPr>
          <w:rFonts w:ascii="Arial" w:hAnsi="Arial" w:cs="Arial"/>
          <w:b/>
          <w:bCs/>
          <w:color w:val="auto"/>
          <w:sz w:val="20"/>
          <w:szCs w:val="20"/>
        </w:rPr>
        <w:t xml:space="preserve"> – </w:t>
      </w:r>
      <w:r w:rsidRPr="00141EB7">
        <w:rPr>
          <w:rFonts w:ascii="Arial" w:hAnsi="Arial" w:cs="Arial"/>
          <w:b/>
          <w:bCs/>
          <w:color w:val="auto"/>
          <w:sz w:val="20"/>
          <w:szCs w:val="20"/>
        </w:rPr>
        <w:t>Conditions Générales d’Utilisation</w:t>
      </w:r>
      <w:r w:rsidR="00141EB7">
        <w:rPr>
          <w:rFonts w:ascii="Arial" w:hAnsi="Arial" w:cs="Arial"/>
          <w:b/>
          <w:bCs/>
          <w:color w:val="auto"/>
          <w:sz w:val="20"/>
          <w:szCs w:val="20"/>
        </w:rPr>
        <w:t xml:space="preserve"> (CGU)</w:t>
      </w:r>
    </w:p>
    <w:p w:rsidR="004770C2" w:rsidRPr="00141EB7" w:rsidRDefault="004770C2" w:rsidP="004770C2">
      <w:pPr>
        <w:pStyle w:val="Default"/>
        <w:rPr>
          <w:rFonts w:ascii="Arial" w:hAnsi="Arial" w:cs="Arial"/>
          <w:color w:val="auto"/>
          <w:sz w:val="16"/>
          <w:szCs w:val="16"/>
        </w:rPr>
      </w:pPr>
    </w:p>
    <w:p w:rsidR="004770C2" w:rsidRPr="00141EB7" w:rsidRDefault="004770C2" w:rsidP="008F0AFE">
      <w:pPr>
        <w:pStyle w:val="Default"/>
        <w:jc w:val="both"/>
        <w:rPr>
          <w:rFonts w:ascii="Arial" w:hAnsi="Arial" w:cs="Arial"/>
          <w:color w:val="auto"/>
          <w:sz w:val="16"/>
          <w:szCs w:val="16"/>
        </w:rPr>
      </w:pPr>
      <w:r w:rsidRPr="00141EB7">
        <w:rPr>
          <w:rFonts w:ascii="Arial" w:hAnsi="Arial" w:cs="Arial"/>
          <w:color w:val="auto"/>
          <w:sz w:val="16"/>
          <w:szCs w:val="16"/>
        </w:rPr>
        <w:t xml:space="preserve">Les présentes conditions régissent l’utilisation du Service, accessible via le site web </w:t>
      </w:r>
      <w:r w:rsidR="00A437E3" w:rsidRPr="00141EB7">
        <w:rPr>
          <w:rFonts w:ascii="Arial" w:hAnsi="Arial" w:cs="Arial"/>
          <w:color w:val="auto"/>
          <w:sz w:val="16"/>
          <w:szCs w:val="16"/>
        </w:rPr>
        <w:t>www.five-fincrowd.be</w:t>
      </w:r>
      <w:r w:rsidRPr="00141EB7">
        <w:rPr>
          <w:rFonts w:ascii="Arial" w:hAnsi="Arial" w:cs="Arial"/>
          <w:color w:val="auto"/>
          <w:sz w:val="16"/>
          <w:szCs w:val="16"/>
        </w:rPr>
        <w:t xml:space="preserve">. </w:t>
      </w:r>
    </w:p>
    <w:p w:rsidR="004770C2" w:rsidRPr="00141EB7" w:rsidRDefault="004770C2" w:rsidP="008F0AFE">
      <w:pPr>
        <w:pStyle w:val="Default"/>
        <w:jc w:val="both"/>
        <w:rPr>
          <w:rFonts w:ascii="Arial" w:hAnsi="Arial" w:cs="Arial"/>
          <w:color w:val="auto"/>
          <w:sz w:val="16"/>
          <w:szCs w:val="16"/>
        </w:rPr>
      </w:pPr>
    </w:p>
    <w:p w:rsidR="004770C2" w:rsidRPr="00141EB7" w:rsidRDefault="00B1163D" w:rsidP="008F0AFE">
      <w:pPr>
        <w:pStyle w:val="Default"/>
        <w:jc w:val="both"/>
        <w:rPr>
          <w:rFonts w:ascii="Arial" w:hAnsi="Arial" w:cs="Arial"/>
          <w:color w:val="auto"/>
          <w:sz w:val="16"/>
          <w:szCs w:val="16"/>
        </w:rPr>
      </w:pPr>
      <w:r>
        <w:rPr>
          <w:rFonts w:ascii="Arial" w:hAnsi="Arial" w:cs="Arial"/>
          <w:color w:val="auto"/>
          <w:sz w:val="16"/>
          <w:szCs w:val="16"/>
        </w:rPr>
        <w:t xml:space="preserve">Five </w:t>
      </w:r>
      <w:proofErr w:type="spellStart"/>
      <w:r>
        <w:rPr>
          <w:rFonts w:ascii="Arial" w:hAnsi="Arial" w:cs="Arial"/>
          <w:color w:val="auto"/>
          <w:sz w:val="16"/>
          <w:szCs w:val="16"/>
        </w:rPr>
        <w:t>Fincrowd</w:t>
      </w:r>
      <w:proofErr w:type="spellEnd"/>
      <w:r>
        <w:rPr>
          <w:rFonts w:ascii="Arial" w:hAnsi="Arial" w:cs="Arial"/>
          <w:color w:val="auto"/>
          <w:sz w:val="16"/>
          <w:szCs w:val="16"/>
        </w:rPr>
        <w:t xml:space="preserve"> est la dénomination commerciale du département « financement participatif » de</w:t>
      </w:r>
      <w:r w:rsidR="004770C2" w:rsidRPr="00141EB7">
        <w:rPr>
          <w:rFonts w:ascii="Arial" w:hAnsi="Arial" w:cs="Arial"/>
          <w:color w:val="auto"/>
          <w:sz w:val="16"/>
          <w:szCs w:val="16"/>
        </w:rPr>
        <w:t xml:space="preserve"> </w:t>
      </w:r>
      <w:r>
        <w:rPr>
          <w:rFonts w:ascii="Arial" w:hAnsi="Arial" w:cs="Arial"/>
          <w:color w:val="auto"/>
          <w:sz w:val="16"/>
          <w:szCs w:val="16"/>
        </w:rPr>
        <w:t xml:space="preserve">la </w:t>
      </w:r>
      <w:r w:rsidRPr="00B1163D">
        <w:rPr>
          <w:rFonts w:ascii="Arial" w:hAnsi="Arial" w:cs="Arial"/>
          <w:color w:val="auto"/>
          <w:sz w:val="16"/>
          <w:szCs w:val="16"/>
        </w:rPr>
        <w:t xml:space="preserve">SPRL </w:t>
      </w:r>
      <w:r w:rsidR="00252F29" w:rsidRPr="00B1163D">
        <w:rPr>
          <w:rFonts w:ascii="Arial" w:hAnsi="Arial" w:cs="Arial"/>
          <w:color w:val="auto"/>
          <w:sz w:val="16"/>
          <w:szCs w:val="16"/>
        </w:rPr>
        <w:t>WIPECOM</w:t>
      </w:r>
      <w:r w:rsidR="004770C2" w:rsidRPr="00B1163D">
        <w:rPr>
          <w:rFonts w:ascii="Arial" w:hAnsi="Arial" w:cs="Arial"/>
          <w:color w:val="auto"/>
          <w:sz w:val="16"/>
          <w:szCs w:val="16"/>
        </w:rPr>
        <w:t>, dont le si</w:t>
      </w:r>
      <w:r w:rsidR="004770C2" w:rsidRPr="00141EB7">
        <w:rPr>
          <w:rFonts w:ascii="Arial" w:hAnsi="Arial" w:cs="Arial"/>
          <w:color w:val="auto"/>
          <w:sz w:val="16"/>
          <w:szCs w:val="16"/>
        </w:rPr>
        <w:t xml:space="preserve">ège social est établi à </w:t>
      </w:r>
      <w:r w:rsidR="00141EB7" w:rsidRPr="00141EB7">
        <w:rPr>
          <w:rFonts w:ascii="Arial" w:hAnsi="Arial" w:cs="Arial"/>
          <w:color w:val="auto"/>
          <w:sz w:val="16"/>
          <w:szCs w:val="16"/>
        </w:rPr>
        <w:t>5101 ERPENT</w:t>
      </w:r>
      <w:r w:rsidR="004770C2" w:rsidRPr="00141EB7">
        <w:rPr>
          <w:rFonts w:ascii="Arial" w:hAnsi="Arial" w:cs="Arial"/>
          <w:color w:val="auto"/>
          <w:sz w:val="16"/>
          <w:szCs w:val="16"/>
        </w:rPr>
        <w:t xml:space="preserve">, </w:t>
      </w:r>
      <w:r w:rsidR="00141EB7" w:rsidRPr="00141EB7">
        <w:rPr>
          <w:rFonts w:ascii="Arial" w:hAnsi="Arial" w:cs="Arial"/>
          <w:color w:val="auto"/>
          <w:sz w:val="16"/>
          <w:szCs w:val="16"/>
        </w:rPr>
        <w:t>Chaussée de Marche 486</w:t>
      </w:r>
      <w:r w:rsidR="004770C2" w:rsidRPr="00141EB7">
        <w:rPr>
          <w:rFonts w:ascii="Arial" w:hAnsi="Arial" w:cs="Arial"/>
          <w:color w:val="auto"/>
          <w:sz w:val="16"/>
          <w:szCs w:val="16"/>
        </w:rPr>
        <w:t xml:space="preserve">, immatriculée à la Banque Carrefour des Entreprises sous le numéro </w:t>
      </w:r>
      <w:r w:rsidR="00196E35">
        <w:rPr>
          <w:rFonts w:ascii="Arial" w:hAnsi="Arial" w:cs="Arial"/>
          <w:color w:val="auto"/>
          <w:sz w:val="16"/>
          <w:szCs w:val="16"/>
        </w:rPr>
        <w:t>0877.685.296</w:t>
      </w:r>
      <w:r w:rsidR="004770C2" w:rsidRPr="00141EB7">
        <w:rPr>
          <w:rFonts w:ascii="Arial" w:hAnsi="Arial" w:cs="Arial"/>
          <w:color w:val="auto"/>
          <w:sz w:val="16"/>
          <w:szCs w:val="16"/>
        </w:rPr>
        <w:t xml:space="preserve"> </w:t>
      </w:r>
    </w:p>
    <w:p w:rsidR="004770C2" w:rsidRPr="00141EB7" w:rsidRDefault="004770C2" w:rsidP="004770C2">
      <w:pPr>
        <w:pStyle w:val="Default"/>
        <w:rPr>
          <w:rFonts w:ascii="Arial" w:hAnsi="Arial" w:cs="Arial"/>
          <w:b/>
          <w:bCs/>
          <w:color w:val="auto"/>
          <w:sz w:val="16"/>
          <w:szCs w:val="16"/>
        </w:rPr>
      </w:pPr>
    </w:p>
    <w:p w:rsidR="004770C2" w:rsidRPr="00141EB7" w:rsidRDefault="004770C2" w:rsidP="004770C2">
      <w:pPr>
        <w:pStyle w:val="Default"/>
        <w:numPr>
          <w:ilvl w:val="0"/>
          <w:numId w:val="1"/>
        </w:numPr>
        <w:rPr>
          <w:rFonts w:ascii="Arial" w:hAnsi="Arial" w:cs="Arial"/>
          <w:b/>
          <w:color w:val="auto"/>
          <w:sz w:val="20"/>
          <w:szCs w:val="20"/>
          <w:u w:val="single"/>
        </w:rPr>
      </w:pPr>
      <w:r w:rsidRPr="00141EB7">
        <w:rPr>
          <w:rFonts w:ascii="Arial" w:hAnsi="Arial" w:cs="Arial"/>
          <w:b/>
          <w:color w:val="auto"/>
          <w:sz w:val="20"/>
          <w:szCs w:val="20"/>
          <w:u w:val="single"/>
        </w:rPr>
        <w:t xml:space="preserve">Fonctionnement du Service fourni par </w:t>
      </w:r>
      <w:r w:rsidR="00A437E3" w:rsidRPr="00141EB7">
        <w:rPr>
          <w:rFonts w:ascii="Arial" w:hAnsi="Arial" w:cs="Arial"/>
          <w:b/>
          <w:color w:val="auto"/>
          <w:sz w:val="20"/>
          <w:szCs w:val="20"/>
          <w:u w:val="single"/>
        </w:rPr>
        <w:t xml:space="preserve">Five </w:t>
      </w:r>
      <w:proofErr w:type="spellStart"/>
      <w:r w:rsidR="00A437E3" w:rsidRPr="00141EB7">
        <w:rPr>
          <w:rFonts w:ascii="Arial" w:hAnsi="Arial" w:cs="Arial"/>
          <w:b/>
          <w:color w:val="auto"/>
          <w:sz w:val="20"/>
          <w:szCs w:val="20"/>
          <w:u w:val="single"/>
        </w:rPr>
        <w:t>FinCrowd</w:t>
      </w:r>
      <w:proofErr w:type="spellEnd"/>
    </w:p>
    <w:p w:rsidR="004770C2" w:rsidRPr="00141EB7" w:rsidRDefault="004770C2" w:rsidP="004770C2">
      <w:pPr>
        <w:pStyle w:val="Default"/>
        <w:ind w:left="720"/>
        <w:rPr>
          <w:rFonts w:ascii="Arial" w:hAnsi="Arial" w:cs="Arial"/>
          <w:color w:val="auto"/>
          <w:sz w:val="16"/>
          <w:szCs w:val="16"/>
        </w:rPr>
      </w:pPr>
    </w:p>
    <w:p w:rsidR="004770C2" w:rsidRPr="00141EB7" w:rsidRDefault="00A437E3" w:rsidP="008F0AFE">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 xml:space="preserve">Five </w:t>
      </w:r>
      <w:proofErr w:type="spellStart"/>
      <w:r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est une plateforme de financement participatif. L</w:t>
      </w:r>
      <w:r w:rsidR="00B1163D">
        <w:rPr>
          <w:rFonts w:ascii="Arial" w:hAnsi="Arial" w:cs="Arial"/>
          <w:color w:val="auto"/>
          <w:sz w:val="16"/>
          <w:szCs w:val="16"/>
        </w:rPr>
        <w:t>a forme de</w:t>
      </w:r>
      <w:r w:rsidR="004770C2" w:rsidRPr="00141EB7">
        <w:rPr>
          <w:rFonts w:ascii="Arial" w:hAnsi="Arial" w:cs="Arial"/>
          <w:color w:val="auto"/>
          <w:sz w:val="16"/>
          <w:szCs w:val="16"/>
        </w:rPr>
        <w:t xml:space="preserve"> financement participatif </w:t>
      </w:r>
      <w:r w:rsidR="00B1163D">
        <w:rPr>
          <w:rFonts w:ascii="Arial" w:hAnsi="Arial" w:cs="Arial"/>
          <w:color w:val="auto"/>
          <w:sz w:val="16"/>
          <w:szCs w:val="16"/>
        </w:rPr>
        <w:t xml:space="preserve">proposée </w:t>
      </w:r>
      <w:r w:rsidR="004770C2" w:rsidRPr="00141EB7">
        <w:rPr>
          <w:rFonts w:ascii="Arial" w:hAnsi="Arial" w:cs="Arial"/>
          <w:color w:val="auto"/>
          <w:sz w:val="16"/>
          <w:szCs w:val="16"/>
        </w:rPr>
        <w:t>est basé</w:t>
      </w:r>
      <w:r w:rsidR="00B1163D">
        <w:rPr>
          <w:rFonts w:ascii="Arial" w:hAnsi="Arial" w:cs="Arial"/>
          <w:color w:val="auto"/>
          <w:sz w:val="16"/>
          <w:szCs w:val="16"/>
        </w:rPr>
        <w:t>e</w:t>
      </w:r>
      <w:r w:rsidR="004770C2" w:rsidRPr="00141EB7">
        <w:rPr>
          <w:rFonts w:ascii="Arial" w:hAnsi="Arial" w:cs="Arial"/>
          <w:color w:val="auto"/>
          <w:sz w:val="16"/>
          <w:szCs w:val="16"/>
        </w:rPr>
        <w:t xml:space="preserve"> sur la formule juridique du prêt</w:t>
      </w:r>
      <w:r w:rsidR="00B1163D">
        <w:rPr>
          <w:rFonts w:ascii="Arial" w:hAnsi="Arial" w:cs="Arial"/>
          <w:color w:val="auto"/>
          <w:sz w:val="16"/>
          <w:szCs w:val="16"/>
        </w:rPr>
        <w:t xml:space="preserve"> rémunéré à taux fixe</w:t>
      </w:r>
      <w:r w:rsidR="004770C2" w:rsidRPr="00141EB7">
        <w:rPr>
          <w:rFonts w:ascii="Arial" w:hAnsi="Arial" w:cs="Arial"/>
          <w:color w:val="auto"/>
          <w:sz w:val="16"/>
          <w:szCs w:val="16"/>
        </w:rPr>
        <w:t xml:space="preserve">. </w:t>
      </w:r>
      <w:r w:rsidRPr="00141EB7">
        <w:rPr>
          <w:rFonts w:ascii="Arial" w:hAnsi="Arial" w:cs="Arial"/>
          <w:color w:val="auto"/>
          <w:sz w:val="16"/>
          <w:szCs w:val="16"/>
        </w:rPr>
        <w:t xml:space="preserve">Five </w:t>
      </w:r>
      <w:proofErr w:type="spellStart"/>
      <w:r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permet de mettre en contact des personnes </w:t>
      </w:r>
      <w:r w:rsidR="00B1163D">
        <w:rPr>
          <w:rFonts w:ascii="Arial" w:hAnsi="Arial" w:cs="Arial"/>
          <w:color w:val="auto"/>
          <w:sz w:val="16"/>
          <w:szCs w:val="16"/>
        </w:rPr>
        <w:t xml:space="preserve">morales </w:t>
      </w:r>
      <w:r w:rsidR="004770C2" w:rsidRPr="00141EB7">
        <w:rPr>
          <w:rFonts w:ascii="Arial" w:hAnsi="Arial" w:cs="Arial"/>
          <w:color w:val="auto"/>
          <w:sz w:val="16"/>
          <w:szCs w:val="16"/>
        </w:rPr>
        <w:t xml:space="preserve">désirant lever des fonds pour financer leur activité avec des personnes souhaitant prêter ces fonds. </w:t>
      </w:r>
    </w:p>
    <w:p w:rsidR="004770C2" w:rsidRPr="00141EB7" w:rsidRDefault="004770C2"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 xml:space="preserve">Lors de l’inscription d’un Emprunteur sur le Site Web, une analyse de son projet sera préalablement effectuée par le comité d’investissement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En cas de décision favorable,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w:t>
      </w:r>
      <w:r w:rsidR="00B1163D">
        <w:rPr>
          <w:rFonts w:ascii="Arial" w:hAnsi="Arial" w:cs="Arial"/>
          <w:color w:val="auto"/>
          <w:sz w:val="16"/>
          <w:szCs w:val="16"/>
        </w:rPr>
        <w:t>proposera à l’emprunteur</w:t>
      </w:r>
      <w:r w:rsidRPr="00141EB7">
        <w:rPr>
          <w:rFonts w:ascii="Arial" w:hAnsi="Arial" w:cs="Arial"/>
          <w:color w:val="auto"/>
          <w:sz w:val="16"/>
          <w:szCs w:val="16"/>
        </w:rPr>
        <w:t xml:space="preserve"> </w:t>
      </w:r>
      <w:r w:rsidR="00B1163D">
        <w:rPr>
          <w:rFonts w:ascii="Arial" w:hAnsi="Arial" w:cs="Arial"/>
          <w:color w:val="auto"/>
          <w:sz w:val="16"/>
          <w:szCs w:val="16"/>
        </w:rPr>
        <w:t>les modalités de la demande de prêt qui décider</w:t>
      </w:r>
      <w:r w:rsidR="00894DFC">
        <w:rPr>
          <w:rFonts w:ascii="Arial" w:hAnsi="Arial" w:cs="Arial"/>
          <w:color w:val="auto"/>
          <w:sz w:val="16"/>
          <w:szCs w:val="16"/>
        </w:rPr>
        <w:t>a d’</w:t>
      </w:r>
      <w:r w:rsidRPr="00141EB7">
        <w:rPr>
          <w:rFonts w:ascii="Arial" w:hAnsi="Arial" w:cs="Arial"/>
          <w:color w:val="auto"/>
          <w:sz w:val="16"/>
          <w:szCs w:val="16"/>
        </w:rPr>
        <w:t xml:space="preserve">un </w:t>
      </w:r>
      <w:r w:rsidR="00B1163D">
        <w:rPr>
          <w:rFonts w:ascii="Arial" w:hAnsi="Arial" w:cs="Arial"/>
          <w:color w:val="auto"/>
          <w:sz w:val="16"/>
          <w:szCs w:val="16"/>
        </w:rPr>
        <w:t>o</w:t>
      </w:r>
      <w:r w:rsidRPr="00141EB7">
        <w:rPr>
          <w:rFonts w:ascii="Arial" w:hAnsi="Arial" w:cs="Arial"/>
          <w:color w:val="auto"/>
          <w:sz w:val="16"/>
          <w:szCs w:val="16"/>
        </w:rPr>
        <w:t xml:space="preserve">bjectif de Levée de fonds, </w:t>
      </w:r>
      <w:r w:rsidR="00894DFC">
        <w:rPr>
          <w:rFonts w:ascii="Arial" w:hAnsi="Arial" w:cs="Arial"/>
          <w:color w:val="auto"/>
          <w:sz w:val="16"/>
          <w:szCs w:val="16"/>
        </w:rPr>
        <w:t>de la Durée de la Levée de fonds, du</w:t>
      </w:r>
      <w:r w:rsidRPr="00141EB7">
        <w:rPr>
          <w:rFonts w:ascii="Arial" w:hAnsi="Arial" w:cs="Arial"/>
          <w:color w:val="auto"/>
          <w:sz w:val="16"/>
          <w:szCs w:val="16"/>
        </w:rPr>
        <w:t xml:space="preserve"> ou </w:t>
      </w:r>
      <w:r w:rsidR="00894DFC">
        <w:rPr>
          <w:rFonts w:ascii="Arial" w:hAnsi="Arial" w:cs="Arial"/>
          <w:color w:val="auto"/>
          <w:sz w:val="16"/>
          <w:szCs w:val="16"/>
        </w:rPr>
        <w:t>d</w:t>
      </w:r>
      <w:r w:rsidRPr="00141EB7">
        <w:rPr>
          <w:rFonts w:ascii="Arial" w:hAnsi="Arial" w:cs="Arial"/>
          <w:color w:val="auto"/>
          <w:sz w:val="16"/>
          <w:szCs w:val="16"/>
        </w:rPr>
        <w:t xml:space="preserve">es montants de Souscription, </w:t>
      </w:r>
      <w:r w:rsidR="00894DFC">
        <w:rPr>
          <w:rFonts w:ascii="Arial" w:hAnsi="Arial" w:cs="Arial"/>
          <w:color w:val="auto"/>
          <w:sz w:val="16"/>
          <w:szCs w:val="16"/>
        </w:rPr>
        <w:t>d</w:t>
      </w:r>
      <w:r w:rsidRPr="00141EB7">
        <w:rPr>
          <w:rFonts w:ascii="Arial" w:hAnsi="Arial" w:cs="Arial"/>
          <w:color w:val="auto"/>
          <w:sz w:val="16"/>
          <w:szCs w:val="16"/>
        </w:rPr>
        <w:t xml:space="preserve">es modalités de remboursement du prêt ainsi que </w:t>
      </w:r>
      <w:r w:rsidR="00894DFC">
        <w:rPr>
          <w:rFonts w:ascii="Arial" w:hAnsi="Arial" w:cs="Arial"/>
          <w:color w:val="auto"/>
          <w:sz w:val="16"/>
          <w:szCs w:val="16"/>
        </w:rPr>
        <w:t>du</w:t>
      </w:r>
      <w:r w:rsidRPr="00141EB7">
        <w:rPr>
          <w:rFonts w:ascii="Arial" w:hAnsi="Arial" w:cs="Arial"/>
          <w:color w:val="auto"/>
          <w:sz w:val="16"/>
          <w:szCs w:val="16"/>
        </w:rPr>
        <w:t xml:space="preserve"> taux d’intérêt proposé. </w:t>
      </w:r>
      <w:r w:rsidR="00894DFC">
        <w:rPr>
          <w:rFonts w:ascii="Arial" w:hAnsi="Arial" w:cs="Arial"/>
          <w:color w:val="auto"/>
          <w:sz w:val="16"/>
          <w:szCs w:val="16"/>
        </w:rPr>
        <w:t xml:space="preserve">Five </w:t>
      </w:r>
      <w:proofErr w:type="spellStart"/>
      <w:r w:rsidR="00894DFC">
        <w:rPr>
          <w:rFonts w:ascii="Arial" w:hAnsi="Arial" w:cs="Arial"/>
          <w:color w:val="auto"/>
          <w:sz w:val="16"/>
          <w:szCs w:val="16"/>
        </w:rPr>
        <w:t>FinCrowd</w:t>
      </w:r>
      <w:proofErr w:type="spellEnd"/>
      <w:r w:rsidR="00894DFC">
        <w:rPr>
          <w:rFonts w:ascii="Arial" w:hAnsi="Arial" w:cs="Arial"/>
          <w:color w:val="auto"/>
          <w:sz w:val="16"/>
          <w:szCs w:val="16"/>
        </w:rPr>
        <w:t xml:space="preserve"> se réserve la possibilité de refuser la mise en ligne du dossier s’il estime les demandes de l’Emprunteur inappropriées.  </w:t>
      </w:r>
      <w:r w:rsidRPr="00141EB7">
        <w:rPr>
          <w:rFonts w:ascii="Arial" w:hAnsi="Arial" w:cs="Arial"/>
          <w:color w:val="auto"/>
          <w:sz w:val="16"/>
          <w:szCs w:val="16"/>
        </w:rPr>
        <w:t>Ces informations sont affichées sur la fiche d’informa</w:t>
      </w:r>
      <w:r w:rsidR="004C03BD">
        <w:rPr>
          <w:rFonts w:ascii="Arial" w:hAnsi="Arial" w:cs="Arial"/>
          <w:color w:val="auto"/>
          <w:sz w:val="16"/>
          <w:szCs w:val="16"/>
        </w:rPr>
        <w:t xml:space="preserve">tion accessible sur le Site Web et sont reprises formellement dans la Convention Cadre conclue entre Five </w:t>
      </w:r>
      <w:proofErr w:type="spellStart"/>
      <w:r w:rsidR="004C03BD">
        <w:rPr>
          <w:rFonts w:ascii="Arial" w:hAnsi="Arial" w:cs="Arial"/>
          <w:color w:val="auto"/>
          <w:sz w:val="16"/>
          <w:szCs w:val="16"/>
        </w:rPr>
        <w:t>FinCrowd</w:t>
      </w:r>
      <w:proofErr w:type="spellEnd"/>
      <w:r w:rsidR="004C03BD">
        <w:rPr>
          <w:rFonts w:ascii="Arial" w:hAnsi="Arial" w:cs="Arial"/>
          <w:color w:val="auto"/>
          <w:sz w:val="16"/>
          <w:szCs w:val="16"/>
        </w:rPr>
        <w:t xml:space="preserve"> et l’Emprunteur </w:t>
      </w:r>
      <w:r w:rsidR="004C03BD" w:rsidRPr="00FD46BD">
        <w:rPr>
          <w:rFonts w:ascii="Arial" w:hAnsi="Arial" w:cs="Arial"/>
          <w:color w:val="auto"/>
          <w:sz w:val="16"/>
          <w:szCs w:val="16"/>
        </w:rPr>
        <w:t>(annexe 1).</w:t>
      </w:r>
      <w:r w:rsidR="004C03BD">
        <w:rPr>
          <w:rFonts w:ascii="Arial" w:hAnsi="Arial" w:cs="Arial"/>
          <w:color w:val="auto"/>
          <w:sz w:val="16"/>
          <w:szCs w:val="16"/>
        </w:rPr>
        <w:t xml:space="preserve"> </w:t>
      </w:r>
      <w:r w:rsidR="00894DFC">
        <w:rPr>
          <w:rFonts w:ascii="Arial" w:hAnsi="Arial" w:cs="Arial"/>
          <w:color w:val="auto"/>
          <w:sz w:val="16"/>
          <w:szCs w:val="16"/>
        </w:rPr>
        <w:t xml:space="preserve">Five </w:t>
      </w:r>
      <w:proofErr w:type="spellStart"/>
      <w:r w:rsidR="00894DFC">
        <w:rPr>
          <w:rFonts w:ascii="Arial" w:hAnsi="Arial" w:cs="Arial"/>
          <w:color w:val="auto"/>
          <w:sz w:val="16"/>
          <w:szCs w:val="16"/>
        </w:rPr>
        <w:t>Fincrowd</w:t>
      </w:r>
      <w:proofErr w:type="spellEnd"/>
      <w:r w:rsidR="00894DFC">
        <w:rPr>
          <w:rFonts w:ascii="Arial" w:hAnsi="Arial" w:cs="Arial"/>
          <w:color w:val="auto"/>
          <w:sz w:val="16"/>
          <w:szCs w:val="16"/>
        </w:rPr>
        <w:t xml:space="preserve"> n’a aucun objectif de résultat quant à l’avis financier qualitatif qu’il remet sur le dossier.</w:t>
      </w:r>
    </w:p>
    <w:p w:rsidR="004770C2" w:rsidRPr="00141EB7" w:rsidRDefault="004770C2" w:rsidP="008F0AFE">
      <w:pPr>
        <w:pStyle w:val="Default"/>
        <w:jc w:val="both"/>
        <w:rPr>
          <w:rFonts w:ascii="Arial" w:hAnsi="Arial" w:cs="Arial"/>
          <w:color w:val="auto"/>
          <w:sz w:val="16"/>
          <w:szCs w:val="16"/>
        </w:rPr>
      </w:pPr>
    </w:p>
    <w:p w:rsidR="004770C2" w:rsidRPr="00B1163D" w:rsidRDefault="004770C2" w:rsidP="008F0AFE">
      <w:pPr>
        <w:pStyle w:val="Default"/>
        <w:numPr>
          <w:ilvl w:val="0"/>
          <w:numId w:val="2"/>
        </w:numPr>
        <w:jc w:val="both"/>
        <w:rPr>
          <w:rFonts w:ascii="Arial" w:hAnsi="Arial" w:cs="Arial"/>
          <w:color w:val="auto"/>
          <w:sz w:val="16"/>
          <w:szCs w:val="16"/>
        </w:rPr>
      </w:pPr>
      <w:r w:rsidRPr="00B1163D">
        <w:rPr>
          <w:rFonts w:ascii="Arial" w:hAnsi="Arial" w:cs="Arial"/>
          <w:color w:val="auto"/>
          <w:sz w:val="16"/>
          <w:szCs w:val="16"/>
        </w:rPr>
        <w:t xml:space="preserve">L’attention des Prêteurs est attirée sur les risques inhérents aux activités de capital-investissement, notamment aux risques de manque de liquidité et d’insolvabilité de l’Emprunteur. </w:t>
      </w:r>
      <w:r w:rsidR="00A437E3" w:rsidRPr="00B1163D">
        <w:rPr>
          <w:rFonts w:ascii="Arial" w:hAnsi="Arial" w:cs="Arial"/>
          <w:color w:val="auto"/>
          <w:sz w:val="16"/>
          <w:szCs w:val="16"/>
        </w:rPr>
        <w:t xml:space="preserve">Five </w:t>
      </w:r>
      <w:proofErr w:type="spellStart"/>
      <w:r w:rsidR="00A437E3" w:rsidRPr="00B1163D">
        <w:rPr>
          <w:rFonts w:ascii="Arial" w:hAnsi="Arial" w:cs="Arial"/>
          <w:color w:val="auto"/>
          <w:sz w:val="16"/>
          <w:szCs w:val="16"/>
        </w:rPr>
        <w:t>FinCrowd</w:t>
      </w:r>
      <w:proofErr w:type="spellEnd"/>
      <w:r w:rsidRPr="00B1163D">
        <w:rPr>
          <w:rFonts w:ascii="Arial" w:hAnsi="Arial" w:cs="Arial"/>
          <w:color w:val="auto"/>
          <w:sz w:val="16"/>
          <w:szCs w:val="16"/>
        </w:rPr>
        <w:t xml:space="preserve"> ne donne aucune garantie, ni contre les pertes, ni contre le risque de ne pas récupérer le montant d’investissement initial. Il revient aux Prêteurs qui souhaitent se lancer dans ce type d’investissement d’agir en bon père de famille, de diversifier leurs investissements et, le cas échéant, de se faire conseiller adéquatement par des professionnels du chiffre.</w:t>
      </w:r>
    </w:p>
    <w:p w:rsidR="004770C2" w:rsidRPr="00141EB7" w:rsidRDefault="004770C2"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 xml:space="preserve">Le Prêteur disposant de la qualité de Consommateur qui souscrit (s’engage à prêter) dispose de 14 jours calendrier à dater de la souscription pour libérer les fonds ou se rétracter. La rétractation notifiée à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s’applique également à la relation contractuelle entre le Prêteur et l’Emprunteur. </w:t>
      </w:r>
    </w:p>
    <w:p w:rsidR="004770C2" w:rsidRPr="00141EB7" w:rsidRDefault="004770C2"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 xml:space="preserve">Le Prêteur qui souscrit contracte directement avec l’Emprunteur.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n’intervient pas dans cette relation juridique qui se noue directeme</w:t>
      </w:r>
      <w:r w:rsidR="004C03BD">
        <w:rPr>
          <w:rFonts w:ascii="Arial" w:hAnsi="Arial" w:cs="Arial"/>
          <w:color w:val="auto"/>
          <w:sz w:val="16"/>
          <w:szCs w:val="16"/>
        </w:rPr>
        <w:t>nt entre Prêteur et Emprunteur. Une Convention de prêt</w:t>
      </w:r>
      <w:r w:rsidR="002F001D">
        <w:rPr>
          <w:rFonts w:ascii="Arial" w:hAnsi="Arial" w:cs="Arial"/>
          <w:color w:val="auto"/>
          <w:sz w:val="16"/>
          <w:szCs w:val="16"/>
        </w:rPr>
        <w:t xml:space="preserve"> reprenant l’ensemble des modalités </w:t>
      </w:r>
      <w:r w:rsidR="004C03BD">
        <w:rPr>
          <w:rFonts w:ascii="Arial" w:hAnsi="Arial" w:cs="Arial"/>
          <w:color w:val="auto"/>
          <w:sz w:val="16"/>
          <w:szCs w:val="16"/>
        </w:rPr>
        <w:t xml:space="preserve">est établie entre les </w:t>
      </w:r>
      <w:r w:rsidR="004C03BD" w:rsidRPr="00FD46BD">
        <w:rPr>
          <w:rFonts w:ascii="Arial" w:hAnsi="Arial" w:cs="Arial"/>
          <w:color w:val="auto"/>
          <w:sz w:val="16"/>
          <w:szCs w:val="16"/>
        </w:rPr>
        <w:t>parties</w:t>
      </w:r>
      <w:r w:rsidR="002F001D" w:rsidRPr="00FD46BD">
        <w:rPr>
          <w:rFonts w:ascii="Arial" w:hAnsi="Arial" w:cs="Arial"/>
          <w:color w:val="auto"/>
          <w:sz w:val="16"/>
          <w:szCs w:val="16"/>
        </w:rPr>
        <w:t xml:space="preserve"> (annexe 2).</w:t>
      </w:r>
    </w:p>
    <w:p w:rsidR="004770C2" w:rsidRPr="00141EB7" w:rsidRDefault="004770C2"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 xml:space="preserve">Lors de la souscription, les fonds sont comptabilisés pour déterminer si l’Objectif de Levée de fonds est atteint. Si l’Objectif de Levée de Fonds est atteint endéans le délai fixé, sauf les hypothèses de prolongation du délai, la levée de fonds est considérée comme un succès. </w:t>
      </w:r>
    </w:p>
    <w:p w:rsidR="004770C2" w:rsidRPr="00141EB7" w:rsidRDefault="004770C2" w:rsidP="008F0AFE">
      <w:pPr>
        <w:pStyle w:val="Default"/>
        <w:jc w:val="both"/>
        <w:rPr>
          <w:rFonts w:ascii="Arial" w:hAnsi="Arial" w:cs="Arial"/>
          <w:color w:val="auto"/>
          <w:sz w:val="16"/>
          <w:szCs w:val="16"/>
        </w:rPr>
      </w:pPr>
    </w:p>
    <w:p w:rsidR="004770C2" w:rsidRPr="00FD46BD" w:rsidRDefault="004770C2" w:rsidP="008F0AFE">
      <w:pPr>
        <w:pStyle w:val="Default"/>
        <w:numPr>
          <w:ilvl w:val="0"/>
          <w:numId w:val="2"/>
        </w:numPr>
        <w:jc w:val="both"/>
        <w:rPr>
          <w:rFonts w:ascii="Arial" w:hAnsi="Arial" w:cs="Arial"/>
          <w:color w:val="auto"/>
          <w:sz w:val="16"/>
          <w:szCs w:val="16"/>
        </w:rPr>
      </w:pPr>
      <w:r w:rsidRPr="00FD46BD">
        <w:rPr>
          <w:rFonts w:ascii="Arial" w:hAnsi="Arial" w:cs="Arial"/>
          <w:color w:val="auto"/>
          <w:sz w:val="16"/>
          <w:szCs w:val="16"/>
        </w:rPr>
        <w:t>Si</w:t>
      </w:r>
      <w:r w:rsidR="002F001D" w:rsidRPr="00FD46BD">
        <w:rPr>
          <w:rFonts w:ascii="Arial" w:hAnsi="Arial" w:cs="Arial"/>
          <w:color w:val="auto"/>
          <w:sz w:val="16"/>
          <w:szCs w:val="16"/>
        </w:rPr>
        <w:t xml:space="preserve"> le seuil déterminé de</w:t>
      </w:r>
      <w:r w:rsidRPr="00FD46BD">
        <w:rPr>
          <w:rFonts w:ascii="Arial" w:hAnsi="Arial" w:cs="Arial"/>
          <w:color w:val="auto"/>
          <w:sz w:val="16"/>
          <w:szCs w:val="16"/>
        </w:rPr>
        <w:t xml:space="preserve"> l’Objectif de Levée de Fonds est</w:t>
      </w:r>
      <w:r w:rsidR="002F001D" w:rsidRPr="00FD46BD">
        <w:rPr>
          <w:rFonts w:ascii="Arial" w:hAnsi="Arial" w:cs="Arial"/>
          <w:color w:val="auto"/>
          <w:sz w:val="16"/>
          <w:szCs w:val="16"/>
        </w:rPr>
        <w:t xml:space="preserve"> </w:t>
      </w:r>
      <w:r w:rsidRPr="00FD46BD">
        <w:rPr>
          <w:rFonts w:ascii="Arial" w:hAnsi="Arial" w:cs="Arial"/>
          <w:color w:val="auto"/>
          <w:sz w:val="16"/>
          <w:szCs w:val="16"/>
        </w:rPr>
        <w:t xml:space="preserve">atteint endéans la Durée de Levée de Fonds fixée, celle-ci peut être prolongée d’une seule nouvelle période au maximum égale à la Durée de Levée de Fonds initiale. </w:t>
      </w:r>
    </w:p>
    <w:p w:rsidR="004770C2" w:rsidRPr="00FD46BD" w:rsidRDefault="004770C2" w:rsidP="008F0AFE">
      <w:pPr>
        <w:pStyle w:val="Default"/>
        <w:jc w:val="both"/>
        <w:rPr>
          <w:rFonts w:ascii="Arial" w:hAnsi="Arial" w:cs="Arial"/>
          <w:color w:val="auto"/>
          <w:sz w:val="16"/>
          <w:szCs w:val="16"/>
        </w:rPr>
      </w:pPr>
    </w:p>
    <w:p w:rsidR="004770C2" w:rsidRPr="00FD46BD" w:rsidRDefault="004770C2" w:rsidP="008F0AFE">
      <w:pPr>
        <w:pStyle w:val="Default"/>
        <w:numPr>
          <w:ilvl w:val="0"/>
          <w:numId w:val="2"/>
        </w:numPr>
        <w:jc w:val="both"/>
        <w:rPr>
          <w:rFonts w:ascii="Arial" w:hAnsi="Arial" w:cs="Arial"/>
          <w:color w:val="auto"/>
          <w:sz w:val="16"/>
          <w:szCs w:val="16"/>
        </w:rPr>
      </w:pPr>
      <w:r w:rsidRPr="00FD46BD">
        <w:rPr>
          <w:rFonts w:ascii="Arial" w:hAnsi="Arial" w:cs="Arial"/>
          <w:color w:val="auto"/>
          <w:sz w:val="16"/>
          <w:szCs w:val="16"/>
        </w:rPr>
        <w:t xml:space="preserve">Si </w:t>
      </w:r>
      <w:r w:rsidR="002F001D" w:rsidRPr="00FD46BD">
        <w:rPr>
          <w:rFonts w:ascii="Arial" w:hAnsi="Arial" w:cs="Arial"/>
          <w:color w:val="auto"/>
          <w:sz w:val="16"/>
          <w:szCs w:val="16"/>
        </w:rPr>
        <w:t>l</w:t>
      </w:r>
      <w:r w:rsidRPr="00FD46BD">
        <w:rPr>
          <w:rFonts w:ascii="Arial" w:hAnsi="Arial" w:cs="Arial"/>
          <w:color w:val="auto"/>
          <w:sz w:val="16"/>
          <w:szCs w:val="16"/>
        </w:rPr>
        <w:t xml:space="preserve">e seuil </w:t>
      </w:r>
      <w:r w:rsidR="002F001D" w:rsidRPr="00FD46BD">
        <w:rPr>
          <w:rFonts w:ascii="Arial" w:hAnsi="Arial" w:cs="Arial"/>
          <w:color w:val="auto"/>
          <w:sz w:val="16"/>
          <w:szCs w:val="16"/>
        </w:rPr>
        <w:t>déterminé d</w:t>
      </w:r>
      <w:r w:rsidRPr="00FD46BD">
        <w:rPr>
          <w:rFonts w:ascii="Arial" w:hAnsi="Arial" w:cs="Arial"/>
          <w:color w:val="auto"/>
          <w:sz w:val="16"/>
          <w:szCs w:val="16"/>
        </w:rPr>
        <w:t xml:space="preserve">e l’Objectif de Levée de Fonds n’est pas atteint endéans la Durée de Levée de Fonds fixée, le contrat de prêt est réputé inexistant et l’Emprunteur rembourse au Prêteur le montant libéré. </w:t>
      </w:r>
    </w:p>
    <w:p w:rsidR="00AC7F03" w:rsidRDefault="00AC7F03" w:rsidP="008F0AFE">
      <w:pPr>
        <w:pStyle w:val="Paragraphedeliste"/>
        <w:jc w:val="both"/>
        <w:rPr>
          <w:rFonts w:ascii="Arial" w:hAnsi="Arial" w:cs="Arial"/>
          <w:sz w:val="16"/>
          <w:szCs w:val="16"/>
          <w:highlight w:val="green"/>
        </w:rPr>
      </w:pPr>
    </w:p>
    <w:p w:rsidR="00AC7F03" w:rsidRPr="00AC7F03" w:rsidRDefault="00AC7F03" w:rsidP="008F0AFE">
      <w:pPr>
        <w:pStyle w:val="Default"/>
        <w:numPr>
          <w:ilvl w:val="0"/>
          <w:numId w:val="2"/>
        </w:numPr>
        <w:jc w:val="both"/>
        <w:rPr>
          <w:rFonts w:ascii="Arial" w:hAnsi="Arial" w:cs="Arial"/>
          <w:color w:val="auto"/>
          <w:sz w:val="16"/>
          <w:szCs w:val="16"/>
        </w:rPr>
      </w:pPr>
      <w:r>
        <w:rPr>
          <w:rFonts w:ascii="Arial" w:hAnsi="Arial" w:cs="Arial"/>
          <w:color w:val="auto"/>
          <w:sz w:val="16"/>
          <w:szCs w:val="16"/>
        </w:rPr>
        <w:t>Si la Levée de fonds n’aboutit malheureusement pas, le montant récolté est reversé intégralement aux Prêteurs.</w:t>
      </w:r>
    </w:p>
    <w:p w:rsidR="004770C2" w:rsidRPr="00141EB7" w:rsidRDefault="004770C2" w:rsidP="008F0AFE">
      <w:pPr>
        <w:pStyle w:val="Default"/>
        <w:jc w:val="both"/>
        <w:rPr>
          <w:rFonts w:ascii="Arial" w:hAnsi="Arial" w:cs="Arial"/>
          <w:color w:val="auto"/>
          <w:sz w:val="16"/>
          <w:szCs w:val="16"/>
        </w:rPr>
      </w:pPr>
    </w:p>
    <w:p w:rsidR="004770C2" w:rsidRDefault="004770C2" w:rsidP="008F0AFE">
      <w:pPr>
        <w:pStyle w:val="Default"/>
        <w:numPr>
          <w:ilvl w:val="0"/>
          <w:numId w:val="2"/>
        </w:numPr>
        <w:jc w:val="both"/>
        <w:rPr>
          <w:rFonts w:ascii="Arial" w:hAnsi="Arial" w:cs="Arial"/>
          <w:color w:val="auto"/>
          <w:sz w:val="16"/>
          <w:szCs w:val="16"/>
        </w:rPr>
      </w:pPr>
      <w:r w:rsidRPr="00141EB7">
        <w:rPr>
          <w:rFonts w:ascii="Arial" w:hAnsi="Arial" w:cs="Arial"/>
          <w:color w:val="auto"/>
          <w:sz w:val="16"/>
          <w:szCs w:val="16"/>
        </w:rPr>
        <w:t>Si la Levée de fonds est un succès et que toutes les conditions sont levées, le montant récolté est débloq</w:t>
      </w:r>
      <w:r w:rsidR="00894DFC">
        <w:rPr>
          <w:rFonts w:ascii="Arial" w:hAnsi="Arial" w:cs="Arial"/>
          <w:color w:val="auto"/>
          <w:sz w:val="16"/>
          <w:szCs w:val="16"/>
        </w:rPr>
        <w:t>ué au bénéfice de l’Emprunteur.</w:t>
      </w:r>
    </w:p>
    <w:p w:rsidR="00894DFC" w:rsidRDefault="00894DFC" w:rsidP="008F0AFE">
      <w:pPr>
        <w:pStyle w:val="Paragraphedeliste"/>
        <w:jc w:val="both"/>
        <w:rPr>
          <w:rFonts w:ascii="Arial" w:hAnsi="Arial" w:cs="Arial"/>
          <w:sz w:val="16"/>
          <w:szCs w:val="16"/>
        </w:rPr>
      </w:pPr>
    </w:p>
    <w:p w:rsidR="00894DFC" w:rsidRPr="00141EB7" w:rsidRDefault="00894DFC" w:rsidP="008F0AFE">
      <w:pPr>
        <w:pStyle w:val="Default"/>
        <w:numPr>
          <w:ilvl w:val="0"/>
          <w:numId w:val="2"/>
        </w:numPr>
        <w:jc w:val="both"/>
        <w:rPr>
          <w:rFonts w:ascii="Arial" w:hAnsi="Arial" w:cs="Arial"/>
          <w:color w:val="auto"/>
          <w:sz w:val="16"/>
          <w:szCs w:val="16"/>
        </w:rPr>
      </w:pPr>
      <w:r>
        <w:rPr>
          <w:rFonts w:ascii="Arial" w:hAnsi="Arial" w:cs="Arial"/>
          <w:color w:val="auto"/>
          <w:sz w:val="16"/>
          <w:szCs w:val="16"/>
        </w:rPr>
        <w:t xml:space="preserve">Aucun flux financier ne transite via Five </w:t>
      </w:r>
      <w:proofErr w:type="spellStart"/>
      <w:r>
        <w:rPr>
          <w:rFonts w:ascii="Arial" w:hAnsi="Arial" w:cs="Arial"/>
          <w:color w:val="auto"/>
          <w:sz w:val="16"/>
          <w:szCs w:val="16"/>
        </w:rPr>
        <w:t>FinCrowd</w:t>
      </w:r>
      <w:proofErr w:type="spellEnd"/>
      <w:r>
        <w:rPr>
          <w:rFonts w:ascii="Arial" w:hAnsi="Arial" w:cs="Arial"/>
          <w:color w:val="auto"/>
          <w:sz w:val="16"/>
          <w:szCs w:val="16"/>
        </w:rPr>
        <w:t>, la plate-forme n’étant pas autorisée à recevoir de quelconques fonds de tiers autres que sa propre rémunération contractuellement prévue avec l’Emprunteur.</w:t>
      </w:r>
    </w:p>
    <w:p w:rsidR="004770C2" w:rsidRPr="00141EB7" w:rsidRDefault="004770C2" w:rsidP="00141EB7">
      <w:pPr>
        <w:pStyle w:val="Default"/>
        <w:jc w:val="both"/>
        <w:rPr>
          <w:rFonts w:ascii="Arial" w:hAnsi="Arial" w:cs="Arial"/>
          <w:color w:val="auto"/>
          <w:sz w:val="16"/>
          <w:szCs w:val="16"/>
        </w:rPr>
      </w:pPr>
    </w:p>
    <w:p w:rsidR="004770C2" w:rsidRPr="00141EB7" w:rsidRDefault="004770C2" w:rsidP="004770C2">
      <w:pPr>
        <w:pStyle w:val="Default"/>
        <w:numPr>
          <w:ilvl w:val="0"/>
          <w:numId w:val="1"/>
        </w:numPr>
        <w:rPr>
          <w:rFonts w:ascii="Arial" w:hAnsi="Arial" w:cs="Arial"/>
          <w:b/>
          <w:bCs/>
          <w:color w:val="auto"/>
          <w:sz w:val="20"/>
          <w:szCs w:val="20"/>
          <w:u w:val="single"/>
        </w:rPr>
      </w:pPr>
      <w:r w:rsidRPr="00141EB7">
        <w:rPr>
          <w:rFonts w:ascii="Arial" w:hAnsi="Arial" w:cs="Arial"/>
          <w:b/>
          <w:bCs/>
          <w:color w:val="auto"/>
          <w:sz w:val="20"/>
          <w:szCs w:val="20"/>
          <w:u w:val="single"/>
        </w:rPr>
        <w:t xml:space="preserve">Conditions </w:t>
      </w:r>
    </w:p>
    <w:p w:rsidR="004770C2" w:rsidRPr="00141EB7" w:rsidRDefault="004770C2" w:rsidP="004770C2">
      <w:pPr>
        <w:pStyle w:val="Default"/>
        <w:ind w:left="360"/>
        <w:rPr>
          <w:rFonts w:ascii="Arial" w:hAnsi="Arial" w:cs="Arial"/>
          <w:color w:val="auto"/>
          <w:sz w:val="16"/>
          <w:szCs w:val="16"/>
        </w:rPr>
      </w:pPr>
    </w:p>
    <w:p w:rsidR="004770C2" w:rsidRPr="00141EB7" w:rsidRDefault="004770C2" w:rsidP="004770C2">
      <w:pPr>
        <w:pStyle w:val="Default"/>
        <w:rPr>
          <w:rFonts w:ascii="Arial" w:hAnsi="Arial" w:cs="Arial"/>
          <w:color w:val="auto"/>
          <w:sz w:val="16"/>
          <w:szCs w:val="16"/>
        </w:rPr>
      </w:pPr>
      <w:r w:rsidRPr="00141EB7">
        <w:rPr>
          <w:rFonts w:ascii="Arial" w:hAnsi="Arial" w:cs="Arial"/>
          <w:b/>
          <w:bCs/>
          <w:color w:val="auto"/>
          <w:sz w:val="16"/>
          <w:szCs w:val="16"/>
        </w:rPr>
        <w:t xml:space="preserve">Article 1. </w:t>
      </w:r>
      <w:r w:rsidRPr="00141EB7">
        <w:rPr>
          <w:rFonts w:ascii="Arial" w:hAnsi="Arial" w:cs="Arial"/>
          <w:color w:val="auto"/>
          <w:sz w:val="16"/>
          <w:szCs w:val="16"/>
        </w:rPr>
        <w:t xml:space="preserve">Définitions </w:t>
      </w:r>
    </w:p>
    <w:p w:rsidR="004770C2" w:rsidRPr="00141EB7" w:rsidRDefault="004770C2" w:rsidP="004770C2">
      <w:pPr>
        <w:pStyle w:val="Default"/>
        <w:rPr>
          <w:rFonts w:ascii="Arial" w:hAnsi="Arial" w:cs="Arial"/>
          <w:color w:val="auto"/>
          <w:sz w:val="16"/>
          <w:szCs w:val="16"/>
        </w:rPr>
      </w:pPr>
    </w:p>
    <w:p w:rsidR="004770C2" w:rsidRPr="00141EB7" w:rsidRDefault="006635BB" w:rsidP="008F0AFE">
      <w:pPr>
        <w:pStyle w:val="Default"/>
        <w:jc w:val="both"/>
        <w:rPr>
          <w:rFonts w:ascii="Arial" w:hAnsi="Arial" w:cs="Arial"/>
          <w:color w:val="auto"/>
          <w:sz w:val="16"/>
          <w:szCs w:val="16"/>
        </w:rPr>
      </w:pPr>
      <w:r>
        <w:rPr>
          <w:rFonts w:ascii="Arial" w:hAnsi="Arial" w:cs="Arial"/>
          <w:color w:val="auto"/>
          <w:sz w:val="16"/>
          <w:szCs w:val="16"/>
        </w:rPr>
        <w:t>Dans les</w:t>
      </w:r>
      <w:r w:rsidR="004770C2" w:rsidRPr="00141EB7">
        <w:rPr>
          <w:rFonts w:ascii="Arial" w:hAnsi="Arial" w:cs="Arial"/>
          <w:color w:val="auto"/>
          <w:sz w:val="16"/>
          <w:szCs w:val="16"/>
        </w:rPr>
        <w:t xml:space="preserve"> présente</w:t>
      </w:r>
      <w:r>
        <w:rPr>
          <w:rFonts w:ascii="Arial" w:hAnsi="Arial" w:cs="Arial"/>
          <w:color w:val="auto"/>
          <w:sz w:val="16"/>
          <w:szCs w:val="16"/>
        </w:rPr>
        <w:t xml:space="preserve">s </w:t>
      </w:r>
      <w:r w:rsidR="00894DFC">
        <w:rPr>
          <w:rFonts w:ascii="Arial" w:hAnsi="Arial" w:cs="Arial"/>
          <w:color w:val="auto"/>
          <w:sz w:val="16"/>
          <w:szCs w:val="16"/>
        </w:rPr>
        <w:t>conditions générales d’utilisation (CGU)</w:t>
      </w:r>
      <w:r w:rsidR="004770C2" w:rsidRPr="00141EB7">
        <w:rPr>
          <w:rFonts w:ascii="Arial" w:hAnsi="Arial" w:cs="Arial"/>
          <w:color w:val="auto"/>
          <w:sz w:val="16"/>
          <w:szCs w:val="16"/>
        </w:rPr>
        <w:t xml:space="preserve">, il faut entendre les termes listés ci-après de la manière suivante : </w:t>
      </w:r>
    </w:p>
    <w:p w:rsidR="004770C2" w:rsidRPr="00141EB7" w:rsidRDefault="004770C2" w:rsidP="008F0AFE">
      <w:pPr>
        <w:pStyle w:val="Default"/>
        <w:jc w:val="both"/>
        <w:rPr>
          <w:rFonts w:ascii="Arial" w:hAnsi="Arial" w:cs="Arial"/>
          <w:color w:val="auto"/>
          <w:sz w:val="16"/>
          <w:szCs w:val="16"/>
        </w:rPr>
      </w:pPr>
    </w:p>
    <w:p w:rsidR="004770C2"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Consommateur : Tout utilisateur du Service personne physique qui agit à des fins qui n'entrent pas dans le cadre de son activité commerciale, industr</w:t>
      </w:r>
      <w:r w:rsidR="00D77E59">
        <w:rPr>
          <w:rFonts w:ascii="Arial" w:hAnsi="Arial" w:cs="Arial"/>
          <w:color w:val="auto"/>
          <w:sz w:val="16"/>
          <w:szCs w:val="16"/>
        </w:rPr>
        <w:t>ielle, artisanale ou libérale</w:t>
      </w:r>
    </w:p>
    <w:p w:rsidR="00D00341" w:rsidRPr="00141EB7" w:rsidRDefault="00D00341" w:rsidP="008F0AFE">
      <w:pPr>
        <w:pStyle w:val="Default"/>
        <w:numPr>
          <w:ilvl w:val="0"/>
          <w:numId w:val="4"/>
        </w:numPr>
        <w:jc w:val="both"/>
        <w:rPr>
          <w:rFonts w:ascii="Arial" w:hAnsi="Arial" w:cs="Arial"/>
          <w:color w:val="auto"/>
          <w:sz w:val="16"/>
          <w:szCs w:val="16"/>
        </w:rPr>
      </w:pPr>
      <w:r>
        <w:rPr>
          <w:rFonts w:ascii="Arial" w:hAnsi="Arial" w:cs="Arial"/>
          <w:color w:val="auto"/>
          <w:sz w:val="16"/>
          <w:szCs w:val="16"/>
        </w:rPr>
        <w:t xml:space="preserve">Convention Cadre : La Convention Cadre conclue entre Five </w:t>
      </w:r>
      <w:proofErr w:type="spellStart"/>
      <w:r>
        <w:rPr>
          <w:rFonts w:ascii="Arial" w:hAnsi="Arial" w:cs="Arial"/>
          <w:color w:val="auto"/>
          <w:sz w:val="16"/>
          <w:szCs w:val="16"/>
        </w:rPr>
        <w:t>FinCrowd</w:t>
      </w:r>
      <w:proofErr w:type="spellEnd"/>
      <w:r>
        <w:rPr>
          <w:rFonts w:ascii="Arial" w:hAnsi="Arial" w:cs="Arial"/>
          <w:color w:val="auto"/>
          <w:sz w:val="16"/>
          <w:szCs w:val="16"/>
        </w:rPr>
        <w:t xml:space="preserve"> et l’Emprunteur. Elle sera </w:t>
      </w:r>
      <w:r w:rsidR="00905301">
        <w:rPr>
          <w:rFonts w:ascii="Arial" w:hAnsi="Arial" w:cs="Arial"/>
          <w:color w:val="auto"/>
          <w:sz w:val="16"/>
          <w:szCs w:val="16"/>
        </w:rPr>
        <w:t>rédigée et signée après acceptation du projet par le comité d’investissement et avant la mise en ligne</w:t>
      </w:r>
      <w:r w:rsidR="00252F29">
        <w:rPr>
          <w:rFonts w:ascii="Arial" w:hAnsi="Arial" w:cs="Arial"/>
          <w:color w:val="auto"/>
          <w:sz w:val="16"/>
          <w:szCs w:val="16"/>
        </w:rPr>
        <w:t xml:space="preserve"> du projet</w:t>
      </w:r>
      <w:r w:rsidR="00905301">
        <w:rPr>
          <w:rFonts w:ascii="Arial" w:hAnsi="Arial" w:cs="Arial"/>
          <w:color w:val="auto"/>
          <w:sz w:val="16"/>
          <w:szCs w:val="16"/>
        </w:rPr>
        <w:t xml:space="preserve"> sur le site Web. </w:t>
      </w:r>
    </w:p>
    <w:p w:rsidR="00B4445F" w:rsidRPr="00141EB7" w:rsidRDefault="006635BB" w:rsidP="008F0AFE">
      <w:pPr>
        <w:pStyle w:val="Default"/>
        <w:numPr>
          <w:ilvl w:val="0"/>
          <w:numId w:val="4"/>
        </w:numPr>
        <w:jc w:val="both"/>
        <w:rPr>
          <w:rFonts w:ascii="Arial" w:hAnsi="Arial" w:cs="Arial"/>
          <w:color w:val="auto"/>
          <w:sz w:val="16"/>
          <w:szCs w:val="16"/>
        </w:rPr>
      </w:pPr>
      <w:r>
        <w:rPr>
          <w:rFonts w:ascii="Arial" w:hAnsi="Arial" w:cs="Arial"/>
          <w:color w:val="auto"/>
          <w:sz w:val="16"/>
          <w:szCs w:val="16"/>
        </w:rPr>
        <w:t>Convention de prêt : La Convention</w:t>
      </w:r>
      <w:r w:rsidR="004770C2" w:rsidRPr="00141EB7">
        <w:rPr>
          <w:rFonts w:ascii="Arial" w:hAnsi="Arial" w:cs="Arial"/>
          <w:color w:val="auto"/>
          <w:sz w:val="16"/>
          <w:szCs w:val="16"/>
        </w:rPr>
        <w:t xml:space="preserve"> de prêt conclu</w:t>
      </w:r>
      <w:r>
        <w:rPr>
          <w:rFonts w:ascii="Arial" w:hAnsi="Arial" w:cs="Arial"/>
          <w:color w:val="auto"/>
          <w:sz w:val="16"/>
          <w:szCs w:val="16"/>
        </w:rPr>
        <w:t>e</w:t>
      </w:r>
      <w:r w:rsidR="004770C2" w:rsidRPr="00141EB7">
        <w:rPr>
          <w:rFonts w:ascii="Arial" w:hAnsi="Arial" w:cs="Arial"/>
          <w:color w:val="auto"/>
          <w:sz w:val="16"/>
          <w:szCs w:val="16"/>
        </w:rPr>
        <w:t xml:space="preserve"> entre le Prêteur et l’Emp</w:t>
      </w:r>
      <w:r w:rsidR="00D77E59">
        <w:rPr>
          <w:rFonts w:ascii="Arial" w:hAnsi="Arial" w:cs="Arial"/>
          <w:color w:val="auto"/>
          <w:sz w:val="16"/>
          <w:szCs w:val="16"/>
        </w:rPr>
        <w:t>runteur</w:t>
      </w:r>
    </w:p>
    <w:p w:rsidR="004770C2" w:rsidRPr="00141EB7" w:rsidRDefault="006635BB" w:rsidP="008F0AFE">
      <w:pPr>
        <w:pStyle w:val="Default"/>
        <w:numPr>
          <w:ilvl w:val="0"/>
          <w:numId w:val="4"/>
        </w:numPr>
        <w:jc w:val="both"/>
        <w:rPr>
          <w:rFonts w:ascii="Arial" w:hAnsi="Arial" w:cs="Arial"/>
          <w:color w:val="auto"/>
          <w:sz w:val="16"/>
          <w:szCs w:val="16"/>
        </w:rPr>
      </w:pPr>
      <w:r>
        <w:rPr>
          <w:rFonts w:ascii="Arial" w:hAnsi="Arial" w:cs="Arial"/>
          <w:color w:val="auto"/>
          <w:sz w:val="16"/>
          <w:szCs w:val="16"/>
        </w:rPr>
        <w:t>Conditions Générales d’Utilisation (CGU) : Les</w:t>
      </w:r>
      <w:r w:rsidR="004770C2" w:rsidRPr="00141EB7">
        <w:rPr>
          <w:rFonts w:ascii="Arial" w:hAnsi="Arial" w:cs="Arial"/>
          <w:color w:val="auto"/>
          <w:sz w:val="16"/>
          <w:szCs w:val="16"/>
        </w:rPr>
        <w:t xml:space="preserve"> présente</w:t>
      </w:r>
      <w:r>
        <w:rPr>
          <w:rFonts w:ascii="Arial" w:hAnsi="Arial" w:cs="Arial"/>
          <w:color w:val="auto"/>
          <w:sz w:val="16"/>
          <w:szCs w:val="16"/>
        </w:rPr>
        <w:t>s</w:t>
      </w:r>
      <w:r w:rsidR="004770C2" w:rsidRPr="00141EB7">
        <w:rPr>
          <w:rFonts w:ascii="Arial" w:hAnsi="Arial" w:cs="Arial"/>
          <w:color w:val="auto"/>
          <w:sz w:val="16"/>
          <w:szCs w:val="16"/>
        </w:rPr>
        <w:t xml:space="preserve"> </w:t>
      </w:r>
      <w:r>
        <w:rPr>
          <w:rFonts w:ascii="Arial" w:hAnsi="Arial" w:cs="Arial"/>
          <w:color w:val="auto"/>
          <w:sz w:val="16"/>
          <w:szCs w:val="16"/>
        </w:rPr>
        <w:t xml:space="preserve">CGU </w:t>
      </w:r>
      <w:r w:rsidR="004770C2" w:rsidRPr="00141EB7">
        <w:rPr>
          <w:rFonts w:ascii="Arial" w:hAnsi="Arial" w:cs="Arial"/>
          <w:color w:val="auto"/>
          <w:sz w:val="16"/>
          <w:szCs w:val="16"/>
        </w:rPr>
        <w:t xml:space="preserve">et ses annexes éventuelles. </w:t>
      </w:r>
      <w:r>
        <w:rPr>
          <w:rFonts w:ascii="Arial" w:hAnsi="Arial" w:cs="Arial"/>
          <w:color w:val="auto"/>
          <w:sz w:val="16"/>
          <w:szCs w:val="16"/>
        </w:rPr>
        <w:t xml:space="preserve">En cas de contradiction entre les CGU </w:t>
      </w:r>
      <w:r w:rsidR="004770C2" w:rsidRPr="00141EB7">
        <w:rPr>
          <w:rFonts w:ascii="Arial" w:hAnsi="Arial" w:cs="Arial"/>
          <w:color w:val="auto"/>
          <w:sz w:val="16"/>
          <w:szCs w:val="16"/>
        </w:rPr>
        <w:t xml:space="preserve">et une clause contenue dans une annexe, la clause </w:t>
      </w:r>
      <w:r w:rsidR="00D77E59">
        <w:rPr>
          <w:rFonts w:ascii="Arial" w:hAnsi="Arial" w:cs="Arial"/>
          <w:color w:val="auto"/>
          <w:sz w:val="16"/>
          <w:szCs w:val="16"/>
        </w:rPr>
        <w:t>contenue dans l’annexe primera</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Dommage indirect : Les dommages indirects sont les conséquences directes des dommages directs et comprennent notamment, sans que cette liste ne soit limitative, tout préjudice financier ou commercial, perte de clientèle ou d’épargne, trouble commercial quelconque, toute augmentation des coûts et autres frais généraux, perte de bénéfice, perte d’image de marque, tout report ou perturbation dans le planning de projets ou de l’activité, perte de données et ses conséquences,… </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Durée de la Levée de fonds : Laps de temps pendant lequel il est possible </w:t>
      </w:r>
      <w:r w:rsidR="00D77E59">
        <w:rPr>
          <w:rFonts w:ascii="Arial" w:hAnsi="Arial" w:cs="Arial"/>
          <w:color w:val="auto"/>
          <w:sz w:val="16"/>
          <w:szCs w:val="16"/>
        </w:rPr>
        <w:t>de financer un Emprunteur</w:t>
      </w:r>
    </w:p>
    <w:p w:rsidR="00D77E59" w:rsidRPr="00141EB7" w:rsidRDefault="00D77E59"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Durée de remboursement : la durée de remboursement du prêt conclu en</w:t>
      </w:r>
      <w:r>
        <w:rPr>
          <w:rFonts w:ascii="Arial" w:hAnsi="Arial" w:cs="Arial"/>
          <w:color w:val="auto"/>
          <w:sz w:val="16"/>
          <w:szCs w:val="16"/>
        </w:rPr>
        <w:t>tre le Prêteur et l’Emprunteur</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lastRenderedPageBreak/>
        <w:t xml:space="preserve">Emprunteur : Personne morale poursuivant une activité économique durable et souhaitant emprunter des fonds </w:t>
      </w:r>
      <w:r w:rsidR="00D77E59">
        <w:rPr>
          <w:rFonts w:ascii="Arial" w:hAnsi="Arial" w:cs="Arial"/>
          <w:color w:val="auto"/>
          <w:sz w:val="16"/>
          <w:szCs w:val="16"/>
        </w:rPr>
        <w:t>afin de financer son activité</w:t>
      </w:r>
      <w:r w:rsidR="00252F29">
        <w:rPr>
          <w:rFonts w:ascii="Arial" w:hAnsi="Arial" w:cs="Arial"/>
          <w:color w:val="auto"/>
          <w:sz w:val="16"/>
          <w:szCs w:val="16"/>
        </w:rPr>
        <w:t>. L’Emprunteur devra justifier de 3 années d’activité pour pouvoir présenter un projet</w:t>
      </w:r>
    </w:p>
    <w:p w:rsidR="007D6FE0" w:rsidRPr="00141EB7" w:rsidRDefault="007D6FE0"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Five </w:t>
      </w:r>
      <w:proofErr w:type="spellStart"/>
      <w:r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 Dénomination commerciale de la plateforme de financement participatif géré par </w:t>
      </w:r>
      <w:r w:rsidR="00252F29" w:rsidRPr="00DC448F">
        <w:rPr>
          <w:rFonts w:ascii="Arial" w:hAnsi="Arial" w:cs="Arial"/>
          <w:color w:val="auto"/>
          <w:sz w:val="16"/>
          <w:szCs w:val="16"/>
        </w:rPr>
        <w:t>WIPECOM</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FSMA : L'Autorité des s</w:t>
      </w:r>
      <w:r w:rsidR="00D77E59">
        <w:rPr>
          <w:rFonts w:ascii="Arial" w:hAnsi="Arial" w:cs="Arial"/>
          <w:color w:val="auto"/>
          <w:sz w:val="16"/>
          <w:szCs w:val="16"/>
        </w:rPr>
        <w:t>ervices et marchés financiers</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Levée de fonds : l’opération de financement particip</w:t>
      </w:r>
      <w:r w:rsidR="00D77E59">
        <w:rPr>
          <w:rFonts w:ascii="Arial" w:hAnsi="Arial" w:cs="Arial"/>
          <w:color w:val="auto"/>
          <w:sz w:val="16"/>
          <w:szCs w:val="16"/>
        </w:rPr>
        <w:t>atif relative à un Emprunteur</w:t>
      </w:r>
    </w:p>
    <w:p w:rsidR="00905301" w:rsidRPr="00905301"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Libération : La remise effective par le Prêteur de la somme d’argent qui fa</w:t>
      </w:r>
      <w:r w:rsidR="00D77E59">
        <w:rPr>
          <w:rFonts w:ascii="Arial" w:hAnsi="Arial" w:cs="Arial"/>
          <w:color w:val="auto"/>
          <w:sz w:val="16"/>
          <w:szCs w:val="16"/>
        </w:rPr>
        <w:t>it l’objet de la Souscription</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Objectif de Levée de fonds : Le montant total de souscription devant être atteint pou</w:t>
      </w:r>
      <w:r w:rsidR="00D77E59">
        <w:rPr>
          <w:rFonts w:ascii="Arial" w:hAnsi="Arial" w:cs="Arial"/>
          <w:color w:val="auto"/>
          <w:sz w:val="16"/>
          <w:szCs w:val="16"/>
        </w:rPr>
        <w:t>r finaliser une Levée de fonds</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Partie : Désigne indifféremment une des</w:t>
      </w:r>
      <w:r w:rsidR="00D77E59">
        <w:rPr>
          <w:rFonts w:ascii="Arial" w:hAnsi="Arial" w:cs="Arial"/>
          <w:color w:val="auto"/>
          <w:sz w:val="16"/>
          <w:szCs w:val="16"/>
        </w:rPr>
        <w:t xml:space="preserve"> deux Parties à la Convention</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Parties : Les parties </w:t>
      </w:r>
      <w:r w:rsidR="004C03BD">
        <w:rPr>
          <w:rFonts w:ascii="Arial" w:hAnsi="Arial" w:cs="Arial"/>
          <w:color w:val="auto"/>
          <w:sz w:val="16"/>
          <w:szCs w:val="16"/>
        </w:rPr>
        <w:t>aux présentes CGU</w:t>
      </w:r>
      <w:r w:rsidRPr="00141EB7">
        <w:rPr>
          <w:rFonts w:ascii="Arial" w:hAnsi="Arial" w:cs="Arial"/>
          <w:color w:val="auto"/>
          <w:sz w:val="16"/>
          <w:szCs w:val="16"/>
        </w:rPr>
        <w:t>, soit d’un côté les Prêteurs e</w:t>
      </w:r>
      <w:r w:rsidR="009F1368" w:rsidRPr="00141EB7">
        <w:rPr>
          <w:rFonts w:ascii="Arial" w:hAnsi="Arial" w:cs="Arial"/>
          <w:color w:val="auto"/>
          <w:sz w:val="16"/>
          <w:szCs w:val="16"/>
        </w:rPr>
        <w:t>t, de l’autre côté, l’Emprunteur</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Prêteur : personne physique majeure ou morale utilisant le Service et souhaitant prêter ou ayant prêté de</w:t>
      </w:r>
      <w:r w:rsidR="006635BB">
        <w:rPr>
          <w:rFonts w:ascii="Arial" w:hAnsi="Arial" w:cs="Arial"/>
          <w:color w:val="auto"/>
          <w:sz w:val="16"/>
          <w:szCs w:val="16"/>
        </w:rPr>
        <w:t>s fonds à un Emprunteur</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Service : L’accès à la plateforme de financement participatif géré par </w:t>
      </w:r>
      <w:r w:rsidR="00252F29" w:rsidRPr="00DC448F">
        <w:rPr>
          <w:rFonts w:ascii="Arial" w:hAnsi="Arial" w:cs="Arial"/>
          <w:color w:val="auto"/>
          <w:sz w:val="16"/>
          <w:szCs w:val="16"/>
        </w:rPr>
        <w:t>WIPECOM</w:t>
      </w:r>
      <w:r w:rsidRPr="00141EB7">
        <w:rPr>
          <w:rFonts w:ascii="Arial" w:hAnsi="Arial" w:cs="Arial"/>
          <w:color w:val="auto"/>
          <w:sz w:val="16"/>
          <w:szCs w:val="16"/>
        </w:rPr>
        <w:t xml:space="preserve"> et access</w:t>
      </w:r>
      <w:r w:rsidR="006635BB">
        <w:rPr>
          <w:rFonts w:ascii="Arial" w:hAnsi="Arial" w:cs="Arial"/>
          <w:color w:val="auto"/>
          <w:sz w:val="16"/>
          <w:szCs w:val="16"/>
        </w:rPr>
        <w:t>ible par le biais du Site Web</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Site Web : Le site web </w:t>
      </w:r>
      <w:r w:rsidR="00A437E3" w:rsidRPr="00141EB7">
        <w:rPr>
          <w:rFonts w:ascii="Arial" w:hAnsi="Arial" w:cs="Arial"/>
          <w:color w:val="auto"/>
          <w:sz w:val="16"/>
          <w:szCs w:val="16"/>
        </w:rPr>
        <w:t>www.five-fincrowd.be</w:t>
      </w:r>
      <w:r w:rsidRPr="00141EB7">
        <w:rPr>
          <w:rFonts w:ascii="Arial" w:hAnsi="Arial" w:cs="Arial"/>
          <w:color w:val="auto"/>
          <w:sz w:val="16"/>
          <w:szCs w:val="16"/>
        </w:rPr>
        <w:t xml:space="preserve"> </w:t>
      </w:r>
    </w:p>
    <w:p w:rsidR="004770C2" w:rsidRPr="00141EB7" w:rsidRDefault="004770C2" w:rsidP="008F0AFE">
      <w:pPr>
        <w:pStyle w:val="Default"/>
        <w:numPr>
          <w:ilvl w:val="0"/>
          <w:numId w:val="4"/>
        </w:numPr>
        <w:jc w:val="both"/>
        <w:rPr>
          <w:rFonts w:ascii="Arial" w:hAnsi="Arial" w:cs="Arial"/>
          <w:color w:val="auto"/>
          <w:sz w:val="16"/>
          <w:szCs w:val="16"/>
        </w:rPr>
      </w:pPr>
      <w:r w:rsidRPr="00141EB7">
        <w:rPr>
          <w:rFonts w:ascii="Arial" w:hAnsi="Arial" w:cs="Arial"/>
          <w:color w:val="auto"/>
          <w:sz w:val="16"/>
          <w:szCs w:val="16"/>
        </w:rPr>
        <w:t xml:space="preserve">Souscription : L’engagement pris par un Prêteur de remettre, à une date convenue, la somme d’argent à laquelle il s’est engagé  </w:t>
      </w:r>
    </w:p>
    <w:p w:rsidR="009F1368" w:rsidRPr="00141EB7" w:rsidRDefault="009F1368" w:rsidP="008F0AFE">
      <w:pPr>
        <w:pStyle w:val="Default"/>
        <w:jc w:val="both"/>
        <w:rPr>
          <w:rFonts w:ascii="Arial" w:hAnsi="Arial" w:cs="Arial"/>
          <w:b/>
          <w:bCs/>
          <w:color w:val="auto"/>
          <w:sz w:val="16"/>
          <w:szCs w:val="16"/>
        </w:rPr>
      </w:pPr>
    </w:p>
    <w:p w:rsidR="004770C2" w:rsidRPr="00141EB7" w:rsidRDefault="004770C2" w:rsidP="008F0AFE">
      <w:pPr>
        <w:pStyle w:val="Default"/>
        <w:jc w:val="both"/>
        <w:rPr>
          <w:rFonts w:ascii="Arial" w:hAnsi="Arial" w:cs="Arial"/>
          <w:color w:val="auto"/>
          <w:sz w:val="16"/>
          <w:szCs w:val="16"/>
        </w:rPr>
      </w:pPr>
      <w:r w:rsidRPr="00141EB7">
        <w:rPr>
          <w:rFonts w:ascii="Arial" w:hAnsi="Arial" w:cs="Arial"/>
          <w:b/>
          <w:bCs/>
          <w:color w:val="auto"/>
          <w:sz w:val="16"/>
          <w:szCs w:val="16"/>
        </w:rPr>
        <w:t xml:space="preserve">Article 2. </w:t>
      </w:r>
      <w:r w:rsidRPr="00141EB7">
        <w:rPr>
          <w:rFonts w:ascii="Arial" w:hAnsi="Arial" w:cs="Arial"/>
          <w:color w:val="auto"/>
          <w:sz w:val="16"/>
          <w:szCs w:val="16"/>
        </w:rPr>
        <w:t>Règles d</w:t>
      </w:r>
      <w:r w:rsidR="007D6FE0">
        <w:rPr>
          <w:rFonts w:ascii="Arial" w:hAnsi="Arial" w:cs="Arial"/>
          <w:color w:val="auto"/>
          <w:sz w:val="16"/>
          <w:szCs w:val="16"/>
        </w:rPr>
        <w:t>’interprétation des CGU</w:t>
      </w:r>
      <w:r w:rsidRPr="00141EB7">
        <w:rPr>
          <w:rFonts w:ascii="Arial" w:hAnsi="Arial" w:cs="Arial"/>
          <w:color w:val="auto"/>
          <w:sz w:val="16"/>
          <w:szCs w:val="16"/>
        </w:rPr>
        <w:t xml:space="preserve"> </w:t>
      </w:r>
    </w:p>
    <w:p w:rsidR="009F1368" w:rsidRPr="00141EB7" w:rsidRDefault="009F1368"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5"/>
        </w:numPr>
        <w:jc w:val="both"/>
        <w:rPr>
          <w:rFonts w:ascii="Arial" w:hAnsi="Arial" w:cs="Arial"/>
          <w:color w:val="auto"/>
          <w:sz w:val="16"/>
          <w:szCs w:val="16"/>
        </w:rPr>
      </w:pPr>
      <w:r w:rsidRPr="00141EB7">
        <w:rPr>
          <w:rFonts w:ascii="Arial" w:hAnsi="Arial" w:cs="Arial"/>
          <w:color w:val="auto"/>
          <w:sz w:val="16"/>
          <w:szCs w:val="16"/>
        </w:rPr>
        <w:t xml:space="preserve">Sauf précision contraire, les pluriels englobent les singuliers et réciproquement. </w:t>
      </w:r>
    </w:p>
    <w:p w:rsidR="004770C2" w:rsidRPr="00141EB7" w:rsidRDefault="004770C2" w:rsidP="008F0AFE">
      <w:pPr>
        <w:pStyle w:val="Default"/>
        <w:numPr>
          <w:ilvl w:val="0"/>
          <w:numId w:val="5"/>
        </w:numPr>
        <w:jc w:val="both"/>
        <w:rPr>
          <w:rFonts w:ascii="Arial" w:hAnsi="Arial" w:cs="Arial"/>
          <w:color w:val="auto"/>
          <w:sz w:val="16"/>
          <w:szCs w:val="16"/>
        </w:rPr>
      </w:pPr>
      <w:r w:rsidRPr="00141EB7">
        <w:rPr>
          <w:rFonts w:ascii="Arial" w:hAnsi="Arial" w:cs="Arial"/>
          <w:color w:val="auto"/>
          <w:sz w:val="16"/>
          <w:szCs w:val="16"/>
        </w:rPr>
        <w:t xml:space="preserve">Les termes qui ne sont pas définis sont entendus dans leur sens commun. </w:t>
      </w:r>
    </w:p>
    <w:p w:rsidR="004770C2" w:rsidRPr="00141EB7" w:rsidRDefault="009F1368" w:rsidP="008F0AFE">
      <w:pPr>
        <w:pStyle w:val="Default"/>
        <w:numPr>
          <w:ilvl w:val="0"/>
          <w:numId w:val="5"/>
        </w:numPr>
        <w:jc w:val="both"/>
        <w:rPr>
          <w:rFonts w:ascii="Arial" w:hAnsi="Arial" w:cs="Arial"/>
          <w:color w:val="auto"/>
          <w:sz w:val="16"/>
          <w:szCs w:val="16"/>
        </w:rPr>
      </w:pPr>
      <w:r w:rsidRPr="00141EB7">
        <w:rPr>
          <w:rFonts w:ascii="Arial" w:hAnsi="Arial" w:cs="Arial"/>
          <w:color w:val="auto"/>
          <w:sz w:val="16"/>
          <w:szCs w:val="16"/>
        </w:rPr>
        <w:t>Sauf application de régime d’ordre public plus favorable au Consommateur, l</w:t>
      </w:r>
      <w:r w:rsidR="007D6FE0">
        <w:rPr>
          <w:rFonts w:ascii="Arial" w:hAnsi="Arial" w:cs="Arial"/>
          <w:color w:val="auto"/>
          <w:sz w:val="16"/>
          <w:szCs w:val="16"/>
        </w:rPr>
        <w:t>es CGU</w:t>
      </w:r>
      <w:r w:rsidR="004770C2" w:rsidRPr="00141EB7">
        <w:rPr>
          <w:rFonts w:ascii="Arial" w:hAnsi="Arial" w:cs="Arial"/>
          <w:color w:val="auto"/>
          <w:sz w:val="16"/>
          <w:szCs w:val="16"/>
        </w:rPr>
        <w:t xml:space="preserve"> s’interprète</w:t>
      </w:r>
      <w:r w:rsidR="007D6FE0">
        <w:rPr>
          <w:rFonts w:ascii="Arial" w:hAnsi="Arial" w:cs="Arial"/>
          <w:color w:val="auto"/>
          <w:sz w:val="16"/>
          <w:szCs w:val="16"/>
        </w:rPr>
        <w:t>nt</w:t>
      </w:r>
      <w:r w:rsidR="004770C2" w:rsidRPr="00141EB7">
        <w:rPr>
          <w:rFonts w:ascii="Arial" w:hAnsi="Arial" w:cs="Arial"/>
          <w:color w:val="auto"/>
          <w:sz w:val="16"/>
          <w:szCs w:val="16"/>
        </w:rPr>
        <w:t xml:space="preserve"> strictement en faveur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w:t>
      </w:r>
    </w:p>
    <w:p w:rsidR="004770C2" w:rsidRPr="00141EB7" w:rsidRDefault="004770C2" w:rsidP="008F0AFE">
      <w:pPr>
        <w:pStyle w:val="Default"/>
        <w:numPr>
          <w:ilvl w:val="0"/>
          <w:numId w:val="5"/>
        </w:numPr>
        <w:jc w:val="both"/>
        <w:rPr>
          <w:rFonts w:ascii="Arial" w:hAnsi="Arial" w:cs="Arial"/>
          <w:color w:val="auto"/>
          <w:sz w:val="16"/>
          <w:szCs w:val="16"/>
        </w:rPr>
      </w:pPr>
      <w:r w:rsidRPr="00141EB7">
        <w:rPr>
          <w:rFonts w:ascii="Arial" w:hAnsi="Arial" w:cs="Arial"/>
          <w:color w:val="auto"/>
          <w:sz w:val="16"/>
          <w:szCs w:val="16"/>
        </w:rPr>
        <w:t>Sauf précision contraire, les énumérat</w:t>
      </w:r>
      <w:r w:rsidR="006635BB">
        <w:rPr>
          <w:rFonts w:ascii="Arial" w:hAnsi="Arial" w:cs="Arial"/>
          <w:color w:val="auto"/>
          <w:sz w:val="16"/>
          <w:szCs w:val="16"/>
        </w:rPr>
        <w:t>ions figurant dans les CGU</w:t>
      </w:r>
      <w:r w:rsidRPr="00141EB7">
        <w:rPr>
          <w:rFonts w:ascii="Arial" w:hAnsi="Arial" w:cs="Arial"/>
          <w:color w:val="auto"/>
          <w:sz w:val="16"/>
          <w:szCs w:val="16"/>
        </w:rPr>
        <w:t xml:space="preserve"> ne sont jamais limitatives. </w:t>
      </w:r>
    </w:p>
    <w:p w:rsidR="004770C2" w:rsidRPr="00FD46BD" w:rsidRDefault="006635BB" w:rsidP="008F0AFE">
      <w:pPr>
        <w:pStyle w:val="Default"/>
        <w:numPr>
          <w:ilvl w:val="0"/>
          <w:numId w:val="5"/>
        </w:numPr>
        <w:jc w:val="both"/>
        <w:rPr>
          <w:rFonts w:ascii="Arial" w:hAnsi="Arial" w:cs="Arial"/>
          <w:color w:val="auto"/>
          <w:sz w:val="16"/>
          <w:szCs w:val="16"/>
        </w:rPr>
      </w:pPr>
      <w:r w:rsidRPr="00FD46BD">
        <w:rPr>
          <w:rFonts w:ascii="Arial" w:hAnsi="Arial" w:cs="Arial"/>
          <w:color w:val="auto"/>
          <w:sz w:val="16"/>
          <w:szCs w:val="16"/>
        </w:rPr>
        <w:t>Les CGU doivent</w:t>
      </w:r>
      <w:r w:rsidR="004770C2" w:rsidRPr="00FD46BD">
        <w:rPr>
          <w:rFonts w:ascii="Arial" w:hAnsi="Arial" w:cs="Arial"/>
          <w:color w:val="auto"/>
          <w:sz w:val="16"/>
          <w:szCs w:val="16"/>
        </w:rPr>
        <w:t xml:space="preserve"> être lue</w:t>
      </w:r>
      <w:r w:rsidRPr="00FD46BD">
        <w:rPr>
          <w:rFonts w:ascii="Arial" w:hAnsi="Arial" w:cs="Arial"/>
          <w:color w:val="auto"/>
          <w:sz w:val="16"/>
          <w:szCs w:val="16"/>
        </w:rPr>
        <w:t>s</w:t>
      </w:r>
      <w:r w:rsidR="004770C2" w:rsidRPr="00FD46BD">
        <w:rPr>
          <w:rFonts w:ascii="Arial" w:hAnsi="Arial" w:cs="Arial"/>
          <w:color w:val="auto"/>
          <w:sz w:val="16"/>
          <w:szCs w:val="16"/>
        </w:rPr>
        <w:t xml:space="preserve"> en conjonction avec les di</w:t>
      </w:r>
      <w:r w:rsidRPr="00FD46BD">
        <w:rPr>
          <w:rFonts w:ascii="Arial" w:hAnsi="Arial" w:cs="Arial"/>
          <w:color w:val="auto"/>
          <w:sz w:val="16"/>
          <w:szCs w:val="16"/>
        </w:rPr>
        <w:t>spositions pertinentes</w:t>
      </w:r>
      <w:r w:rsidR="007D6FE0" w:rsidRPr="00FD46BD">
        <w:rPr>
          <w:rFonts w:ascii="Arial" w:hAnsi="Arial" w:cs="Arial"/>
          <w:color w:val="auto"/>
          <w:sz w:val="16"/>
          <w:szCs w:val="16"/>
        </w:rPr>
        <w:t xml:space="preserve"> de la Convention Cadre (entre Five </w:t>
      </w:r>
      <w:proofErr w:type="spellStart"/>
      <w:r w:rsidR="007D6FE0" w:rsidRPr="00FD46BD">
        <w:rPr>
          <w:rFonts w:ascii="Arial" w:hAnsi="Arial" w:cs="Arial"/>
          <w:color w:val="auto"/>
          <w:sz w:val="16"/>
          <w:szCs w:val="16"/>
        </w:rPr>
        <w:t>FinCrowd</w:t>
      </w:r>
      <w:proofErr w:type="spellEnd"/>
      <w:r w:rsidR="007D6FE0" w:rsidRPr="00FD46BD">
        <w:rPr>
          <w:rFonts w:ascii="Arial" w:hAnsi="Arial" w:cs="Arial"/>
          <w:color w:val="auto"/>
          <w:sz w:val="16"/>
          <w:szCs w:val="16"/>
        </w:rPr>
        <w:t xml:space="preserve"> et l’Emprunteur) et</w:t>
      </w:r>
      <w:r w:rsidRPr="00FD46BD">
        <w:rPr>
          <w:rFonts w:ascii="Arial" w:hAnsi="Arial" w:cs="Arial"/>
          <w:color w:val="auto"/>
          <w:sz w:val="16"/>
          <w:szCs w:val="16"/>
        </w:rPr>
        <w:t xml:space="preserve"> de la Convention</w:t>
      </w:r>
      <w:r w:rsidR="004770C2" w:rsidRPr="00FD46BD">
        <w:rPr>
          <w:rFonts w:ascii="Arial" w:hAnsi="Arial" w:cs="Arial"/>
          <w:color w:val="auto"/>
          <w:sz w:val="16"/>
          <w:szCs w:val="16"/>
        </w:rPr>
        <w:t xml:space="preserve"> de prêt</w:t>
      </w:r>
      <w:r w:rsidR="007D6FE0" w:rsidRPr="00FD46BD">
        <w:rPr>
          <w:rFonts w:ascii="Arial" w:hAnsi="Arial" w:cs="Arial"/>
          <w:color w:val="auto"/>
          <w:sz w:val="16"/>
          <w:szCs w:val="16"/>
        </w:rPr>
        <w:t xml:space="preserve"> (entre le Prêteur et l’Emprunteur)</w:t>
      </w:r>
      <w:r w:rsidR="004770C2" w:rsidRPr="00FD46BD">
        <w:rPr>
          <w:rFonts w:ascii="Arial" w:hAnsi="Arial" w:cs="Arial"/>
          <w:color w:val="auto"/>
          <w:sz w:val="16"/>
          <w:szCs w:val="16"/>
        </w:rPr>
        <w:t>,</w:t>
      </w:r>
      <w:r w:rsidR="007D6FE0" w:rsidRPr="00FD46BD">
        <w:rPr>
          <w:rFonts w:ascii="Arial" w:hAnsi="Arial" w:cs="Arial"/>
          <w:color w:val="auto"/>
          <w:sz w:val="16"/>
          <w:szCs w:val="16"/>
        </w:rPr>
        <w:t xml:space="preserve"> le Prêteur et</w:t>
      </w:r>
      <w:r w:rsidR="004770C2" w:rsidRPr="00FD46BD">
        <w:rPr>
          <w:rFonts w:ascii="Arial" w:hAnsi="Arial" w:cs="Arial"/>
          <w:color w:val="auto"/>
          <w:sz w:val="16"/>
          <w:szCs w:val="16"/>
        </w:rPr>
        <w:t xml:space="preserve"> l’Emprunteur étant conscient</w:t>
      </w:r>
      <w:r w:rsidR="007D6FE0" w:rsidRPr="00FD46BD">
        <w:rPr>
          <w:rFonts w:ascii="Arial" w:hAnsi="Arial" w:cs="Arial"/>
          <w:color w:val="auto"/>
          <w:sz w:val="16"/>
          <w:szCs w:val="16"/>
        </w:rPr>
        <w:t>s</w:t>
      </w:r>
      <w:r w:rsidR="004770C2" w:rsidRPr="00FD46BD">
        <w:rPr>
          <w:rFonts w:ascii="Arial" w:hAnsi="Arial" w:cs="Arial"/>
          <w:color w:val="auto"/>
          <w:sz w:val="16"/>
          <w:szCs w:val="16"/>
        </w:rPr>
        <w:t xml:space="preserve"> que ces conditions font partie d’une opération juridique complexe. </w:t>
      </w:r>
    </w:p>
    <w:p w:rsidR="00B4445F" w:rsidRPr="00141EB7" w:rsidRDefault="00B4445F" w:rsidP="008F0AFE">
      <w:pPr>
        <w:pStyle w:val="Default"/>
        <w:jc w:val="both"/>
        <w:rPr>
          <w:rFonts w:ascii="Arial" w:hAnsi="Arial" w:cs="Arial"/>
          <w:color w:val="auto"/>
          <w:sz w:val="16"/>
          <w:szCs w:val="16"/>
        </w:rPr>
      </w:pPr>
    </w:p>
    <w:p w:rsidR="004770C2" w:rsidRPr="00141EB7" w:rsidRDefault="004770C2" w:rsidP="008F0AFE">
      <w:pPr>
        <w:pStyle w:val="Default"/>
        <w:jc w:val="both"/>
        <w:rPr>
          <w:rFonts w:ascii="Arial" w:hAnsi="Arial" w:cs="Arial"/>
          <w:color w:val="auto"/>
          <w:sz w:val="16"/>
          <w:szCs w:val="16"/>
        </w:rPr>
      </w:pPr>
      <w:r w:rsidRPr="00141EB7">
        <w:rPr>
          <w:rFonts w:ascii="Arial" w:hAnsi="Arial" w:cs="Arial"/>
          <w:b/>
          <w:bCs/>
          <w:color w:val="auto"/>
          <w:sz w:val="16"/>
          <w:szCs w:val="16"/>
        </w:rPr>
        <w:t xml:space="preserve">Article 3. </w:t>
      </w:r>
      <w:r w:rsidRPr="00141EB7">
        <w:rPr>
          <w:rFonts w:ascii="Arial" w:hAnsi="Arial" w:cs="Arial"/>
          <w:color w:val="auto"/>
          <w:sz w:val="16"/>
          <w:szCs w:val="16"/>
        </w:rPr>
        <w:t xml:space="preserve">Objet – Champs - Modalités </w:t>
      </w:r>
    </w:p>
    <w:p w:rsidR="00B4445F" w:rsidRPr="00141EB7" w:rsidRDefault="00B4445F" w:rsidP="008F0AFE">
      <w:pPr>
        <w:pStyle w:val="Default"/>
        <w:jc w:val="both"/>
        <w:rPr>
          <w:rFonts w:ascii="Arial" w:hAnsi="Arial" w:cs="Arial"/>
          <w:color w:val="auto"/>
          <w:sz w:val="16"/>
          <w:szCs w:val="16"/>
        </w:rPr>
      </w:pPr>
    </w:p>
    <w:p w:rsidR="004770C2" w:rsidRPr="00141EB7" w:rsidRDefault="007D6FE0" w:rsidP="008F0AFE">
      <w:pPr>
        <w:pStyle w:val="Default"/>
        <w:numPr>
          <w:ilvl w:val="0"/>
          <w:numId w:val="6"/>
        </w:numPr>
        <w:jc w:val="both"/>
        <w:rPr>
          <w:rFonts w:ascii="Arial" w:hAnsi="Arial" w:cs="Arial"/>
          <w:color w:val="auto"/>
          <w:sz w:val="16"/>
          <w:szCs w:val="16"/>
        </w:rPr>
      </w:pPr>
      <w:r>
        <w:rPr>
          <w:rFonts w:ascii="Arial" w:hAnsi="Arial" w:cs="Arial"/>
          <w:color w:val="auto"/>
          <w:sz w:val="16"/>
          <w:szCs w:val="16"/>
        </w:rPr>
        <w:t>Les CGU ont</w:t>
      </w:r>
      <w:r w:rsidR="004770C2" w:rsidRPr="00141EB7">
        <w:rPr>
          <w:rFonts w:ascii="Arial" w:hAnsi="Arial" w:cs="Arial"/>
          <w:color w:val="auto"/>
          <w:sz w:val="16"/>
          <w:szCs w:val="16"/>
        </w:rPr>
        <w:t xml:space="preserve"> pour objet d’encadrer les relations juridiques entre les Parties relativement à une Levée de fond réalisée par le biais du Service après validation du projet par le comité de d’investissement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004770C2" w:rsidRPr="00141EB7">
        <w:rPr>
          <w:rFonts w:ascii="Arial" w:hAnsi="Arial" w:cs="Arial"/>
          <w:color w:val="auto"/>
          <w:sz w:val="16"/>
          <w:szCs w:val="16"/>
        </w:rPr>
        <w:t>. La Levée de fonds est réali</w:t>
      </w:r>
      <w:r>
        <w:rPr>
          <w:rFonts w:ascii="Arial" w:hAnsi="Arial" w:cs="Arial"/>
          <w:color w:val="auto"/>
          <w:sz w:val="16"/>
          <w:szCs w:val="16"/>
        </w:rPr>
        <w:t>sée conformément aux CGU et aux a</w:t>
      </w:r>
      <w:r w:rsidR="004770C2" w:rsidRPr="00141EB7">
        <w:rPr>
          <w:rFonts w:ascii="Arial" w:hAnsi="Arial" w:cs="Arial"/>
          <w:color w:val="auto"/>
          <w:sz w:val="16"/>
          <w:szCs w:val="16"/>
        </w:rPr>
        <w:t>nnexes à celle</w:t>
      </w:r>
      <w:r>
        <w:rPr>
          <w:rFonts w:ascii="Arial" w:hAnsi="Arial" w:cs="Arial"/>
          <w:color w:val="auto"/>
          <w:sz w:val="16"/>
          <w:szCs w:val="16"/>
        </w:rPr>
        <w:t>s</w:t>
      </w:r>
      <w:r w:rsidR="004770C2" w:rsidRPr="00141EB7">
        <w:rPr>
          <w:rFonts w:ascii="Arial" w:hAnsi="Arial" w:cs="Arial"/>
          <w:color w:val="auto"/>
          <w:sz w:val="16"/>
          <w:szCs w:val="16"/>
        </w:rPr>
        <w:t xml:space="preserve">-ci, en ce compris les préambules des contrats qui exposent, en des termes plus généraux, le fonctionnement pratique de la Levée de fonds. </w:t>
      </w:r>
    </w:p>
    <w:p w:rsidR="004770C2" w:rsidRPr="00141EB7" w:rsidRDefault="007D6FE0" w:rsidP="008F0AFE">
      <w:pPr>
        <w:pStyle w:val="Default"/>
        <w:numPr>
          <w:ilvl w:val="0"/>
          <w:numId w:val="6"/>
        </w:numPr>
        <w:jc w:val="both"/>
        <w:rPr>
          <w:rFonts w:ascii="Arial" w:hAnsi="Arial" w:cs="Arial"/>
          <w:color w:val="auto"/>
          <w:sz w:val="16"/>
          <w:szCs w:val="16"/>
        </w:rPr>
      </w:pPr>
      <w:r>
        <w:rPr>
          <w:rFonts w:ascii="Arial" w:hAnsi="Arial" w:cs="Arial"/>
          <w:color w:val="auto"/>
          <w:sz w:val="16"/>
          <w:szCs w:val="16"/>
        </w:rPr>
        <w:t>Les présentes CGU</w:t>
      </w:r>
      <w:r w:rsidR="004770C2" w:rsidRPr="00141EB7">
        <w:rPr>
          <w:rFonts w:ascii="Arial" w:hAnsi="Arial" w:cs="Arial"/>
          <w:color w:val="auto"/>
          <w:sz w:val="16"/>
          <w:szCs w:val="16"/>
        </w:rPr>
        <w:t xml:space="preserve"> n’</w:t>
      </w:r>
      <w:r>
        <w:rPr>
          <w:rFonts w:ascii="Arial" w:hAnsi="Arial" w:cs="Arial"/>
          <w:color w:val="auto"/>
          <w:sz w:val="16"/>
          <w:szCs w:val="16"/>
        </w:rPr>
        <w:t>ont</w:t>
      </w:r>
      <w:r w:rsidR="004770C2" w:rsidRPr="00141EB7">
        <w:rPr>
          <w:rFonts w:ascii="Arial" w:hAnsi="Arial" w:cs="Arial"/>
          <w:color w:val="auto"/>
          <w:sz w:val="16"/>
          <w:szCs w:val="16"/>
        </w:rPr>
        <w:t xml:space="preserve"> pas pour objet d’encadrer la relation juridique qui se noue directement entre le Prêteur et l’Emprunteur.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se contente de mettre en contact</w:t>
      </w:r>
      <w:r w:rsidR="00D61C4D" w:rsidRPr="00141EB7">
        <w:rPr>
          <w:rFonts w:ascii="Arial" w:hAnsi="Arial" w:cs="Arial"/>
          <w:color w:val="auto"/>
          <w:sz w:val="16"/>
          <w:szCs w:val="16"/>
        </w:rPr>
        <w:t xml:space="preserve"> </w:t>
      </w:r>
      <w:r w:rsidR="004770C2" w:rsidRPr="00141EB7">
        <w:rPr>
          <w:rFonts w:ascii="Arial" w:hAnsi="Arial" w:cs="Arial"/>
          <w:color w:val="auto"/>
          <w:sz w:val="16"/>
          <w:szCs w:val="16"/>
        </w:rPr>
        <w:t xml:space="preserve">ces personnes et est tiers à cette relation juridique. </w:t>
      </w:r>
      <w:r>
        <w:rPr>
          <w:rFonts w:ascii="Arial" w:hAnsi="Arial" w:cs="Arial"/>
          <w:color w:val="auto"/>
          <w:sz w:val="16"/>
          <w:szCs w:val="16"/>
        </w:rPr>
        <w:t>Les CGU peuvent</w:t>
      </w:r>
      <w:r w:rsidR="004770C2" w:rsidRPr="00141EB7">
        <w:rPr>
          <w:rFonts w:ascii="Arial" w:hAnsi="Arial" w:cs="Arial"/>
          <w:color w:val="auto"/>
          <w:sz w:val="16"/>
          <w:szCs w:val="16"/>
        </w:rPr>
        <w:t xml:space="preserve"> toutefois avoir un impact sur les obligations de l’Emprunteur envers le Prêteur. </w:t>
      </w:r>
    </w:p>
    <w:p w:rsidR="004770C2" w:rsidRPr="00141EB7" w:rsidRDefault="004770C2" w:rsidP="008F0AFE">
      <w:pPr>
        <w:pStyle w:val="Default"/>
        <w:numPr>
          <w:ilvl w:val="0"/>
          <w:numId w:val="6"/>
        </w:numPr>
        <w:jc w:val="both"/>
        <w:rPr>
          <w:rFonts w:ascii="Arial" w:hAnsi="Arial" w:cs="Arial"/>
          <w:color w:val="auto"/>
          <w:sz w:val="16"/>
          <w:szCs w:val="16"/>
        </w:rPr>
      </w:pPr>
      <w:r w:rsidRPr="00141EB7">
        <w:rPr>
          <w:rFonts w:ascii="Arial" w:hAnsi="Arial" w:cs="Arial"/>
          <w:color w:val="auto"/>
          <w:sz w:val="16"/>
          <w:szCs w:val="16"/>
        </w:rPr>
        <w:t xml:space="preserve">Sauf accord contraire constaté par écrit, les Parties conviennent d’exclure toutes autres conventions ou conditions contractuelles, y compris celles qui seraient communiquées par courrier, courriel ou au dos d’un autre document et y compris celles qui ne seraient pas expressément contestées par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w:t>
      </w:r>
    </w:p>
    <w:p w:rsidR="004770C2" w:rsidRPr="00141EB7" w:rsidRDefault="007D6FE0" w:rsidP="008F0AFE">
      <w:pPr>
        <w:pStyle w:val="Default"/>
        <w:numPr>
          <w:ilvl w:val="0"/>
          <w:numId w:val="6"/>
        </w:numPr>
        <w:jc w:val="both"/>
        <w:rPr>
          <w:rFonts w:ascii="Arial" w:hAnsi="Arial" w:cs="Arial"/>
          <w:color w:val="auto"/>
          <w:sz w:val="16"/>
          <w:szCs w:val="16"/>
        </w:rPr>
      </w:pPr>
      <w:r>
        <w:rPr>
          <w:rFonts w:ascii="Arial" w:hAnsi="Arial" w:cs="Arial"/>
          <w:color w:val="auto"/>
          <w:sz w:val="16"/>
          <w:szCs w:val="16"/>
        </w:rPr>
        <w:t>L’accord sur les CGU</w:t>
      </w:r>
      <w:r w:rsidR="004770C2" w:rsidRPr="00141EB7">
        <w:rPr>
          <w:rFonts w:ascii="Arial" w:hAnsi="Arial" w:cs="Arial"/>
          <w:color w:val="auto"/>
          <w:sz w:val="16"/>
          <w:szCs w:val="16"/>
        </w:rPr>
        <w:t xml:space="preserve"> et sur le contrat de prêt qui se noue directement entre l’Emprunteur et le Prêteur est matérialisé par le fait de finaliser et de confirmer l’ensemble des étapes du processus électronique de Souscription accessible par le biais du Service. </w:t>
      </w:r>
    </w:p>
    <w:p w:rsidR="00196E35" w:rsidRDefault="004770C2" w:rsidP="008F0AFE">
      <w:pPr>
        <w:pStyle w:val="Default"/>
        <w:numPr>
          <w:ilvl w:val="0"/>
          <w:numId w:val="6"/>
        </w:numPr>
        <w:jc w:val="both"/>
        <w:rPr>
          <w:rFonts w:ascii="Arial" w:hAnsi="Arial" w:cs="Arial"/>
          <w:color w:val="auto"/>
          <w:sz w:val="16"/>
          <w:szCs w:val="16"/>
        </w:rPr>
      </w:pPr>
      <w:r w:rsidRPr="00196E35">
        <w:rPr>
          <w:rFonts w:ascii="Arial" w:hAnsi="Arial" w:cs="Arial"/>
          <w:color w:val="auto"/>
          <w:sz w:val="16"/>
          <w:szCs w:val="16"/>
        </w:rPr>
        <w:t xml:space="preserve">L’Emprunteur est obligatoirement une personne </w:t>
      </w:r>
      <w:r w:rsidR="00196E35" w:rsidRPr="00196E35">
        <w:rPr>
          <w:rFonts w:ascii="Arial" w:hAnsi="Arial" w:cs="Arial"/>
          <w:color w:val="auto"/>
          <w:sz w:val="16"/>
          <w:szCs w:val="16"/>
        </w:rPr>
        <w:t>morale</w:t>
      </w:r>
      <w:r w:rsidR="000E0C11">
        <w:rPr>
          <w:rFonts w:ascii="Arial" w:hAnsi="Arial" w:cs="Arial"/>
          <w:color w:val="auto"/>
          <w:sz w:val="16"/>
          <w:szCs w:val="16"/>
        </w:rPr>
        <w:t>, inscrite à la Banque Carrefour des Entreprises</w:t>
      </w:r>
      <w:r w:rsidR="00196E35" w:rsidRPr="00196E35">
        <w:rPr>
          <w:rFonts w:ascii="Arial" w:hAnsi="Arial" w:cs="Arial"/>
          <w:color w:val="auto"/>
          <w:sz w:val="16"/>
          <w:szCs w:val="16"/>
        </w:rPr>
        <w:t xml:space="preserve"> ; qui devra justifier de 3 années d’existence et d’activités par des bilans. Il pourra </w:t>
      </w:r>
      <w:r w:rsidR="000E0C11">
        <w:rPr>
          <w:rFonts w:ascii="Arial" w:hAnsi="Arial" w:cs="Arial"/>
          <w:color w:val="auto"/>
          <w:sz w:val="16"/>
          <w:szCs w:val="16"/>
        </w:rPr>
        <w:t>être fait exception à l’ancienneté de l’activité</w:t>
      </w:r>
      <w:r w:rsidR="00196E35" w:rsidRPr="00196E35">
        <w:rPr>
          <w:rFonts w:ascii="Arial" w:hAnsi="Arial" w:cs="Arial"/>
          <w:color w:val="auto"/>
          <w:sz w:val="16"/>
          <w:szCs w:val="16"/>
        </w:rPr>
        <w:t xml:space="preserve"> pour certains projets à analyser et accepter par le comité d’investissement.</w:t>
      </w:r>
      <w:r w:rsidRPr="00196E35">
        <w:rPr>
          <w:rFonts w:ascii="Arial" w:hAnsi="Arial" w:cs="Arial"/>
          <w:color w:val="auto"/>
          <w:sz w:val="16"/>
          <w:szCs w:val="16"/>
        </w:rPr>
        <w:t xml:space="preserve"> </w:t>
      </w:r>
    </w:p>
    <w:p w:rsidR="004770C2" w:rsidRPr="00196E35" w:rsidRDefault="004770C2" w:rsidP="008F0AFE">
      <w:pPr>
        <w:pStyle w:val="Default"/>
        <w:numPr>
          <w:ilvl w:val="0"/>
          <w:numId w:val="6"/>
        </w:numPr>
        <w:jc w:val="both"/>
        <w:rPr>
          <w:rFonts w:ascii="Arial" w:hAnsi="Arial" w:cs="Arial"/>
          <w:color w:val="auto"/>
          <w:sz w:val="16"/>
          <w:szCs w:val="16"/>
        </w:rPr>
      </w:pPr>
      <w:r w:rsidRPr="00196E35">
        <w:rPr>
          <w:rFonts w:ascii="Arial" w:hAnsi="Arial" w:cs="Arial"/>
          <w:color w:val="auto"/>
          <w:sz w:val="16"/>
          <w:szCs w:val="16"/>
        </w:rPr>
        <w:t xml:space="preserve">L’Emprunteur marque son accord irrévocable sur l’utilisation de documents électronique à titre de preuve. </w:t>
      </w:r>
    </w:p>
    <w:p w:rsidR="004770C2" w:rsidRPr="00141EB7" w:rsidRDefault="007D6FE0" w:rsidP="008F0AFE">
      <w:pPr>
        <w:pStyle w:val="Default"/>
        <w:numPr>
          <w:ilvl w:val="0"/>
          <w:numId w:val="6"/>
        </w:numPr>
        <w:jc w:val="both"/>
        <w:rPr>
          <w:rFonts w:ascii="Arial" w:hAnsi="Arial" w:cs="Arial"/>
          <w:color w:val="auto"/>
          <w:sz w:val="16"/>
          <w:szCs w:val="16"/>
        </w:rPr>
      </w:pPr>
      <w:r>
        <w:rPr>
          <w:rFonts w:ascii="Arial" w:hAnsi="Arial" w:cs="Arial"/>
          <w:color w:val="auto"/>
          <w:sz w:val="16"/>
          <w:szCs w:val="16"/>
        </w:rPr>
        <w:t>Dans le respect des CGU</w:t>
      </w:r>
      <w:r w:rsidR="004770C2" w:rsidRPr="00141EB7">
        <w:rPr>
          <w:rFonts w:ascii="Arial" w:hAnsi="Arial" w:cs="Arial"/>
          <w:color w:val="auto"/>
          <w:sz w:val="16"/>
          <w:szCs w:val="16"/>
        </w:rPr>
        <w:t xml:space="preserve">, l’Emprunteur et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s’accordent sur l’ensemble des éléments afférents à la Levée de fonds, notamment l’Objectif et la Durée. L’Emprunteur collabore activement avec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et fournit les informations demandées par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dans le cadre de l’analyse préalable à la Levée de fonds. </w:t>
      </w:r>
      <w:r w:rsidR="00E40D97">
        <w:rPr>
          <w:rFonts w:ascii="Arial" w:hAnsi="Arial" w:cs="Arial"/>
          <w:color w:val="auto"/>
          <w:sz w:val="16"/>
          <w:szCs w:val="16"/>
        </w:rPr>
        <w:t>Ces accords sont formalisés dans la Convention Cadre (annexe 1).</w:t>
      </w:r>
    </w:p>
    <w:p w:rsidR="004770C2" w:rsidRPr="00DC448F" w:rsidRDefault="004770C2" w:rsidP="008F0AFE">
      <w:pPr>
        <w:pStyle w:val="Default"/>
        <w:numPr>
          <w:ilvl w:val="0"/>
          <w:numId w:val="6"/>
        </w:numPr>
        <w:jc w:val="both"/>
        <w:rPr>
          <w:rFonts w:ascii="Arial" w:hAnsi="Arial" w:cs="Arial"/>
          <w:color w:val="auto"/>
          <w:sz w:val="16"/>
          <w:szCs w:val="16"/>
        </w:rPr>
      </w:pPr>
      <w:r w:rsidRPr="00DC448F">
        <w:rPr>
          <w:rFonts w:ascii="Arial" w:hAnsi="Arial" w:cs="Arial"/>
          <w:color w:val="auto"/>
          <w:sz w:val="16"/>
          <w:szCs w:val="16"/>
        </w:rPr>
        <w:t xml:space="preserve">Les fonds sont récoltés sur un compte indépendant de </w:t>
      </w:r>
      <w:r w:rsidR="00A437E3" w:rsidRPr="00DC448F">
        <w:rPr>
          <w:rFonts w:ascii="Arial" w:hAnsi="Arial" w:cs="Arial"/>
          <w:color w:val="auto"/>
          <w:sz w:val="16"/>
          <w:szCs w:val="16"/>
        </w:rPr>
        <w:t xml:space="preserve">Five </w:t>
      </w:r>
      <w:proofErr w:type="spellStart"/>
      <w:r w:rsidR="00A437E3" w:rsidRPr="00DC448F">
        <w:rPr>
          <w:rFonts w:ascii="Arial" w:hAnsi="Arial" w:cs="Arial"/>
          <w:color w:val="auto"/>
          <w:sz w:val="16"/>
          <w:szCs w:val="16"/>
        </w:rPr>
        <w:t>FinCrowd</w:t>
      </w:r>
      <w:proofErr w:type="spellEnd"/>
      <w:r w:rsidR="00894DFC" w:rsidRPr="00DC448F">
        <w:rPr>
          <w:rFonts w:ascii="Arial" w:hAnsi="Arial" w:cs="Arial"/>
          <w:color w:val="auto"/>
          <w:sz w:val="16"/>
          <w:szCs w:val="16"/>
        </w:rPr>
        <w:t xml:space="preserve"> ouvert au nom de l’Emprunteur</w:t>
      </w:r>
      <w:r w:rsidRPr="00DC448F">
        <w:rPr>
          <w:rFonts w:ascii="Arial" w:hAnsi="Arial" w:cs="Arial"/>
          <w:color w:val="auto"/>
          <w:sz w:val="16"/>
          <w:szCs w:val="16"/>
        </w:rPr>
        <w:t xml:space="preserve">. Leur transfert est soumis aux levées des conditions précisées ci-après. </w:t>
      </w:r>
    </w:p>
    <w:p w:rsidR="004770C2" w:rsidRPr="00141EB7" w:rsidRDefault="004770C2" w:rsidP="008F0AFE">
      <w:pPr>
        <w:pStyle w:val="Default"/>
        <w:numPr>
          <w:ilvl w:val="0"/>
          <w:numId w:val="6"/>
        </w:numPr>
        <w:jc w:val="both"/>
        <w:rPr>
          <w:rFonts w:ascii="Arial" w:hAnsi="Arial" w:cs="Arial"/>
          <w:color w:val="auto"/>
          <w:sz w:val="16"/>
          <w:szCs w:val="16"/>
        </w:rPr>
      </w:pPr>
      <w:r w:rsidRPr="00DC448F">
        <w:rPr>
          <w:rFonts w:ascii="Arial" w:hAnsi="Arial" w:cs="Arial"/>
          <w:color w:val="auto"/>
          <w:sz w:val="16"/>
          <w:szCs w:val="16"/>
        </w:rPr>
        <w:t>En cas de toute situation de concours (faillite, procédure de réorganisation judiciaire...) de liquidation volontaire ou judiciaire,</w:t>
      </w:r>
      <w:r w:rsidRPr="00141EB7">
        <w:rPr>
          <w:rFonts w:ascii="Arial" w:hAnsi="Arial" w:cs="Arial"/>
          <w:color w:val="auto"/>
          <w:sz w:val="16"/>
          <w:szCs w:val="16"/>
        </w:rPr>
        <w:t xml:space="preserve"> de désignation d’un administrateur ou de toute situation ayant un impact important sur la solvabilité ou démontrant un risque d’insolvabilité de l’Emprunteur pendant la Levée de fonds, celle-ci sera annulée de plein droit. Les Fonds éventuellement récoltés seront remboursés aux Prêteurs. L’Emprunteur ne pourra réclamer aucune indemnité en cas d’annulation de la Levée de fonds dans ce cadre. </w:t>
      </w:r>
    </w:p>
    <w:p w:rsidR="002A5E9C" w:rsidRDefault="00D61C4D" w:rsidP="008F0AFE">
      <w:pPr>
        <w:pStyle w:val="Default"/>
        <w:numPr>
          <w:ilvl w:val="0"/>
          <w:numId w:val="6"/>
        </w:numPr>
        <w:jc w:val="both"/>
        <w:rPr>
          <w:rFonts w:ascii="Arial" w:hAnsi="Arial" w:cs="Arial"/>
          <w:color w:val="auto"/>
          <w:sz w:val="16"/>
          <w:szCs w:val="16"/>
        </w:rPr>
      </w:pPr>
      <w:r w:rsidRPr="002A5E9C">
        <w:rPr>
          <w:rFonts w:ascii="Arial" w:hAnsi="Arial" w:cs="Arial"/>
          <w:color w:val="auto"/>
          <w:sz w:val="16"/>
          <w:szCs w:val="16"/>
        </w:rPr>
        <w:t>La présente Convention est limitée au ma</w:t>
      </w:r>
      <w:r w:rsidR="00543E49">
        <w:rPr>
          <w:rFonts w:ascii="Arial" w:hAnsi="Arial" w:cs="Arial"/>
          <w:color w:val="auto"/>
          <w:sz w:val="16"/>
          <w:szCs w:val="16"/>
        </w:rPr>
        <w:t>rché belge. Un Prêteur</w:t>
      </w:r>
      <w:r w:rsidR="00046C9D">
        <w:rPr>
          <w:rFonts w:ascii="Arial" w:hAnsi="Arial" w:cs="Arial"/>
          <w:color w:val="auto"/>
          <w:sz w:val="16"/>
          <w:szCs w:val="16"/>
        </w:rPr>
        <w:t>,</w:t>
      </w:r>
      <w:r w:rsidR="00543E49">
        <w:rPr>
          <w:rFonts w:ascii="Arial" w:hAnsi="Arial" w:cs="Arial"/>
          <w:color w:val="auto"/>
          <w:sz w:val="16"/>
          <w:szCs w:val="16"/>
        </w:rPr>
        <w:t xml:space="preserve"> personne physique</w:t>
      </w:r>
      <w:r w:rsidR="00046C9D">
        <w:rPr>
          <w:rFonts w:ascii="Arial" w:hAnsi="Arial" w:cs="Arial"/>
          <w:color w:val="auto"/>
          <w:sz w:val="16"/>
          <w:szCs w:val="16"/>
        </w:rPr>
        <w:t>,</w:t>
      </w:r>
      <w:r w:rsidR="00543E49">
        <w:rPr>
          <w:rFonts w:ascii="Arial" w:hAnsi="Arial" w:cs="Arial"/>
          <w:color w:val="auto"/>
          <w:sz w:val="16"/>
          <w:szCs w:val="16"/>
        </w:rPr>
        <w:t xml:space="preserve"> </w:t>
      </w:r>
      <w:bookmarkStart w:id="0" w:name="_GoBack"/>
      <w:bookmarkEnd w:id="0"/>
      <w:r w:rsidR="00543E49">
        <w:rPr>
          <w:rFonts w:ascii="Arial" w:hAnsi="Arial" w:cs="Arial"/>
          <w:color w:val="auto"/>
          <w:sz w:val="16"/>
          <w:szCs w:val="16"/>
        </w:rPr>
        <w:t xml:space="preserve">doit résider </w:t>
      </w:r>
      <w:r w:rsidRPr="002A5E9C">
        <w:rPr>
          <w:rFonts w:ascii="Arial" w:hAnsi="Arial" w:cs="Arial"/>
          <w:color w:val="auto"/>
          <w:sz w:val="16"/>
          <w:szCs w:val="16"/>
        </w:rPr>
        <w:t>en Belgique po</w:t>
      </w:r>
      <w:r w:rsidR="0037788B" w:rsidRPr="002A5E9C">
        <w:rPr>
          <w:rFonts w:ascii="Arial" w:hAnsi="Arial" w:cs="Arial"/>
          <w:color w:val="auto"/>
          <w:sz w:val="16"/>
          <w:szCs w:val="16"/>
        </w:rPr>
        <w:t>ur pouvoir utiliser le Service.</w:t>
      </w:r>
    </w:p>
    <w:p w:rsidR="0037788B" w:rsidRPr="002A5E9C" w:rsidRDefault="0037788B" w:rsidP="008F0AFE">
      <w:pPr>
        <w:pStyle w:val="Default"/>
        <w:numPr>
          <w:ilvl w:val="0"/>
          <w:numId w:val="6"/>
        </w:numPr>
        <w:jc w:val="both"/>
        <w:rPr>
          <w:rFonts w:ascii="Arial" w:hAnsi="Arial" w:cs="Arial"/>
          <w:color w:val="auto"/>
          <w:sz w:val="16"/>
          <w:szCs w:val="16"/>
        </w:rPr>
      </w:pPr>
      <w:r w:rsidRPr="002A5E9C">
        <w:rPr>
          <w:rFonts w:ascii="Arial" w:hAnsi="Arial" w:cs="Arial"/>
          <w:color w:val="auto"/>
          <w:sz w:val="16"/>
          <w:szCs w:val="16"/>
        </w:rPr>
        <w:t>L’offre de Levée de fonds sera limitée à 149 Prêteurs par projet mis en ligne.</w:t>
      </w:r>
    </w:p>
    <w:p w:rsidR="00D61C4D" w:rsidRPr="00141EB7" w:rsidRDefault="00D61C4D" w:rsidP="008F0AFE">
      <w:pPr>
        <w:pStyle w:val="Default"/>
        <w:numPr>
          <w:ilvl w:val="0"/>
          <w:numId w:val="6"/>
        </w:numPr>
        <w:jc w:val="both"/>
        <w:rPr>
          <w:rFonts w:ascii="Arial" w:hAnsi="Arial" w:cs="Arial"/>
          <w:color w:val="auto"/>
          <w:sz w:val="16"/>
          <w:szCs w:val="16"/>
        </w:rPr>
      </w:pPr>
      <w:r w:rsidRPr="00141EB7">
        <w:rPr>
          <w:rFonts w:ascii="Arial" w:hAnsi="Arial" w:cs="Arial"/>
          <w:color w:val="auto"/>
          <w:sz w:val="16"/>
          <w:szCs w:val="16"/>
        </w:rPr>
        <w:t xml:space="preserve">Le Prêteur doit être majeur et capable juridiquement selon la loi applicable.  </w:t>
      </w:r>
    </w:p>
    <w:p w:rsidR="00D61C4D" w:rsidRPr="00141EB7" w:rsidRDefault="00D61C4D" w:rsidP="008F0AFE">
      <w:pPr>
        <w:pStyle w:val="Default"/>
        <w:numPr>
          <w:ilvl w:val="0"/>
          <w:numId w:val="6"/>
        </w:numPr>
        <w:jc w:val="both"/>
        <w:rPr>
          <w:rFonts w:ascii="Arial" w:hAnsi="Arial" w:cs="Arial"/>
          <w:color w:val="auto"/>
          <w:sz w:val="16"/>
          <w:szCs w:val="16"/>
        </w:rPr>
      </w:pPr>
      <w:r w:rsidRPr="00141EB7">
        <w:rPr>
          <w:rFonts w:ascii="Arial" w:hAnsi="Arial" w:cs="Arial"/>
          <w:color w:val="auto"/>
          <w:sz w:val="16"/>
          <w:szCs w:val="16"/>
        </w:rPr>
        <w:t xml:space="preserve">Le Prêteur marque son accord irrévocable sur l’utilisation de documents électroniques à titre de preuve. </w:t>
      </w:r>
    </w:p>
    <w:p w:rsidR="00D61C4D" w:rsidRPr="00141EB7" w:rsidRDefault="00D61C4D" w:rsidP="008F0AFE">
      <w:pPr>
        <w:pStyle w:val="Default"/>
        <w:jc w:val="both"/>
        <w:rPr>
          <w:rFonts w:ascii="Arial" w:hAnsi="Arial" w:cs="Arial"/>
          <w:color w:val="auto"/>
          <w:sz w:val="16"/>
          <w:szCs w:val="16"/>
        </w:rPr>
      </w:pPr>
    </w:p>
    <w:p w:rsidR="004770C2" w:rsidRPr="00141EB7" w:rsidRDefault="004770C2" w:rsidP="008F0AFE">
      <w:pPr>
        <w:pStyle w:val="Default"/>
        <w:jc w:val="both"/>
        <w:rPr>
          <w:rFonts w:ascii="Arial" w:hAnsi="Arial" w:cs="Arial"/>
          <w:color w:val="auto"/>
          <w:sz w:val="16"/>
          <w:szCs w:val="16"/>
        </w:rPr>
      </w:pPr>
      <w:r w:rsidRPr="00141EB7">
        <w:rPr>
          <w:rFonts w:ascii="Arial" w:hAnsi="Arial" w:cs="Arial"/>
          <w:b/>
          <w:bCs/>
          <w:color w:val="auto"/>
          <w:sz w:val="16"/>
          <w:szCs w:val="16"/>
        </w:rPr>
        <w:t xml:space="preserve">Article 4. </w:t>
      </w:r>
      <w:r w:rsidRPr="00141EB7">
        <w:rPr>
          <w:rFonts w:ascii="Arial" w:hAnsi="Arial" w:cs="Arial"/>
          <w:color w:val="auto"/>
          <w:sz w:val="16"/>
          <w:szCs w:val="16"/>
        </w:rPr>
        <w:t xml:space="preserve">Qualification </w:t>
      </w:r>
    </w:p>
    <w:p w:rsidR="00D61C4D" w:rsidRPr="00141EB7" w:rsidRDefault="00D61C4D" w:rsidP="008F0AFE">
      <w:pPr>
        <w:pStyle w:val="Default"/>
        <w:jc w:val="both"/>
        <w:rPr>
          <w:rFonts w:ascii="Arial" w:hAnsi="Arial" w:cs="Arial"/>
          <w:color w:val="auto"/>
          <w:sz w:val="16"/>
          <w:szCs w:val="16"/>
        </w:rPr>
      </w:pPr>
    </w:p>
    <w:p w:rsidR="004770C2" w:rsidRPr="00141EB7" w:rsidRDefault="00E40D97" w:rsidP="008F0AFE">
      <w:pPr>
        <w:pStyle w:val="Default"/>
        <w:numPr>
          <w:ilvl w:val="0"/>
          <w:numId w:val="7"/>
        </w:numPr>
        <w:jc w:val="both"/>
        <w:rPr>
          <w:rFonts w:ascii="Arial" w:hAnsi="Arial" w:cs="Arial"/>
          <w:color w:val="auto"/>
          <w:sz w:val="16"/>
          <w:szCs w:val="16"/>
        </w:rPr>
      </w:pPr>
      <w:r>
        <w:rPr>
          <w:rFonts w:ascii="Arial" w:hAnsi="Arial" w:cs="Arial"/>
          <w:color w:val="auto"/>
          <w:sz w:val="16"/>
          <w:szCs w:val="16"/>
        </w:rPr>
        <w:t>La Convention de prêt (annexe 2)</w:t>
      </w:r>
      <w:r w:rsidR="004770C2" w:rsidRPr="00141EB7">
        <w:rPr>
          <w:rFonts w:ascii="Arial" w:hAnsi="Arial" w:cs="Arial"/>
          <w:color w:val="auto"/>
          <w:sz w:val="16"/>
          <w:szCs w:val="16"/>
        </w:rPr>
        <w:t xml:space="preserve"> est un contrat à distance portant sur la prestation de services financiers. </w:t>
      </w:r>
    </w:p>
    <w:p w:rsidR="004770C2" w:rsidRPr="00141EB7" w:rsidRDefault="004770C2" w:rsidP="008F0AFE">
      <w:pPr>
        <w:pStyle w:val="Default"/>
        <w:numPr>
          <w:ilvl w:val="0"/>
          <w:numId w:val="7"/>
        </w:numPr>
        <w:jc w:val="both"/>
        <w:rPr>
          <w:rFonts w:ascii="Arial" w:hAnsi="Arial" w:cs="Arial"/>
          <w:color w:val="auto"/>
          <w:sz w:val="16"/>
          <w:szCs w:val="16"/>
        </w:rPr>
      </w:pPr>
      <w:r w:rsidRPr="00141EB7">
        <w:rPr>
          <w:rFonts w:ascii="Arial" w:hAnsi="Arial" w:cs="Arial"/>
          <w:color w:val="auto"/>
          <w:sz w:val="16"/>
          <w:szCs w:val="16"/>
        </w:rPr>
        <w:t>Dans le cadre de la Convention</w:t>
      </w:r>
      <w:r w:rsidR="00E40D97">
        <w:rPr>
          <w:rFonts w:ascii="Arial" w:hAnsi="Arial" w:cs="Arial"/>
          <w:color w:val="auto"/>
          <w:sz w:val="16"/>
          <w:szCs w:val="16"/>
        </w:rPr>
        <w:t xml:space="preserve"> de prêt (annexe 2)</w:t>
      </w:r>
      <w:r w:rsidRPr="00141EB7">
        <w:rPr>
          <w:rFonts w:ascii="Arial" w:hAnsi="Arial" w:cs="Arial"/>
          <w:color w:val="auto"/>
          <w:sz w:val="16"/>
          <w:szCs w:val="16"/>
        </w:rPr>
        <w:t xml:space="preserv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n’intervient pas ou ne preste pas : </w:t>
      </w:r>
    </w:p>
    <w:p w:rsidR="004770C2" w:rsidRPr="00141EB7" w:rsidRDefault="004770C2" w:rsidP="008F0AFE">
      <w:pPr>
        <w:pStyle w:val="Default"/>
        <w:numPr>
          <w:ilvl w:val="1"/>
          <w:numId w:val="7"/>
        </w:numPr>
        <w:jc w:val="both"/>
        <w:rPr>
          <w:rFonts w:ascii="Arial" w:hAnsi="Arial" w:cs="Arial"/>
          <w:color w:val="auto"/>
          <w:sz w:val="16"/>
          <w:szCs w:val="16"/>
        </w:rPr>
      </w:pPr>
      <w:r w:rsidRPr="00141EB7">
        <w:rPr>
          <w:rFonts w:ascii="Arial" w:hAnsi="Arial" w:cs="Arial"/>
          <w:color w:val="auto"/>
          <w:sz w:val="16"/>
          <w:szCs w:val="16"/>
        </w:rPr>
        <w:t xml:space="preserve">de service ou d’activité d’investissement, ou d’activité de conseil en investissement, ou d’activité de gestion de portefeuille ou encore de service de recommandation personnalisée au sens de l’article 46 de la loi du 6 avril 1995 relative au statut et au contrôle des entreprises d’investissement ; </w:t>
      </w:r>
    </w:p>
    <w:p w:rsidR="004770C2" w:rsidRPr="00141EB7" w:rsidRDefault="004770C2" w:rsidP="008F0AFE">
      <w:pPr>
        <w:pStyle w:val="Default"/>
        <w:numPr>
          <w:ilvl w:val="1"/>
          <w:numId w:val="7"/>
        </w:numPr>
        <w:jc w:val="both"/>
        <w:rPr>
          <w:rFonts w:ascii="Arial" w:hAnsi="Arial" w:cs="Arial"/>
          <w:color w:val="auto"/>
          <w:sz w:val="16"/>
          <w:szCs w:val="16"/>
        </w:rPr>
      </w:pPr>
      <w:r w:rsidRPr="00141EB7">
        <w:rPr>
          <w:rFonts w:ascii="Arial" w:hAnsi="Arial" w:cs="Arial"/>
          <w:color w:val="auto"/>
          <w:sz w:val="16"/>
          <w:szCs w:val="16"/>
        </w:rPr>
        <w:t xml:space="preserve">en qualité d’intermédiaire financier, ni en qualité d’intermédiaire qualifié de la loi du 2 août 2002 relative à la surveillance du secteur financier et aux services financiers ; </w:t>
      </w:r>
    </w:p>
    <w:p w:rsidR="004770C2" w:rsidRPr="00141EB7" w:rsidRDefault="004770C2" w:rsidP="008F0AFE">
      <w:pPr>
        <w:pStyle w:val="Default"/>
        <w:numPr>
          <w:ilvl w:val="1"/>
          <w:numId w:val="7"/>
        </w:numPr>
        <w:jc w:val="both"/>
        <w:rPr>
          <w:rFonts w:ascii="Arial" w:hAnsi="Arial" w:cs="Arial"/>
          <w:color w:val="auto"/>
          <w:sz w:val="16"/>
          <w:szCs w:val="16"/>
        </w:rPr>
      </w:pPr>
      <w:r w:rsidRPr="00141EB7">
        <w:rPr>
          <w:rFonts w:ascii="Arial" w:hAnsi="Arial" w:cs="Arial"/>
          <w:color w:val="auto"/>
          <w:sz w:val="16"/>
          <w:szCs w:val="16"/>
        </w:rPr>
        <w:t xml:space="preserve">en qualité d’intermédiaire en services bancaires et services d’investissement au sens de la loi du 22 mars 2006 relative à l'intermédiation en services bancaires et en services d'investissement et à la distribution d'instruments financiers ; </w:t>
      </w:r>
    </w:p>
    <w:p w:rsidR="004770C2" w:rsidRPr="00141EB7" w:rsidRDefault="004770C2" w:rsidP="008F0AFE">
      <w:pPr>
        <w:pStyle w:val="Default"/>
        <w:numPr>
          <w:ilvl w:val="1"/>
          <w:numId w:val="7"/>
        </w:numPr>
        <w:jc w:val="both"/>
        <w:rPr>
          <w:rFonts w:ascii="Arial" w:hAnsi="Arial" w:cs="Arial"/>
          <w:color w:val="auto"/>
          <w:sz w:val="16"/>
          <w:szCs w:val="16"/>
        </w:rPr>
      </w:pPr>
      <w:r w:rsidRPr="00141EB7">
        <w:rPr>
          <w:rFonts w:ascii="Arial" w:hAnsi="Arial" w:cs="Arial"/>
          <w:color w:val="auto"/>
          <w:sz w:val="16"/>
          <w:szCs w:val="16"/>
        </w:rPr>
        <w:t xml:space="preserve">de service d’intermédiation au sens de la loi du 16 juin 2006 relative aux offres publiques d’instruments de placement et aux admissions d’instruments de placement à la négociation sur les marchés réglementés ; </w:t>
      </w:r>
    </w:p>
    <w:p w:rsidR="004770C2" w:rsidRPr="00141EB7" w:rsidRDefault="004770C2" w:rsidP="008F0AFE">
      <w:pPr>
        <w:pStyle w:val="Default"/>
        <w:numPr>
          <w:ilvl w:val="0"/>
          <w:numId w:val="7"/>
        </w:numPr>
        <w:jc w:val="both"/>
        <w:rPr>
          <w:rFonts w:ascii="Arial" w:hAnsi="Arial" w:cs="Arial"/>
          <w:color w:val="auto"/>
          <w:sz w:val="16"/>
          <w:szCs w:val="16"/>
        </w:rPr>
      </w:pPr>
      <w:r w:rsidRPr="00141EB7">
        <w:rPr>
          <w:rFonts w:ascii="Arial" w:hAnsi="Arial" w:cs="Arial"/>
          <w:color w:val="auto"/>
          <w:sz w:val="16"/>
          <w:szCs w:val="16"/>
        </w:rPr>
        <w:lastRenderedPageBreak/>
        <w:t xml:space="preserve">Sauf information contraire précisée dans l’information relative à la Levée de Fonds, le Service ne constitue pas une offre publique au sens de l’article 3 de la loi du 16 juin 2006 relative aux offres publiques d’instruments de placement et aux admissions d’instruments de placement à la négociation sur les marchés réglementés. </w:t>
      </w:r>
    </w:p>
    <w:p w:rsidR="004770C2" w:rsidRPr="0037788B" w:rsidRDefault="004770C2" w:rsidP="008F0AFE">
      <w:pPr>
        <w:pStyle w:val="Default"/>
        <w:numPr>
          <w:ilvl w:val="0"/>
          <w:numId w:val="7"/>
        </w:numPr>
        <w:jc w:val="both"/>
        <w:rPr>
          <w:rFonts w:ascii="Arial" w:hAnsi="Arial" w:cs="Arial"/>
          <w:color w:val="auto"/>
          <w:sz w:val="16"/>
          <w:szCs w:val="16"/>
        </w:rPr>
      </w:pPr>
      <w:r w:rsidRPr="0037788B">
        <w:rPr>
          <w:rFonts w:ascii="Arial" w:hAnsi="Arial" w:cs="Arial"/>
          <w:color w:val="auto"/>
          <w:sz w:val="16"/>
          <w:szCs w:val="16"/>
        </w:rPr>
        <w:t>Le montant maximum de la levée de fond</w:t>
      </w:r>
      <w:r w:rsidR="00FD643E" w:rsidRPr="0037788B">
        <w:rPr>
          <w:rFonts w:ascii="Arial" w:hAnsi="Arial" w:cs="Arial"/>
          <w:color w:val="auto"/>
          <w:sz w:val="16"/>
          <w:szCs w:val="16"/>
        </w:rPr>
        <w:t xml:space="preserve"> peut s’élever à 299.999,99 EUR ; </w:t>
      </w:r>
      <w:r w:rsidR="0037788B">
        <w:rPr>
          <w:rFonts w:ascii="Arial" w:hAnsi="Arial" w:cs="Arial"/>
          <w:color w:val="auto"/>
          <w:sz w:val="16"/>
          <w:szCs w:val="16"/>
        </w:rPr>
        <w:t xml:space="preserve">la </w:t>
      </w:r>
      <w:r w:rsidRPr="0037788B">
        <w:rPr>
          <w:rFonts w:ascii="Arial" w:hAnsi="Arial" w:cs="Arial"/>
          <w:color w:val="auto"/>
          <w:sz w:val="16"/>
          <w:szCs w:val="16"/>
        </w:rPr>
        <w:t>souscription est</w:t>
      </w:r>
      <w:r w:rsidR="0037788B">
        <w:rPr>
          <w:rFonts w:ascii="Arial" w:hAnsi="Arial" w:cs="Arial"/>
          <w:color w:val="auto"/>
          <w:sz w:val="16"/>
          <w:szCs w:val="16"/>
        </w:rPr>
        <w:t xml:space="preserve"> plafonnée à </w:t>
      </w:r>
      <w:r w:rsidR="00FD643E" w:rsidRPr="0037788B">
        <w:rPr>
          <w:rFonts w:ascii="Arial" w:hAnsi="Arial" w:cs="Arial"/>
          <w:color w:val="auto"/>
          <w:sz w:val="16"/>
          <w:szCs w:val="16"/>
        </w:rPr>
        <w:t xml:space="preserve">5.000 </w:t>
      </w:r>
      <w:r w:rsidR="00A76199" w:rsidRPr="0037788B">
        <w:rPr>
          <w:rFonts w:ascii="Arial" w:hAnsi="Arial" w:cs="Arial"/>
          <w:color w:val="auto"/>
          <w:sz w:val="16"/>
          <w:szCs w:val="16"/>
        </w:rPr>
        <w:t>EUR</w:t>
      </w:r>
      <w:r w:rsidR="0037788B" w:rsidRPr="0037788B">
        <w:rPr>
          <w:rFonts w:ascii="Arial" w:hAnsi="Arial" w:cs="Arial"/>
          <w:color w:val="auto"/>
          <w:sz w:val="16"/>
          <w:szCs w:val="16"/>
        </w:rPr>
        <w:t xml:space="preserve"> par Prêteur</w:t>
      </w:r>
      <w:r w:rsidR="00A76199" w:rsidRPr="0037788B">
        <w:rPr>
          <w:rFonts w:ascii="Arial" w:hAnsi="Arial" w:cs="Arial"/>
          <w:color w:val="auto"/>
          <w:sz w:val="16"/>
          <w:szCs w:val="16"/>
        </w:rPr>
        <w:t>; le minimum étant fixé à 500 euros.</w:t>
      </w:r>
    </w:p>
    <w:p w:rsidR="004770C2" w:rsidRPr="00141EB7" w:rsidRDefault="004770C2" w:rsidP="008F0AFE">
      <w:pPr>
        <w:pStyle w:val="Default"/>
        <w:numPr>
          <w:ilvl w:val="0"/>
          <w:numId w:val="7"/>
        </w:numPr>
        <w:jc w:val="both"/>
        <w:rPr>
          <w:rFonts w:ascii="Arial" w:hAnsi="Arial" w:cs="Arial"/>
          <w:color w:val="auto"/>
          <w:sz w:val="16"/>
          <w:szCs w:val="16"/>
        </w:rPr>
      </w:pPr>
      <w:r w:rsidRPr="00141EB7">
        <w:rPr>
          <w:rFonts w:ascii="Arial" w:hAnsi="Arial" w:cs="Arial"/>
          <w:color w:val="auto"/>
          <w:sz w:val="16"/>
          <w:szCs w:val="16"/>
        </w:rPr>
        <w:t>La Souscription du Prêteur s’analyse, à l’égard de l’Emprunteur, comme une promesse de prêt sous conditions. Le contrat de prêt sous condition se concrétise à la Libération dans les limi</w:t>
      </w:r>
      <w:r w:rsidR="00E40D97">
        <w:rPr>
          <w:rFonts w:ascii="Arial" w:hAnsi="Arial" w:cs="Arial"/>
          <w:color w:val="auto"/>
          <w:sz w:val="16"/>
          <w:szCs w:val="16"/>
        </w:rPr>
        <w:t xml:space="preserve">tes contenues dans les CGU </w:t>
      </w:r>
      <w:r w:rsidRPr="00141EB7">
        <w:rPr>
          <w:rFonts w:ascii="Arial" w:hAnsi="Arial" w:cs="Arial"/>
          <w:color w:val="auto"/>
          <w:sz w:val="16"/>
          <w:szCs w:val="16"/>
        </w:rPr>
        <w:t xml:space="preserve">et/ou le Contrat de prêt lui-même. </w:t>
      </w:r>
    </w:p>
    <w:p w:rsidR="00A76199" w:rsidRPr="00141EB7" w:rsidRDefault="00A76199" w:rsidP="004770C2">
      <w:pPr>
        <w:pStyle w:val="Default"/>
        <w:rPr>
          <w:rFonts w:ascii="Arial" w:hAnsi="Arial" w:cs="Arial"/>
          <w:color w:val="auto"/>
          <w:sz w:val="16"/>
          <w:szCs w:val="16"/>
        </w:rPr>
      </w:pPr>
    </w:p>
    <w:p w:rsidR="00A76199" w:rsidRPr="00141EB7" w:rsidRDefault="00F4232A" w:rsidP="008F0AFE">
      <w:pPr>
        <w:pStyle w:val="Default"/>
        <w:jc w:val="both"/>
        <w:rPr>
          <w:rFonts w:ascii="Arial" w:hAnsi="Arial" w:cs="Arial"/>
          <w:color w:val="auto"/>
          <w:sz w:val="16"/>
          <w:szCs w:val="16"/>
        </w:rPr>
      </w:pPr>
      <w:r w:rsidRPr="00DC448F">
        <w:rPr>
          <w:rFonts w:ascii="Arial" w:hAnsi="Arial" w:cs="Arial"/>
          <w:b/>
          <w:color w:val="auto"/>
          <w:sz w:val="16"/>
          <w:szCs w:val="16"/>
        </w:rPr>
        <w:t>Article 5.</w:t>
      </w:r>
      <w:r w:rsidRPr="00DC448F">
        <w:rPr>
          <w:rFonts w:ascii="Arial" w:hAnsi="Arial" w:cs="Arial"/>
          <w:color w:val="auto"/>
          <w:sz w:val="16"/>
          <w:szCs w:val="16"/>
        </w:rPr>
        <w:t xml:space="preserve"> </w:t>
      </w:r>
      <w:r w:rsidR="00A76199" w:rsidRPr="00DC448F">
        <w:rPr>
          <w:rFonts w:ascii="Arial" w:hAnsi="Arial" w:cs="Arial"/>
          <w:color w:val="auto"/>
          <w:sz w:val="16"/>
          <w:szCs w:val="16"/>
        </w:rPr>
        <w:t>Informations quant au risque lié à l’investissement</w:t>
      </w:r>
      <w:r w:rsidR="00A76199" w:rsidRPr="00141EB7">
        <w:rPr>
          <w:rFonts w:ascii="Arial" w:hAnsi="Arial" w:cs="Arial"/>
          <w:color w:val="auto"/>
          <w:sz w:val="16"/>
          <w:szCs w:val="16"/>
        </w:rPr>
        <w:t xml:space="preserve"> </w:t>
      </w:r>
    </w:p>
    <w:p w:rsidR="00A76199" w:rsidRPr="00141EB7" w:rsidRDefault="00A76199" w:rsidP="008F0AFE">
      <w:pPr>
        <w:pStyle w:val="Default"/>
        <w:jc w:val="both"/>
        <w:rPr>
          <w:rFonts w:ascii="Arial" w:hAnsi="Arial" w:cs="Arial"/>
          <w:color w:val="auto"/>
          <w:sz w:val="16"/>
          <w:szCs w:val="16"/>
        </w:rPr>
      </w:pPr>
    </w:p>
    <w:p w:rsidR="00A76199" w:rsidRPr="00141EB7" w:rsidRDefault="00A76199" w:rsidP="008F0AFE">
      <w:pPr>
        <w:pStyle w:val="Default"/>
        <w:numPr>
          <w:ilvl w:val="0"/>
          <w:numId w:val="9"/>
        </w:numPr>
        <w:jc w:val="both"/>
        <w:rPr>
          <w:rFonts w:ascii="Arial" w:hAnsi="Arial" w:cs="Arial"/>
          <w:color w:val="auto"/>
          <w:sz w:val="16"/>
          <w:szCs w:val="16"/>
        </w:rPr>
      </w:pPr>
      <w:r w:rsidRPr="00141EB7">
        <w:rPr>
          <w:rFonts w:ascii="Arial" w:hAnsi="Arial" w:cs="Arial"/>
          <w:color w:val="auto"/>
          <w:sz w:val="16"/>
          <w:szCs w:val="16"/>
        </w:rPr>
        <w:t xml:space="preserve">L’investissement qui peut être réalisé par le biais du Service est un investissement risqué. Le Prêteur en est bien conscient et informé. Il reconnaît être conscient de ce risque en acceptant les présentes conditions d’utilisation et en participant à une souscription. </w:t>
      </w:r>
    </w:p>
    <w:p w:rsidR="00A76199" w:rsidRPr="00141EB7" w:rsidRDefault="00A76199" w:rsidP="008F0AFE">
      <w:pPr>
        <w:pStyle w:val="Default"/>
        <w:numPr>
          <w:ilvl w:val="0"/>
          <w:numId w:val="9"/>
        </w:numPr>
        <w:jc w:val="both"/>
        <w:rPr>
          <w:rFonts w:ascii="Arial" w:hAnsi="Arial" w:cs="Arial"/>
          <w:color w:val="auto"/>
          <w:sz w:val="16"/>
          <w:szCs w:val="16"/>
        </w:rPr>
      </w:pPr>
      <w:r w:rsidRPr="00141EB7">
        <w:rPr>
          <w:rFonts w:ascii="Arial" w:hAnsi="Arial" w:cs="Arial"/>
          <w:color w:val="auto"/>
          <w:sz w:val="16"/>
          <w:szCs w:val="16"/>
        </w:rPr>
        <w:t xml:space="preserve">L’investissement présente notamment des risques d’insolvabilité ou de manque de liquidité de l’Emprunteur, telles que des situations de concours comme la faillite, ou la procédure de réorganisation judiciaire … que ces situations soient temporaires ou permanentes. </w:t>
      </w:r>
    </w:p>
    <w:p w:rsidR="00A76199" w:rsidRPr="00141EB7" w:rsidRDefault="00A76199" w:rsidP="008F0AFE">
      <w:pPr>
        <w:pStyle w:val="Default"/>
        <w:numPr>
          <w:ilvl w:val="0"/>
          <w:numId w:val="9"/>
        </w:numPr>
        <w:jc w:val="both"/>
        <w:rPr>
          <w:rFonts w:ascii="Arial" w:hAnsi="Arial" w:cs="Arial"/>
          <w:color w:val="auto"/>
          <w:sz w:val="16"/>
          <w:szCs w:val="16"/>
        </w:rPr>
      </w:pPr>
      <w:r w:rsidRPr="00141EB7">
        <w:rPr>
          <w:rFonts w:ascii="Arial" w:hAnsi="Arial" w:cs="Arial"/>
          <w:color w:val="auto"/>
          <w:sz w:val="16"/>
          <w:szCs w:val="16"/>
        </w:rPr>
        <w:t>Le Prêteur est également conscient que le rendement proposé</w:t>
      </w:r>
      <w:r w:rsidR="005C2DCD">
        <w:rPr>
          <w:rFonts w:ascii="Arial" w:hAnsi="Arial" w:cs="Arial"/>
          <w:color w:val="auto"/>
          <w:sz w:val="16"/>
          <w:szCs w:val="16"/>
        </w:rPr>
        <w:t xml:space="preserve"> ne sera peut-être pas atteint en cas de défaillance de l’Emprunteur.</w:t>
      </w:r>
    </w:p>
    <w:p w:rsidR="00A76199" w:rsidRPr="00141EB7" w:rsidRDefault="00A437E3" w:rsidP="008F0AFE">
      <w:pPr>
        <w:pStyle w:val="Default"/>
        <w:numPr>
          <w:ilvl w:val="0"/>
          <w:numId w:val="9"/>
        </w:numPr>
        <w:jc w:val="both"/>
        <w:rPr>
          <w:rFonts w:ascii="Arial" w:hAnsi="Arial" w:cs="Arial"/>
          <w:color w:val="auto"/>
          <w:sz w:val="16"/>
          <w:szCs w:val="16"/>
        </w:rPr>
      </w:pPr>
      <w:r w:rsidRPr="00141EB7">
        <w:rPr>
          <w:rFonts w:ascii="Arial" w:hAnsi="Arial" w:cs="Arial"/>
          <w:color w:val="auto"/>
          <w:sz w:val="16"/>
          <w:szCs w:val="16"/>
        </w:rPr>
        <w:t xml:space="preserve">Five </w:t>
      </w:r>
      <w:proofErr w:type="spellStart"/>
      <w:r w:rsidRPr="00141EB7">
        <w:rPr>
          <w:rFonts w:ascii="Arial" w:hAnsi="Arial" w:cs="Arial"/>
          <w:color w:val="auto"/>
          <w:sz w:val="16"/>
          <w:szCs w:val="16"/>
        </w:rPr>
        <w:t>FinCrowd</w:t>
      </w:r>
      <w:proofErr w:type="spellEnd"/>
      <w:r w:rsidR="00A76199" w:rsidRPr="00141EB7">
        <w:rPr>
          <w:rFonts w:ascii="Arial" w:hAnsi="Arial" w:cs="Arial"/>
          <w:color w:val="auto"/>
          <w:sz w:val="16"/>
          <w:szCs w:val="16"/>
        </w:rPr>
        <w:t xml:space="preserve"> ne garantit pas le Prêteur de la perte du rendement attendu ou de la perte de l’investissement initial. </w:t>
      </w:r>
    </w:p>
    <w:p w:rsidR="00A76199" w:rsidRPr="00141EB7" w:rsidRDefault="00A76199" w:rsidP="008F0AFE">
      <w:pPr>
        <w:pStyle w:val="Default"/>
        <w:numPr>
          <w:ilvl w:val="0"/>
          <w:numId w:val="9"/>
        </w:numPr>
        <w:jc w:val="both"/>
        <w:rPr>
          <w:rFonts w:ascii="Arial" w:hAnsi="Arial" w:cs="Arial"/>
          <w:color w:val="auto"/>
          <w:sz w:val="16"/>
          <w:szCs w:val="16"/>
        </w:rPr>
      </w:pPr>
      <w:r w:rsidRPr="00141EB7">
        <w:rPr>
          <w:rFonts w:ascii="Arial" w:hAnsi="Arial" w:cs="Arial"/>
          <w:color w:val="auto"/>
          <w:sz w:val="16"/>
          <w:szCs w:val="16"/>
        </w:rPr>
        <w:t xml:space="preserve">Sauf information contraire exposée par écrit dans la présentation de la Levée de Fonds, les Levées de Fonds ne sont pas des offres publiques au sens de la loi du 16 juin 2006. Les informations qui y sont relatives ne sont donc pas contrôlées par une quelconque autorité publique comme la FSMA. </w:t>
      </w:r>
    </w:p>
    <w:p w:rsidR="00A76199" w:rsidRPr="00141EB7" w:rsidRDefault="00A76199" w:rsidP="008F0AFE">
      <w:pPr>
        <w:pStyle w:val="Default"/>
        <w:jc w:val="both"/>
        <w:rPr>
          <w:rFonts w:ascii="Arial" w:hAnsi="Arial" w:cs="Arial"/>
          <w:b/>
          <w:bCs/>
          <w:color w:val="auto"/>
          <w:sz w:val="16"/>
          <w:szCs w:val="16"/>
        </w:rPr>
      </w:pPr>
    </w:p>
    <w:p w:rsidR="00A76199" w:rsidRPr="00141EB7" w:rsidRDefault="00F4232A" w:rsidP="008F0AFE">
      <w:pPr>
        <w:pStyle w:val="Default"/>
        <w:jc w:val="both"/>
        <w:rPr>
          <w:rFonts w:ascii="Arial" w:hAnsi="Arial" w:cs="Arial"/>
          <w:color w:val="auto"/>
          <w:sz w:val="16"/>
          <w:szCs w:val="16"/>
        </w:rPr>
      </w:pPr>
      <w:r>
        <w:rPr>
          <w:rFonts w:ascii="Arial" w:hAnsi="Arial" w:cs="Arial"/>
          <w:b/>
          <w:bCs/>
          <w:color w:val="auto"/>
          <w:sz w:val="16"/>
          <w:szCs w:val="16"/>
        </w:rPr>
        <w:t>Article 6</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Obligations des Emprunteurs </w:t>
      </w:r>
    </w:p>
    <w:p w:rsidR="00A76199" w:rsidRPr="00141EB7" w:rsidRDefault="00A76199"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 xml:space="preserve">L’Emprunteur est tenu d’utiliser le Service en bon père de famille et dans le respect des lois. </w:t>
      </w:r>
    </w:p>
    <w:p w:rsidR="004770C2" w:rsidRPr="00141EB7" w:rsidRDefault="004770C2" w:rsidP="008F0AFE">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 xml:space="preserve">L’Emprunteur est tenu de fournir des informations utiles, correctes et à jour le concernant et de collaborer activement avec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dans le cadre de la Levée de fonds et du suivi de celle-ci. </w:t>
      </w:r>
    </w:p>
    <w:p w:rsidR="004770C2" w:rsidRPr="00141EB7" w:rsidRDefault="00E40D97" w:rsidP="008F0AFE">
      <w:pPr>
        <w:pStyle w:val="Default"/>
        <w:numPr>
          <w:ilvl w:val="0"/>
          <w:numId w:val="10"/>
        </w:numPr>
        <w:jc w:val="both"/>
        <w:rPr>
          <w:rFonts w:ascii="Arial" w:hAnsi="Arial" w:cs="Arial"/>
          <w:color w:val="auto"/>
          <w:sz w:val="16"/>
          <w:szCs w:val="16"/>
        </w:rPr>
      </w:pPr>
      <w:r>
        <w:rPr>
          <w:rFonts w:ascii="Arial" w:hAnsi="Arial" w:cs="Arial"/>
          <w:color w:val="auto"/>
          <w:sz w:val="16"/>
          <w:szCs w:val="16"/>
        </w:rPr>
        <w:t>Sauf accord expresse</w:t>
      </w:r>
      <w:r w:rsidR="004770C2" w:rsidRPr="00141EB7">
        <w:rPr>
          <w:rFonts w:ascii="Arial" w:hAnsi="Arial" w:cs="Arial"/>
          <w:color w:val="auto"/>
          <w:sz w:val="16"/>
          <w:szCs w:val="16"/>
        </w:rPr>
        <w:t xml:space="preserve">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l’Emprunteur est tenu d’utiliser le modèle de contrat de prêt fourni par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w:t>
      </w:r>
      <w:r>
        <w:rPr>
          <w:rFonts w:ascii="Arial" w:hAnsi="Arial" w:cs="Arial"/>
          <w:color w:val="auto"/>
          <w:sz w:val="16"/>
          <w:szCs w:val="16"/>
        </w:rPr>
        <w:t>(</w:t>
      </w:r>
      <w:r w:rsidR="004770C2" w:rsidRPr="00141EB7">
        <w:rPr>
          <w:rFonts w:ascii="Arial" w:hAnsi="Arial" w:cs="Arial"/>
          <w:color w:val="auto"/>
          <w:sz w:val="16"/>
          <w:szCs w:val="16"/>
        </w:rPr>
        <w:t>Annexe 2</w:t>
      </w:r>
      <w:r>
        <w:rPr>
          <w:rFonts w:ascii="Arial" w:hAnsi="Arial" w:cs="Arial"/>
          <w:color w:val="auto"/>
          <w:sz w:val="16"/>
          <w:szCs w:val="16"/>
        </w:rPr>
        <w:t>)</w:t>
      </w:r>
      <w:r w:rsidR="004770C2" w:rsidRPr="00141EB7">
        <w:rPr>
          <w:rFonts w:ascii="Arial" w:hAnsi="Arial" w:cs="Arial"/>
          <w:color w:val="auto"/>
          <w:sz w:val="16"/>
          <w:szCs w:val="16"/>
        </w:rPr>
        <w:t xml:space="preserve">. </w:t>
      </w:r>
    </w:p>
    <w:p w:rsidR="000E0C11" w:rsidRDefault="004770C2" w:rsidP="008F0AFE">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L’Emprunteur est tenu d’ouvrir un compte bancaire spécifique à l’opération, qu’il utilisera pour effectuer le remboursement.</w:t>
      </w:r>
    </w:p>
    <w:p w:rsidR="004770C2" w:rsidRPr="00141EB7" w:rsidRDefault="004770C2" w:rsidP="008F0AFE">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 xml:space="preserve">L’Emprunteur est tenu d’accepter un mandat permettant à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de voir les transactions réalisées par le biais de ce compte bancaire. La durée de ce mandat est égale à la durée de remboursement du Prêt. </w:t>
      </w:r>
      <w:r w:rsidR="005C2DCD">
        <w:rPr>
          <w:rFonts w:ascii="Arial" w:hAnsi="Arial" w:cs="Arial"/>
          <w:color w:val="auto"/>
          <w:sz w:val="16"/>
          <w:szCs w:val="16"/>
        </w:rPr>
        <w:t xml:space="preserve">Ce mandat ne peut procurer en aucun cas à Five </w:t>
      </w:r>
      <w:proofErr w:type="spellStart"/>
      <w:r w:rsidR="005C2DCD">
        <w:rPr>
          <w:rFonts w:ascii="Arial" w:hAnsi="Arial" w:cs="Arial"/>
          <w:color w:val="auto"/>
          <w:sz w:val="16"/>
          <w:szCs w:val="16"/>
        </w:rPr>
        <w:t>Fincrowd</w:t>
      </w:r>
      <w:proofErr w:type="spellEnd"/>
      <w:r w:rsidR="005C2DCD">
        <w:rPr>
          <w:rFonts w:ascii="Arial" w:hAnsi="Arial" w:cs="Arial"/>
          <w:color w:val="auto"/>
          <w:sz w:val="16"/>
          <w:szCs w:val="16"/>
        </w:rPr>
        <w:t xml:space="preserve"> un pouvoir de gestion quelconque sur le compte concerné.</w:t>
      </w:r>
    </w:p>
    <w:p w:rsidR="004770C2" w:rsidRPr="00141EB7" w:rsidRDefault="004770C2" w:rsidP="008F0AFE">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 xml:space="preserve">En cas de communication à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de la volonté de se rétracter par le Prêteur ayant la qualité de Consommateur</w:t>
      </w:r>
      <w:r w:rsidR="005C2DCD">
        <w:rPr>
          <w:rFonts w:ascii="Arial" w:hAnsi="Arial" w:cs="Arial"/>
          <w:color w:val="auto"/>
          <w:sz w:val="16"/>
          <w:szCs w:val="16"/>
        </w:rPr>
        <w:t xml:space="preserve"> endéans les 14 jours de son offre d’investissement</w:t>
      </w:r>
      <w:r w:rsidRPr="00141EB7">
        <w:rPr>
          <w:rFonts w:ascii="Arial" w:hAnsi="Arial" w:cs="Arial"/>
          <w:color w:val="auto"/>
          <w:sz w:val="16"/>
          <w:szCs w:val="16"/>
        </w:rPr>
        <w:t xml:space="preserv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communiquera cette volonté de se rétracter à l’Emprunteur. Celui-ci est tenu par cette notification comme si le Prêteur Consommateur lui avait notifié lui-même cette volonté. La conséquence en est la mise à néant de l’éventuel contrat à distance de prêt ou de promesse de prêt conclu entre le Prêteur et l’Emprunteur. </w:t>
      </w:r>
    </w:p>
    <w:p w:rsidR="004770C2" w:rsidRPr="00DC448F" w:rsidRDefault="004770C2" w:rsidP="008F0AFE">
      <w:pPr>
        <w:pStyle w:val="Default"/>
        <w:numPr>
          <w:ilvl w:val="0"/>
          <w:numId w:val="10"/>
        </w:numPr>
        <w:jc w:val="both"/>
        <w:rPr>
          <w:rFonts w:ascii="Arial" w:hAnsi="Arial" w:cs="Arial"/>
          <w:color w:val="auto"/>
          <w:sz w:val="16"/>
          <w:szCs w:val="16"/>
        </w:rPr>
      </w:pPr>
      <w:r w:rsidRPr="00DC448F">
        <w:rPr>
          <w:rFonts w:ascii="Arial" w:hAnsi="Arial" w:cs="Arial"/>
          <w:color w:val="auto"/>
          <w:sz w:val="16"/>
          <w:szCs w:val="16"/>
        </w:rPr>
        <w:t xml:space="preserve">L’Emprunteur est tenu de s’abstenir de tout contact direct avec le Prêteur. Sauf disposition contraire, les seuls contacts autorisés sont ceux qui sont permis par le biais du Service. </w:t>
      </w:r>
      <w:r w:rsidR="00A437E3" w:rsidRPr="00DC448F">
        <w:rPr>
          <w:rFonts w:ascii="Arial" w:hAnsi="Arial" w:cs="Arial"/>
          <w:color w:val="auto"/>
          <w:sz w:val="16"/>
          <w:szCs w:val="16"/>
        </w:rPr>
        <w:t xml:space="preserve">Five </w:t>
      </w:r>
      <w:proofErr w:type="spellStart"/>
      <w:r w:rsidR="00A437E3" w:rsidRPr="00DC448F">
        <w:rPr>
          <w:rFonts w:ascii="Arial" w:hAnsi="Arial" w:cs="Arial"/>
          <w:color w:val="auto"/>
          <w:sz w:val="16"/>
          <w:szCs w:val="16"/>
        </w:rPr>
        <w:t>FinCrowd</w:t>
      </w:r>
      <w:proofErr w:type="spellEnd"/>
      <w:r w:rsidRPr="00DC448F">
        <w:rPr>
          <w:rFonts w:ascii="Arial" w:hAnsi="Arial" w:cs="Arial"/>
          <w:color w:val="auto"/>
          <w:sz w:val="16"/>
          <w:szCs w:val="16"/>
        </w:rPr>
        <w:t xml:space="preserve"> décline toute responsabilité en cas de contact direct entre le Prêteur et un Emprunteur. </w:t>
      </w:r>
    </w:p>
    <w:p w:rsidR="004770C2" w:rsidRPr="00141EB7" w:rsidRDefault="004770C2" w:rsidP="008F0AFE">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Tout manquement à la loi</w:t>
      </w:r>
      <w:r w:rsidR="000E2C4E">
        <w:rPr>
          <w:rFonts w:ascii="Arial" w:hAnsi="Arial" w:cs="Arial"/>
          <w:color w:val="auto"/>
          <w:sz w:val="16"/>
          <w:szCs w:val="16"/>
        </w:rPr>
        <w:t xml:space="preserve">, </w:t>
      </w:r>
      <w:r w:rsidRPr="00141EB7">
        <w:rPr>
          <w:rFonts w:ascii="Arial" w:hAnsi="Arial" w:cs="Arial"/>
          <w:color w:val="auto"/>
          <w:sz w:val="16"/>
          <w:szCs w:val="16"/>
        </w:rPr>
        <w:t>à une quelcon</w:t>
      </w:r>
      <w:r w:rsidR="00E40D97">
        <w:rPr>
          <w:rFonts w:ascii="Arial" w:hAnsi="Arial" w:cs="Arial"/>
          <w:color w:val="auto"/>
          <w:sz w:val="16"/>
          <w:szCs w:val="16"/>
        </w:rPr>
        <w:t>que disposition des CGU</w:t>
      </w:r>
      <w:r w:rsidR="000E2C4E">
        <w:rPr>
          <w:rFonts w:ascii="Arial" w:hAnsi="Arial" w:cs="Arial"/>
          <w:color w:val="auto"/>
          <w:sz w:val="16"/>
          <w:szCs w:val="16"/>
        </w:rPr>
        <w:t xml:space="preserve"> ou de la Convention de prêt peut entraî</w:t>
      </w:r>
      <w:r w:rsidRPr="00141EB7">
        <w:rPr>
          <w:rFonts w:ascii="Arial" w:hAnsi="Arial" w:cs="Arial"/>
          <w:color w:val="auto"/>
          <w:sz w:val="16"/>
          <w:szCs w:val="16"/>
        </w:rPr>
        <w:t xml:space="preserve">ner l’exclusion immédiate du Service et la suppression du compte Emprunteur sur le Site Web ainsi que l’interruption immédiate des Levées de fonds en cours aux torts de l’Emprunteur. </w:t>
      </w:r>
    </w:p>
    <w:p w:rsidR="004770C2" w:rsidRPr="00141EB7" w:rsidRDefault="004770C2" w:rsidP="008F0AFE">
      <w:pPr>
        <w:pStyle w:val="Default"/>
        <w:numPr>
          <w:ilvl w:val="0"/>
          <w:numId w:val="10"/>
        </w:numPr>
        <w:jc w:val="both"/>
        <w:rPr>
          <w:rFonts w:ascii="Arial" w:hAnsi="Arial" w:cs="Arial"/>
          <w:color w:val="auto"/>
          <w:sz w:val="16"/>
          <w:szCs w:val="16"/>
        </w:rPr>
      </w:pPr>
      <w:r w:rsidRPr="00141EB7">
        <w:rPr>
          <w:rFonts w:ascii="Arial" w:hAnsi="Arial" w:cs="Arial"/>
          <w:color w:val="auto"/>
          <w:sz w:val="16"/>
          <w:szCs w:val="16"/>
        </w:rPr>
        <w:t xml:space="preserve">Conformément à ce qui est prévu dans le contrat de prêt, l’Emprunteur doit donner mandat irrévocable à son organisme financier d’effectuer le remboursement des mensualités au bénéfice des Prêteurs, et ce par le biais d’un ordre permanent. Même si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n’est pas le bénéficiaire de cette obligation prévue dans un contrat auquel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n’est pas partie, l’Emprunteur fournira à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la preuve du mandat irrévocable donné à son organisme financier. </w:t>
      </w:r>
    </w:p>
    <w:p w:rsidR="00A76199" w:rsidRPr="00141EB7" w:rsidRDefault="00A76199" w:rsidP="008F0AFE">
      <w:pPr>
        <w:pStyle w:val="Default"/>
        <w:jc w:val="both"/>
        <w:rPr>
          <w:rFonts w:ascii="Arial" w:hAnsi="Arial" w:cs="Arial"/>
          <w:b/>
          <w:bCs/>
          <w:color w:val="auto"/>
          <w:sz w:val="16"/>
          <w:szCs w:val="16"/>
        </w:rPr>
      </w:pPr>
    </w:p>
    <w:p w:rsidR="00A76199" w:rsidRPr="00141EB7" w:rsidRDefault="00F4232A" w:rsidP="008F0AFE">
      <w:pPr>
        <w:pStyle w:val="Default"/>
        <w:jc w:val="both"/>
        <w:rPr>
          <w:rFonts w:ascii="Arial" w:hAnsi="Arial" w:cs="Arial"/>
          <w:color w:val="auto"/>
          <w:sz w:val="16"/>
          <w:szCs w:val="16"/>
        </w:rPr>
      </w:pPr>
      <w:r w:rsidRPr="00F4232A">
        <w:rPr>
          <w:rFonts w:ascii="Arial" w:hAnsi="Arial" w:cs="Arial"/>
          <w:b/>
          <w:color w:val="auto"/>
          <w:sz w:val="16"/>
          <w:szCs w:val="16"/>
        </w:rPr>
        <w:t>Article 7.</w:t>
      </w:r>
      <w:r>
        <w:rPr>
          <w:rFonts w:ascii="Arial" w:hAnsi="Arial" w:cs="Arial"/>
          <w:color w:val="auto"/>
          <w:sz w:val="16"/>
          <w:szCs w:val="16"/>
        </w:rPr>
        <w:t xml:space="preserve"> </w:t>
      </w:r>
      <w:r w:rsidR="00A76199" w:rsidRPr="00141EB7">
        <w:rPr>
          <w:rFonts w:ascii="Arial" w:hAnsi="Arial" w:cs="Arial"/>
          <w:color w:val="auto"/>
          <w:sz w:val="16"/>
          <w:szCs w:val="16"/>
        </w:rPr>
        <w:t xml:space="preserve">Obligations des Prêteurs </w:t>
      </w:r>
    </w:p>
    <w:p w:rsidR="00A76199" w:rsidRPr="00141EB7" w:rsidRDefault="00A76199" w:rsidP="008F0AFE">
      <w:pPr>
        <w:pStyle w:val="Default"/>
        <w:jc w:val="both"/>
        <w:rPr>
          <w:rFonts w:ascii="Arial" w:hAnsi="Arial" w:cs="Arial"/>
          <w:color w:val="auto"/>
          <w:sz w:val="16"/>
          <w:szCs w:val="16"/>
        </w:rPr>
      </w:pPr>
    </w:p>
    <w:p w:rsidR="00A76199" w:rsidRPr="00141EB7" w:rsidRDefault="00A76199" w:rsidP="008F0AFE">
      <w:pPr>
        <w:pStyle w:val="Default"/>
        <w:numPr>
          <w:ilvl w:val="0"/>
          <w:numId w:val="11"/>
        </w:numPr>
        <w:jc w:val="both"/>
        <w:rPr>
          <w:rFonts w:ascii="Arial" w:hAnsi="Arial" w:cs="Arial"/>
          <w:color w:val="auto"/>
          <w:sz w:val="16"/>
          <w:szCs w:val="16"/>
        </w:rPr>
      </w:pPr>
      <w:r w:rsidRPr="00141EB7">
        <w:rPr>
          <w:rFonts w:ascii="Arial" w:hAnsi="Arial" w:cs="Arial"/>
          <w:color w:val="auto"/>
          <w:sz w:val="16"/>
          <w:szCs w:val="16"/>
        </w:rPr>
        <w:t xml:space="preserve">Le Prêteur est tenu d’utiliser le Service en bon père de famille et dans le respect des lois. </w:t>
      </w:r>
    </w:p>
    <w:p w:rsidR="00A76199" w:rsidRPr="00141EB7" w:rsidRDefault="00A76199" w:rsidP="008F0AFE">
      <w:pPr>
        <w:pStyle w:val="Default"/>
        <w:numPr>
          <w:ilvl w:val="0"/>
          <w:numId w:val="11"/>
        </w:numPr>
        <w:jc w:val="both"/>
        <w:rPr>
          <w:rFonts w:ascii="Arial" w:hAnsi="Arial" w:cs="Arial"/>
          <w:color w:val="auto"/>
          <w:sz w:val="16"/>
          <w:szCs w:val="16"/>
        </w:rPr>
      </w:pPr>
      <w:r w:rsidRPr="00141EB7">
        <w:rPr>
          <w:rFonts w:ascii="Arial" w:hAnsi="Arial" w:cs="Arial"/>
          <w:color w:val="auto"/>
          <w:sz w:val="16"/>
          <w:szCs w:val="16"/>
        </w:rPr>
        <w:t xml:space="preserve">Le Prêteur est tenu de fournir des informations correctes et à jour le concernant. </w:t>
      </w:r>
    </w:p>
    <w:p w:rsidR="00A76199" w:rsidRPr="00141EB7" w:rsidRDefault="00A76199" w:rsidP="008F0AFE">
      <w:pPr>
        <w:pStyle w:val="Default"/>
        <w:numPr>
          <w:ilvl w:val="0"/>
          <w:numId w:val="11"/>
        </w:numPr>
        <w:jc w:val="both"/>
        <w:rPr>
          <w:rFonts w:ascii="Arial" w:hAnsi="Arial" w:cs="Arial"/>
          <w:color w:val="auto"/>
          <w:sz w:val="16"/>
          <w:szCs w:val="16"/>
        </w:rPr>
      </w:pPr>
      <w:r w:rsidRPr="00141EB7">
        <w:rPr>
          <w:rFonts w:ascii="Arial" w:hAnsi="Arial" w:cs="Arial"/>
          <w:color w:val="auto"/>
          <w:sz w:val="16"/>
          <w:szCs w:val="16"/>
        </w:rPr>
        <w:t xml:space="preserve">Le Prêteur est tenu de Libérer les fonds dans les 14 jours qui suivent la souscription ou, si le Prêteur a la qualité de Consommateur, de se rétracter endéans le délai. </w:t>
      </w:r>
    </w:p>
    <w:p w:rsidR="00A76199" w:rsidRPr="00141EB7" w:rsidRDefault="00A76199" w:rsidP="008F0AFE">
      <w:pPr>
        <w:pStyle w:val="Default"/>
        <w:numPr>
          <w:ilvl w:val="0"/>
          <w:numId w:val="11"/>
        </w:numPr>
        <w:jc w:val="both"/>
        <w:rPr>
          <w:rFonts w:ascii="Arial" w:hAnsi="Arial" w:cs="Arial"/>
          <w:color w:val="auto"/>
          <w:sz w:val="16"/>
          <w:szCs w:val="16"/>
        </w:rPr>
      </w:pPr>
      <w:r w:rsidRPr="00141EB7">
        <w:rPr>
          <w:rFonts w:ascii="Arial" w:hAnsi="Arial" w:cs="Arial"/>
          <w:color w:val="auto"/>
          <w:sz w:val="16"/>
          <w:szCs w:val="16"/>
        </w:rPr>
        <w:t xml:space="preserve">Le Prêteur est tenu de s’abstenir de tout contact direct avec l’Emprunteur. Sauf disposition contraire, les seuls contacts autorisés sont ceux qui sont permis par le biais du Service.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décline toute responsabilité en cas de contact direct entre le Prêteur et un Emprunteur. </w:t>
      </w:r>
    </w:p>
    <w:p w:rsidR="00A76199" w:rsidRPr="00141EB7" w:rsidRDefault="00A76199" w:rsidP="008F0AFE">
      <w:pPr>
        <w:pStyle w:val="Default"/>
        <w:numPr>
          <w:ilvl w:val="0"/>
          <w:numId w:val="11"/>
        </w:numPr>
        <w:jc w:val="both"/>
        <w:rPr>
          <w:rFonts w:ascii="Arial" w:hAnsi="Arial" w:cs="Arial"/>
          <w:color w:val="auto"/>
          <w:sz w:val="16"/>
          <w:szCs w:val="16"/>
        </w:rPr>
      </w:pPr>
      <w:r w:rsidRPr="00141EB7">
        <w:rPr>
          <w:rFonts w:ascii="Arial" w:hAnsi="Arial" w:cs="Arial"/>
          <w:color w:val="auto"/>
          <w:sz w:val="16"/>
          <w:szCs w:val="16"/>
        </w:rPr>
        <w:t>Tout manquement à la loi</w:t>
      </w:r>
      <w:r w:rsidR="000E2C4E">
        <w:rPr>
          <w:rFonts w:ascii="Arial" w:hAnsi="Arial" w:cs="Arial"/>
          <w:color w:val="auto"/>
          <w:sz w:val="16"/>
          <w:szCs w:val="16"/>
        </w:rPr>
        <w:t xml:space="preserve">, aux CGU </w:t>
      </w:r>
      <w:r w:rsidRPr="00141EB7">
        <w:rPr>
          <w:rFonts w:ascii="Arial" w:hAnsi="Arial" w:cs="Arial"/>
          <w:color w:val="auto"/>
          <w:sz w:val="16"/>
          <w:szCs w:val="16"/>
        </w:rPr>
        <w:t>ou à une quelconque disposition de la Convention</w:t>
      </w:r>
      <w:r w:rsidR="000E2C4E">
        <w:rPr>
          <w:rFonts w:ascii="Arial" w:hAnsi="Arial" w:cs="Arial"/>
          <w:color w:val="auto"/>
          <w:sz w:val="16"/>
          <w:szCs w:val="16"/>
        </w:rPr>
        <w:t xml:space="preserve"> de prêt</w:t>
      </w:r>
      <w:r w:rsidRPr="00141EB7">
        <w:rPr>
          <w:rFonts w:ascii="Arial" w:hAnsi="Arial" w:cs="Arial"/>
          <w:color w:val="auto"/>
          <w:sz w:val="16"/>
          <w:szCs w:val="16"/>
        </w:rPr>
        <w:t xml:space="preserve"> peut </w:t>
      </w:r>
      <w:r w:rsidR="000E2C4E">
        <w:rPr>
          <w:rFonts w:ascii="Arial" w:hAnsi="Arial" w:cs="Arial"/>
          <w:color w:val="auto"/>
          <w:sz w:val="16"/>
          <w:szCs w:val="16"/>
        </w:rPr>
        <w:t>entraîner</w:t>
      </w:r>
      <w:r w:rsidRPr="00141EB7">
        <w:rPr>
          <w:rFonts w:ascii="Arial" w:hAnsi="Arial" w:cs="Arial"/>
          <w:color w:val="auto"/>
          <w:sz w:val="16"/>
          <w:szCs w:val="16"/>
        </w:rPr>
        <w:t xml:space="preserve"> l’exclusion immédiate du Service et la suppression du compte Prêteur sur le Site Web. </w:t>
      </w:r>
    </w:p>
    <w:p w:rsidR="00A76199" w:rsidRPr="00F4232A" w:rsidRDefault="00A76199" w:rsidP="008F0AFE">
      <w:pPr>
        <w:pStyle w:val="Default"/>
        <w:jc w:val="both"/>
        <w:rPr>
          <w:rFonts w:ascii="Arial" w:hAnsi="Arial" w:cs="Arial"/>
          <w:b/>
          <w:bCs/>
          <w:color w:val="auto"/>
          <w:sz w:val="16"/>
          <w:szCs w:val="16"/>
        </w:rPr>
      </w:pPr>
    </w:p>
    <w:p w:rsidR="00E32989" w:rsidRPr="00141EB7" w:rsidRDefault="00F4232A" w:rsidP="008F0AFE">
      <w:pPr>
        <w:pStyle w:val="Default"/>
        <w:jc w:val="both"/>
        <w:rPr>
          <w:rFonts w:ascii="Arial" w:hAnsi="Arial" w:cs="Arial"/>
          <w:color w:val="auto"/>
          <w:sz w:val="16"/>
          <w:szCs w:val="16"/>
        </w:rPr>
      </w:pPr>
      <w:r w:rsidRPr="00F4232A">
        <w:rPr>
          <w:rFonts w:ascii="Arial" w:hAnsi="Arial" w:cs="Arial"/>
          <w:b/>
          <w:color w:val="auto"/>
          <w:sz w:val="16"/>
          <w:szCs w:val="16"/>
        </w:rPr>
        <w:t>Article 8.</w:t>
      </w:r>
      <w:r>
        <w:rPr>
          <w:rFonts w:ascii="Arial" w:hAnsi="Arial" w:cs="Arial"/>
          <w:color w:val="auto"/>
          <w:sz w:val="16"/>
          <w:szCs w:val="16"/>
        </w:rPr>
        <w:t xml:space="preserve"> </w:t>
      </w:r>
      <w:r w:rsidR="00E32989" w:rsidRPr="00141EB7">
        <w:rPr>
          <w:rFonts w:ascii="Arial" w:hAnsi="Arial" w:cs="Arial"/>
          <w:color w:val="auto"/>
          <w:sz w:val="16"/>
          <w:szCs w:val="16"/>
        </w:rPr>
        <w:t>Souscription – Libération - Droit de rétractation</w:t>
      </w:r>
    </w:p>
    <w:p w:rsidR="00E32989" w:rsidRPr="00141EB7" w:rsidRDefault="00E32989" w:rsidP="008F0AFE">
      <w:pPr>
        <w:pStyle w:val="Default"/>
        <w:jc w:val="both"/>
        <w:rPr>
          <w:rFonts w:ascii="Arial" w:hAnsi="Arial" w:cs="Arial"/>
          <w:color w:val="auto"/>
          <w:sz w:val="16"/>
          <w:szCs w:val="16"/>
        </w:rPr>
      </w:pPr>
    </w:p>
    <w:p w:rsidR="00E32989" w:rsidRPr="00141EB7" w:rsidRDefault="00E32989" w:rsidP="008F0AFE">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Seule la Souscription est prise en compte pour déterminer la participation du Prêteur à la Levée de fonds et pour déterminer si l’Objectif de levée de fonds est atteint. </w:t>
      </w:r>
    </w:p>
    <w:p w:rsidR="00E32989" w:rsidRPr="00141EB7" w:rsidRDefault="00E32989" w:rsidP="008F0AFE">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L’ordre dans lequel les demandes de participation sont prises en compte est l’ordre d’arrivée des Souscriptions sur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w:t>
      </w:r>
    </w:p>
    <w:p w:rsidR="00E32989" w:rsidRPr="00141EB7" w:rsidRDefault="00E32989" w:rsidP="008F0AFE">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Il n’est plus possible de Souscrire une fois l’Objectif de levée de fond atteint. </w:t>
      </w:r>
    </w:p>
    <w:p w:rsidR="00E32989" w:rsidRPr="00141EB7" w:rsidRDefault="00E32989" w:rsidP="008F0AFE">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Le Prêteur ayant la qualité de Consommateur dispose d’un délai de 14 jours calendrier à dater de la souscription pour se rétracter. </w:t>
      </w:r>
    </w:p>
    <w:p w:rsidR="00E32989" w:rsidRPr="00141EB7" w:rsidRDefault="00E32989" w:rsidP="008F0AFE">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La Libération des fonds doit se faire dans les 14 jours de l’invitation à payer communiquée par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sauf si usage de la faculté pour le Prêteur ayant la qualité de Consommateur de se rétracter. </w:t>
      </w:r>
    </w:p>
    <w:p w:rsidR="00E32989" w:rsidRPr="00141EB7" w:rsidRDefault="00E32989" w:rsidP="008F0AFE">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Le Prêteur qui ne serait pas rétracté endéans le</w:t>
      </w:r>
      <w:r w:rsidR="005C2DCD">
        <w:rPr>
          <w:rFonts w:ascii="Arial" w:hAnsi="Arial" w:cs="Arial"/>
          <w:color w:val="auto"/>
          <w:sz w:val="16"/>
          <w:szCs w:val="16"/>
        </w:rPr>
        <w:t>s 14 jours et qui n’aurait pas L</w:t>
      </w:r>
      <w:r w:rsidRPr="00141EB7">
        <w:rPr>
          <w:rFonts w:ascii="Arial" w:hAnsi="Arial" w:cs="Arial"/>
          <w:color w:val="auto"/>
          <w:sz w:val="16"/>
          <w:szCs w:val="16"/>
        </w:rPr>
        <w:t>ibéré les fonds dans un délai de 20 jours calend</w:t>
      </w:r>
      <w:r w:rsidR="005C2DCD">
        <w:rPr>
          <w:rFonts w:ascii="Arial" w:hAnsi="Arial" w:cs="Arial"/>
          <w:color w:val="auto"/>
          <w:sz w:val="16"/>
          <w:szCs w:val="16"/>
        </w:rPr>
        <w:t>rier à dater de l’invitation à L</w:t>
      </w:r>
      <w:r w:rsidRPr="00141EB7">
        <w:rPr>
          <w:rFonts w:ascii="Arial" w:hAnsi="Arial" w:cs="Arial"/>
          <w:color w:val="auto"/>
          <w:sz w:val="16"/>
          <w:szCs w:val="16"/>
        </w:rPr>
        <w:t xml:space="preserve">ibérer sera, nonobstant la possibilité pour l’Emprunteur d’exiger, y compris en justice, l’exécution de la promesse de prêt que constitue la Souscription : </w:t>
      </w:r>
    </w:p>
    <w:p w:rsidR="00E32989" w:rsidRPr="00141EB7" w:rsidRDefault="00E32989" w:rsidP="008F0AFE">
      <w:pPr>
        <w:pStyle w:val="Default"/>
        <w:numPr>
          <w:ilvl w:val="1"/>
          <w:numId w:val="12"/>
        </w:numPr>
        <w:jc w:val="both"/>
        <w:rPr>
          <w:rFonts w:ascii="Arial" w:hAnsi="Arial" w:cs="Arial"/>
          <w:color w:val="auto"/>
          <w:sz w:val="16"/>
          <w:szCs w:val="16"/>
        </w:rPr>
      </w:pPr>
      <w:r w:rsidRPr="00141EB7">
        <w:rPr>
          <w:rFonts w:ascii="Arial" w:hAnsi="Arial" w:cs="Arial"/>
          <w:color w:val="auto"/>
          <w:sz w:val="16"/>
          <w:szCs w:val="16"/>
        </w:rPr>
        <w:lastRenderedPageBreak/>
        <w:t xml:space="preserve">Exclu de la Levée de fonds, ce qui </w:t>
      </w:r>
      <w:r w:rsidR="000E2C4E">
        <w:rPr>
          <w:rFonts w:ascii="Arial" w:hAnsi="Arial" w:cs="Arial"/>
          <w:color w:val="auto"/>
          <w:sz w:val="16"/>
          <w:szCs w:val="16"/>
        </w:rPr>
        <w:t>entraîner</w:t>
      </w:r>
      <w:r w:rsidRPr="00141EB7">
        <w:rPr>
          <w:rFonts w:ascii="Arial" w:hAnsi="Arial" w:cs="Arial"/>
          <w:color w:val="auto"/>
          <w:sz w:val="16"/>
          <w:szCs w:val="16"/>
        </w:rPr>
        <w:t xml:space="preserve">a de plein droit la caducité du prêt ou la résolution du prêt aux torts du Prêteur ; </w:t>
      </w:r>
    </w:p>
    <w:p w:rsidR="00E32989" w:rsidRPr="00141EB7" w:rsidRDefault="00E32989" w:rsidP="008F0AFE">
      <w:pPr>
        <w:pStyle w:val="Default"/>
        <w:numPr>
          <w:ilvl w:val="1"/>
          <w:numId w:val="12"/>
        </w:numPr>
        <w:jc w:val="both"/>
        <w:rPr>
          <w:rFonts w:ascii="Arial" w:hAnsi="Arial" w:cs="Arial"/>
          <w:color w:val="auto"/>
          <w:sz w:val="16"/>
          <w:szCs w:val="16"/>
        </w:rPr>
      </w:pPr>
      <w:r w:rsidRPr="00141EB7">
        <w:rPr>
          <w:rFonts w:ascii="Arial" w:hAnsi="Arial" w:cs="Arial"/>
          <w:color w:val="auto"/>
          <w:sz w:val="16"/>
          <w:szCs w:val="16"/>
        </w:rPr>
        <w:t xml:space="preserve">Exclu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et donc dans l’impossibilité de participer à d’autres Levées de fond ; </w:t>
      </w:r>
    </w:p>
    <w:p w:rsidR="00E32989" w:rsidRPr="00141EB7" w:rsidRDefault="00E32989" w:rsidP="008F0AFE">
      <w:pPr>
        <w:pStyle w:val="Default"/>
        <w:numPr>
          <w:ilvl w:val="1"/>
          <w:numId w:val="12"/>
        </w:numPr>
        <w:jc w:val="both"/>
        <w:rPr>
          <w:rFonts w:ascii="Arial" w:hAnsi="Arial" w:cs="Arial"/>
          <w:color w:val="auto"/>
          <w:sz w:val="16"/>
          <w:szCs w:val="16"/>
        </w:rPr>
      </w:pPr>
      <w:r w:rsidRPr="00141EB7">
        <w:rPr>
          <w:rFonts w:ascii="Arial" w:hAnsi="Arial" w:cs="Arial"/>
          <w:color w:val="auto"/>
          <w:sz w:val="16"/>
          <w:szCs w:val="16"/>
        </w:rPr>
        <w:t xml:space="preserve">Tenu d’une indemnité forfaitaire correspondant à 40% du montant de la Souscription. </w:t>
      </w:r>
    </w:p>
    <w:p w:rsidR="00E32989" w:rsidRPr="00141EB7" w:rsidRDefault="00E32989" w:rsidP="008F0AFE">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 xml:space="preserve">La notification de rétractation se fait par courrier électronique endéans le délai de 14 jours. Le Prêteur ayant la qualité de Consommateur exprime sa volonté de se rétracter dans une formulation claire et sans ambiguïté. </w:t>
      </w:r>
    </w:p>
    <w:p w:rsidR="00E32989" w:rsidRPr="00141EB7" w:rsidRDefault="00E32989" w:rsidP="008F0AFE">
      <w:pPr>
        <w:pStyle w:val="Default"/>
        <w:numPr>
          <w:ilvl w:val="0"/>
          <w:numId w:val="12"/>
        </w:numPr>
        <w:jc w:val="both"/>
        <w:rPr>
          <w:rFonts w:ascii="Arial" w:hAnsi="Arial" w:cs="Arial"/>
          <w:color w:val="auto"/>
          <w:sz w:val="16"/>
          <w:szCs w:val="16"/>
        </w:rPr>
      </w:pPr>
      <w:r w:rsidRPr="00141EB7">
        <w:rPr>
          <w:rFonts w:ascii="Arial" w:hAnsi="Arial" w:cs="Arial"/>
          <w:color w:val="auto"/>
          <w:sz w:val="16"/>
          <w:szCs w:val="16"/>
        </w:rPr>
        <w:t>Si le Prêteur ayant la qualité de Consommateur a déjà Libéré les fonds mais qu’il s’est rétracté dans le délai de 14 jours précité, le remboursement se fera dans les trente jours calendriers de la notification de l’exercice du droit de rétractation, sur le compte bancaire avec lequel le consommateur a effectué le versement</w:t>
      </w:r>
      <w:r w:rsidR="005C2DCD">
        <w:rPr>
          <w:rFonts w:ascii="Arial" w:hAnsi="Arial" w:cs="Arial"/>
          <w:color w:val="auto"/>
          <w:sz w:val="16"/>
          <w:szCs w:val="16"/>
        </w:rPr>
        <w:t xml:space="preserve"> sans intérêt</w:t>
      </w:r>
      <w:r w:rsidRPr="00141EB7">
        <w:rPr>
          <w:rFonts w:ascii="Arial" w:hAnsi="Arial" w:cs="Arial"/>
          <w:color w:val="auto"/>
          <w:sz w:val="16"/>
          <w:szCs w:val="16"/>
        </w:rPr>
        <w:t xml:space="preserve">. </w:t>
      </w:r>
    </w:p>
    <w:p w:rsidR="00F372BE" w:rsidRPr="00141EB7" w:rsidRDefault="00F372BE" w:rsidP="008F0AFE">
      <w:pPr>
        <w:pStyle w:val="Default"/>
        <w:jc w:val="both"/>
        <w:rPr>
          <w:rFonts w:ascii="Arial" w:hAnsi="Arial" w:cs="Arial"/>
          <w:b/>
          <w:bCs/>
          <w:color w:val="auto"/>
          <w:sz w:val="16"/>
          <w:szCs w:val="16"/>
        </w:rPr>
      </w:pPr>
    </w:p>
    <w:p w:rsidR="004770C2" w:rsidRPr="00141EB7" w:rsidRDefault="00F4232A" w:rsidP="008F0AFE">
      <w:pPr>
        <w:pStyle w:val="Default"/>
        <w:jc w:val="both"/>
        <w:rPr>
          <w:rFonts w:ascii="Arial" w:hAnsi="Arial" w:cs="Arial"/>
          <w:color w:val="auto"/>
          <w:sz w:val="16"/>
          <w:szCs w:val="16"/>
        </w:rPr>
      </w:pPr>
      <w:r>
        <w:rPr>
          <w:rFonts w:ascii="Arial" w:hAnsi="Arial" w:cs="Arial"/>
          <w:b/>
          <w:bCs/>
          <w:color w:val="auto"/>
          <w:sz w:val="16"/>
          <w:szCs w:val="16"/>
        </w:rPr>
        <w:t>Article 9</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Informations – Suivi de la levée de fonds </w:t>
      </w:r>
    </w:p>
    <w:p w:rsidR="00A76199" w:rsidRPr="00141EB7" w:rsidRDefault="00A76199"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14"/>
        </w:numPr>
        <w:jc w:val="both"/>
        <w:rPr>
          <w:rFonts w:ascii="Arial" w:hAnsi="Arial" w:cs="Arial"/>
          <w:color w:val="auto"/>
          <w:sz w:val="16"/>
          <w:szCs w:val="16"/>
        </w:rPr>
      </w:pPr>
      <w:r w:rsidRPr="00141EB7">
        <w:rPr>
          <w:rFonts w:ascii="Arial" w:hAnsi="Arial" w:cs="Arial"/>
          <w:color w:val="auto"/>
          <w:sz w:val="16"/>
          <w:szCs w:val="16"/>
        </w:rPr>
        <w:t xml:space="preserve">L’Emprunteur reconnaît qu’une campagne de financement participatif comme celle réalisée par le biais du Service nécessite une communication importante avec les Prêteurs, tant pendant la Levée de fonds que pendant la Durée de remboursement. </w:t>
      </w:r>
    </w:p>
    <w:p w:rsidR="004770C2" w:rsidRPr="00141EB7" w:rsidRDefault="004770C2" w:rsidP="008F0AFE">
      <w:pPr>
        <w:pStyle w:val="Default"/>
        <w:numPr>
          <w:ilvl w:val="0"/>
          <w:numId w:val="14"/>
        </w:numPr>
        <w:jc w:val="both"/>
        <w:rPr>
          <w:rFonts w:ascii="Arial" w:hAnsi="Arial" w:cs="Arial"/>
          <w:color w:val="auto"/>
          <w:sz w:val="16"/>
          <w:szCs w:val="16"/>
        </w:rPr>
      </w:pPr>
      <w:r w:rsidRPr="00141EB7">
        <w:rPr>
          <w:rFonts w:ascii="Arial" w:hAnsi="Arial" w:cs="Arial"/>
          <w:color w:val="auto"/>
          <w:sz w:val="16"/>
          <w:szCs w:val="16"/>
        </w:rPr>
        <w:t xml:space="preserve">Pendant la Durée de remboursement, l’Emprunteur est tenu de communiquer à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les informations demandées et ce pour les échéances fixées</w:t>
      </w:r>
      <w:r w:rsidR="000E2C4E">
        <w:rPr>
          <w:rFonts w:ascii="Arial" w:hAnsi="Arial" w:cs="Arial"/>
          <w:color w:val="auto"/>
          <w:sz w:val="16"/>
          <w:szCs w:val="16"/>
        </w:rPr>
        <w:t xml:space="preserve"> dans la Convention Cadre</w:t>
      </w:r>
      <w:r w:rsidRPr="00141EB7">
        <w:rPr>
          <w:rFonts w:ascii="Arial" w:hAnsi="Arial" w:cs="Arial"/>
          <w:color w:val="auto"/>
          <w:sz w:val="16"/>
          <w:szCs w:val="16"/>
        </w:rPr>
        <w:t xml:space="preserve">. </w:t>
      </w:r>
    </w:p>
    <w:p w:rsidR="004770C2" w:rsidRPr="00141EB7" w:rsidRDefault="004770C2" w:rsidP="008F0AFE">
      <w:pPr>
        <w:pStyle w:val="Default"/>
        <w:numPr>
          <w:ilvl w:val="0"/>
          <w:numId w:val="14"/>
        </w:numPr>
        <w:jc w:val="both"/>
        <w:rPr>
          <w:rFonts w:ascii="Arial" w:hAnsi="Arial" w:cs="Arial"/>
          <w:color w:val="auto"/>
          <w:sz w:val="16"/>
          <w:szCs w:val="16"/>
        </w:rPr>
      </w:pPr>
      <w:r w:rsidRPr="00141EB7">
        <w:rPr>
          <w:rFonts w:ascii="Arial" w:hAnsi="Arial" w:cs="Arial"/>
          <w:color w:val="auto"/>
          <w:sz w:val="16"/>
          <w:szCs w:val="16"/>
        </w:rPr>
        <w:t xml:space="preserve">A défaut de fourniture des informations demandées endéans les délais fixés, et à défaut de régularisation de la situation endéans le délai fixé par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dans un courrier notifiant le manquement, l’Emprunteur sera tenu à l’égard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de plein droit et sans mise en demeure préalable, d’un montant forfaitaire journalier de 500 EUR jusqu’à la communication des informations demandées. </w:t>
      </w:r>
    </w:p>
    <w:p w:rsidR="00E32989" w:rsidRPr="00141EB7" w:rsidRDefault="00E32989" w:rsidP="008F0AFE">
      <w:pPr>
        <w:pStyle w:val="Default"/>
        <w:jc w:val="both"/>
        <w:rPr>
          <w:rFonts w:ascii="Arial" w:hAnsi="Arial" w:cs="Arial"/>
          <w:b/>
          <w:bCs/>
          <w:color w:val="auto"/>
          <w:sz w:val="16"/>
          <w:szCs w:val="16"/>
        </w:rPr>
      </w:pPr>
    </w:p>
    <w:p w:rsidR="004770C2" w:rsidRPr="00141EB7" w:rsidRDefault="00F4232A" w:rsidP="008F0AFE">
      <w:pPr>
        <w:pStyle w:val="Default"/>
        <w:jc w:val="both"/>
        <w:rPr>
          <w:rFonts w:ascii="Arial" w:hAnsi="Arial" w:cs="Arial"/>
          <w:color w:val="auto"/>
          <w:sz w:val="16"/>
          <w:szCs w:val="16"/>
        </w:rPr>
      </w:pPr>
      <w:r>
        <w:rPr>
          <w:rFonts w:ascii="Arial" w:hAnsi="Arial" w:cs="Arial"/>
          <w:b/>
          <w:bCs/>
          <w:color w:val="auto"/>
          <w:sz w:val="16"/>
          <w:szCs w:val="16"/>
        </w:rPr>
        <w:t>Article 10</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Prix - Facturation </w:t>
      </w:r>
    </w:p>
    <w:p w:rsidR="00E32989" w:rsidRPr="00141EB7" w:rsidRDefault="00E32989" w:rsidP="008F0AFE">
      <w:pPr>
        <w:pStyle w:val="Default"/>
        <w:jc w:val="both"/>
        <w:rPr>
          <w:rFonts w:ascii="Arial" w:hAnsi="Arial" w:cs="Arial"/>
          <w:color w:val="auto"/>
          <w:sz w:val="16"/>
          <w:szCs w:val="16"/>
        </w:rPr>
      </w:pPr>
    </w:p>
    <w:p w:rsidR="00E32989" w:rsidRPr="000E0C11" w:rsidRDefault="00E32989" w:rsidP="008F0AFE">
      <w:pPr>
        <w:pStyle w:val="Default"/>
        <w:numPr>
          <w:ilvl w:val="0"/>
          <w:numId w:val="15"/>
        </w:numPr>
        <w:jc w:val="both"/>
        <w:rPr>
          <w:rFonts w:ascii="Arial" w:hAnsi="Arial" w:cs="Arial"/>
          <w:color w:val="auto"/>
          <w:sz w:val="16"/>
          <w:szCs w:val="16"/>
        </w:rPr>
      </w:pPr>
      <w:r w:rsidRPr="000E0C11">
        <w:rPr>
          <w:rFonts w:ascii="Arial" w:hAnsi="Arial" w:cs="Arial"/>
          <w:color w:val="auto"/>
          <w:sz w:val="16"/>
          <w:szCs w:val="16"/>
        </w:rPr>
        <w:t>Le Service est gratuit pour les Prêteurs.</w:t>
      </w:r>
    </w:p>
    <w:p w:rsidR="004770C2" w:rsidRPr="000E0C11" w:rsidRDefault="004770C2" w:rsidP="008F0AFE">
      <w:pPr>
        <w:pStyle w:val="Default"/>
        <w:numPr>
          <w:ilvl w:val="0"/>
          <w:numId w:val="15"/>
        </w:numPr>
        <w:jc w:val="both"/>
        <w:rPr>
          <w:rFonts w:ascii="Arial" w:hAnsi="Arial" w:cs="Arial"/>
          <w:color w:val="auto"/>
          <w:sz w:val="16"/>
          <w:szCs w:val="16"/>
        </w:rPr>
      </w:pPr>
      <w:r w:rsidRPr="000E0C11">
        <w:rPr>
          <w:rFonts w:ascii="Arial" w:hAnsi="Arial" w:cs="Arial"/>
          <w:color w:val="auto"/>
          <w:sz w:val="16"/>
          <w:szCs w:val="16"/>
        </w:rPr>
        <w:t xml:space="preserve">L’Emprunteur peut créer un compte lui donnant accès au Service gratuitement. </w:t>
      </w:r>
    </w:p>
    <w:p w:rsidR="004770C2" w:rsidRPr="000E0C11" w:rsidRDefault="00543E49" w:rsidP="008F0AFE">
      <w:pPr>
        <w:pStyle w:val="Default"/>
        <w:numPr>
          <w:ilvl w:val="0"/>
          <w:numId w:val="15"/>
        </w:numPr>
        <w:jc w:val="both"/>
        <w:rPr>
          <w:rFonts w:ascii="Arial" w:hAnsi="Arial" w:cs="Arial"/>
          <w:color w:val="auto"/>
          <w:sz w:val="16"/>
          <w:szCs w:val="16"/>
        </w:rPr>
      </w:pPr>
      <w:r>
        <w:rPr>
          <w:rFonts w:ascii="Arial" w:hAnsi="Arial" w:cs="Arial"/>
          <w:color w:val="auto"/>
          <w:sz w:val="16"/>
          <w:szCs w:val="16"/>
        </w:rPr>
        <w:t xml:space="preserve">Un montant forfaitaire sera facturé au candidat Emprunteur pour l’analyse et la préparation à la mise en ligne de son projet. </w:t>
      </w:r>
      <w:r w:rsidR="004770C2" w:rsidRPr="000E0C11">
        <w:rPr>
          <w:rFonts w:ascii="Arial" w:hAnsi="Arial" w:cs="Arial"/>
          <w:color w:val="auto"/>
          <w:sz w:val="16"/>
          <w:szCs w:val="16"/>
        </w:rPr>
        <w:t>L’analyse financière pr</w:t>
      </w:r>
      <w:r>
        <w:rPr>
          <w:rFonts w:ascii="Arial" w:hAnsi="Arial" w:cs="Arial"/>
          <w:color w:val="auto"/>
          <w:sz w:val="16"/>
          <w:szCs w:val="16"/>
        </w:rPr>
        <w:t>éalable du projet est gratuite.</w:t>
      </w:r>
    </w:p>
    <w:p w:rsidR="004770C2" w:rsidRPr="00A93CB8" w:rsidRDefault="00543E49" w:rsidP="008F0AFE">
      <w:pPr>
        <w:pStyle w:val="Default"/>
        <w:numPr>
          <w:ilvl w:val="0"/>
          <w:numId w:val="15"/>
        </w:numPr>
        <w:jc w:val="both"/>
        <w:rPr>
          <w:rFonts w:ascii="Arial" w:hAnsi="Arial" w:cs="Arial"/>
          <w:color w:val="auto"/>
          <w:sz w:val="16"/>
          <w:szCs w:val="16"/>
        </w:rPr>
      </w:pPr>
      <w:r w:rsidRPr="00A93CB8">
        <w:rPr>
          <w:rFonts w:ascii="Arial" w:hAnsi="Arial" w:cs="Arial"/>
          <w:color w:val="auto"/>
          <w:sz w:val="16"/>
          <w:szCs w:val="16"/>
        </w:rPr>
        <w:t>Des honoraires pour assistance administrative dans l’établissement des conventions de crédits, déclaration de précomptes et autres éléments constitutifs du dossier administratif seront réclamés à l’Emprunteur</w:t>
      </w:r>
      <w:r w:rsidR="00A93CB8">
        <w:rPr>
          <w:rFonts w:ascii="Arial" w:hAnsi="Arial" w:cs="Arial"/>
          <w:color w:val="auto"/>
          <w:sz w:val="16"/>
          <w:szCs w:val="16"/>
        </w:rPr>
        <w:t> ; sous réserve de la réussite de la Levée de fonds suite à la mise en ligne de la campagne.</w:t>
      </w:r>
    </w:p>
    <w:p w:rsidR="000E0C11" w:rsidRPr="000E0C11" w:rsidRDefault="00A93CB8" w:rsidP="008F0AFE">
      <w:pPr>
        <w:pStyle w:val="Default"/>
        <w:numPr>
          <w:ilvl w:val="0"/>
          <w:numId w:val="15"/>
        </w:numPr>
        <w:jc w:val="both"/>
        <w:rPr>
          <w:rFonts w:ascii="Arial" w:hAnsi="Arial" w:cs="Arial"/>
          <w:color w:val="auto"/>
          <w:sz w:val="16"/>
          <w:szCs w:val="16"/>
        </w:rPr>
      </w:pPr>
      <w:r>
        <w:rPr>
          <w:rFonts w:ascii="Arial" w:hAnsi="Arial" w:cs="Arial"/>
          <w:color w:val="auto"/>
          <w:sz w:val="16"/>
          <w:szCs w:val="16"/>
        </w:rPr>
        <w:t>Ces honoraires sont détaillés dans</w:t>
      </w:r>
      <w:r w:rsidR="000E0C11">
        <w:rPr>
          <w:rFonts w:ascii="Arial" w:hAnsi="Arial" w:cs="Arial"/>
          <w:color w:val="auto"/>
          <w:sz w:val="16"/>
          <w:szCs w:val="16"/>
        </w:rPr>
        <w:t xml:space="preserve"> la Convention cadre unissant l’Emprunteur et Five </w:t>
      </w:r>
      <w:proofErr w:type="spellStart"/>
      <w:r w:rsidR="000E0C11">
        <w:rPr>
          <w:rFonts w:ascii="Arial" w:hAnsi="Arial" w:cs="Arial"/>
          <w:color w:val="auto"/>
          <w:sz w:val="16"/>
          <w:szCs w:val="16"/>
        </w:rPr>
        <w:t>FinCrowd</w:t>
      </w:r>
      <w:proofErr w:type="spellEnd"/>
      <w:r w:rsidR="000E0C11">
        <w:rPr>
          <w:rFonts w:ascii="Arial" w:hAnsi="Arial" w:cs="Arial"/>
          <w:color w:val="auto"/>
          <w:sz w:val="16"/>
          <w:szCs w:val="16"/>
        </w:rPr>
        <w:t>.</w:t>
      </w:r>
    </w:p>
    <w:p w:rsidR="004770C2" w:rsidRPr="00DC448F" w:rsidRDefault="004770C2" w:rsidP="008F0AFE">
      <w:pPr>
        <w:pStyle w:val="Default"/>
        <w:numPr>
          <w:ilvl w:val="0"/>
          <w:numId w:val="15"/>
        </w:numPr>
        <w:jc w:val="both"/>
        <w:rPr>
          <w:rFonts w:ascii="Arial" w:hAnsi="Arial" w:cs="Arial"/>
          <w:color w:val="auto"/>
          <w:sz w:val="16"/>
          <w:szCs w:val="16"/>
        </w:rPr>
      </w:pPr>
      <w:r w:rsidRPr="00DC448F">
        <w:rPr>
          <w:rFonts w:ascii="Arial" w:hAnsi="Arial" w:cs="Arial"/>
          <w:color w:val="auto"/>
          <w:sz w:val="16"/>
          <w:szCs w:val="16"/>
        </w:rPr>
        <w:t xml:space="preserve">Les factures de </w:t>
      </w:r>
      <w:r w:rsidR="00A437E3" w:rsidRPr="00DC448F">
        <w:rPr>
          <w:rFonts w:ascii="Arial" w:hAnsi="Arial" w:cs="Arial"/>
          <w:color w:val="auto"/>
          <w:sz w:val="16"/>
          <w:szCs w:val="16"/>
        </w:rPr>
        <w:t xml:space="preserve">Five </w:t>
      </w:r>
      <w:proofErr w:type="spellStart"/>
      <w:r w:rsidR="00A437E3" w:rsidRPr="00DC448F">
        <w:rPr>
          <w:rFonts w:ascii="Arial" w:hAnsi="Arial" w:cs="Arial"/>
          <w:color w:val="auto"/>
          <w:sz w:val="16"/>
          <w:szCs w:val="16"/>
        </w:rPr>
        <w:t>FinCrowd</w:t>
      </w:r>
      <w:proofErr w:type="spellEnd"/>
      <w:r w:rsidRPr="00DC448F">
        <w:rPr>
          <w:rFonts w:ascii="Arial" w:hAnsi="Arial" w:cs="Arial"/>
          <w:color w:val="auto"/>
          <w:sz w:val="16"/>
          <w:szCs w:val="16"/>
        </w:rPr>
        <w:t xml:space="preserve"> sont payables à 30 jours fin de mois. Tout retard de paiement </w:t>
      </w:r>
      <w:r w:rsidR="000E2C4E" w:rsidRPr="00DC448F">
        <w:rPr>
          <w:rFonts w:ascii="Arial" w:hAnsi="Arial" w:cs="Arial"/>
          <w:color w:val="auto"/>
          <w:sz w:val="16"/>
          <w:szCs w:val="16"/>
        </w:rPr>
        <w:t>entraîner</w:t>
      </w:r>
      <w:r w:rsidRPr="00DC448F">
        <w:rPr>
          <w:rFonts w:ascii="Arial" w:hAnsi="Arial" w:cs="Arial"/>
          <w:color w:val="auto"/>
          <w:sz w:val="16"/>
          <w:szCs w:val="16"/>
        </w:rPr>
        <w:t xml:space="preserve">a des intérêts de retard au taux de 12% l’an. </w:t>
      </w:r>
    </w:p>
    <w:p w:rsidR="004770C2" w:rsidRPr="00141EB7" w:rsidRDefault="004770C2" w:rsidP="008F0AFE">
      <w:pPr>
        <w:pStyle w:val="Default"/>
        <w:numPr>
          <w:ilvl w:val="0"/>
          <w:numId w:val="15"/>
        </w:numPr>
        <w:jc w:val="both"/>
        <w:rPr>
          <w:rFonts w:ascii="Arial" w:hAnsi="Arial" w:cs="Arial"/>
          <w:color w:val="auto"/>
          <w:sz w:val="16"/>
          <w:szCs w:val="16"/>
        </w:rPr>
      </w:pPr>
      <w:r w:rsidRPr="00141EB7">
        <w:rPr>
          <w:rFonts w:ascii="Arial" w:hAnsi="Arial" w:cs="Arial"/>
          <w:color w:val="auto"/>
          <w:sz w:val="16"/>
          <w:szCs w:val="16"/>
        </w:rPr>
        <w:t xml:space="preserve">L’Emprunteur marque son accord sur l’utilisation et la réception de facture électronique. </w:t>
      </w:r>
    </w:p>
    <w:p w:rsidR="00EE59E6" w:rsidRPr="00141EB7" w:rsidRDefault="00EE59E6" w:rsidP="008F0AFE">
      <w:pPr>
        <w:pStyle w:val="Default"/>
        <w:jc w:val="both"/>
        <w:rPr>
          <w:rFonts w:ascii="Arial" w:hAnsi="Arial" w:cs="Arial"/>
          <w:color w:val="auto"/>
          <w:sz w:val="16"/>
          <w:szCs w:val="16"/>
        </w:rPr>
      </w:pPr>
    </w:p>
    <w:p w:rsidR="004770C2" w:rsidRPr="00141EB7" w:rsidRDefault="00F4232A" w:rsidP="008F0AFE">
      <w:pPr>
        <w:pStyle w:val="Default"/>
        <w:jc w:val="both"/>
        <w:rPr>
          <w:rFonts w:ascii="Arial" w:hAnsi="Arial" w:cs="Arial"/>
          <w:color w:val="auto"/>
          <w:sz w:val="16"/>
          <w:szCs w:val="16"/>
        </w:rPr>
      </w:pPr>
      <w:r w:rsidRPr="00543E49">
        <w:rPr>
          <w:rFonts w:ascii="Arial" w:hAnsi="Arial" w:cs="Arial"/>
          <w:b/>
          <w:bCs/>
          <w:color w:val="auto"/>
          <w:sz w:val="16"/>
          <w:szCs w:val="16"/>
        </w:rPr>
        <w:t>Article 11</w:t>
      </w:r>
      <w:r w:rsidR="004770C2" w:rsidRPr="00543E49">
        <w:rPr>
          <w:rFonts w:ascii="Arial" w:hAnsi="Arial" w:cs="Arial"/>
          <w:b/>
          <w:bCs/>
          <w:color w:val="auto"/>
          <w:sz w:val="16"/>
          <w:szCs w:val="16"/>
        </w:rPr>
        <w:t xml:space="preserve">. </w:t>
      </w:r>
      <w:r w:rsidR="004770C2" w:rsidRPr="00543E49">
        <w:rPr>
          <w:rFonts w:ascii="Arial" w:hAnsi="Arial" w:cs="Arial"/>
          <w:color w:val="auto"/>
          <w:sz w:val="16"/>
          <w:szCs w:val="16"/>
        </w:rPr>
        <w:t>Responsabilité</w:t>
      </w:r>
      <w:r w:rsidR="004770C2" w:rsidRPr="00141EB7">
        <w:rPr>
          <w:rFonts w:ascii="Arial" w:hAnsi="Arial" w:cs="Arial"/>
          <w:color w:val="auto"/>
          <w:sz w:val="16"/>
          <w:szCs w:val="16"/>
        </w:rPr>
        <w:t xml:space="preserve"> </w:t>
      </w:r>
    </w:p>
    <w:p w:rsidR="00EE59E6" w:rsidRPr="00141EB7" w:rsidRDefault="00EE59E6"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16"/>
        </w:numPr>
        <w:jc w:val="both"/>
        <w:rPr>
          <w:rFonts w:ascii="Arial" w:hAnsi="Arial" w:cs="Arial"/>
          <w:color w:val="auto"/>
          <w:sz w:val="16"/>
          <w:szCs w:val="16"/>
        </w:rPr>
      </w:pPr>
      <w:r w:rsidRPr="00141EB7">
        <w:rPr>
          <w:rFonts w:ascii="Arial" w:hAnsi="Arial" w:cs="Arial"/>
          <w:color w:val="auto"/>
          <w:sz w:val="16"/>
          <w:szCs w:val="16"/>
        </w:rPr>
        <w:t xml:space="preserve">De manière générale, toute obligation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est une obligation de moyen</w:t>
      </w:r>
      <w:r w:rsidR="005C2DCD">
        <w:rPr>
          <w:rFonts w:ascii="Arial" w:hAnsi="Arial" w:cs="Arial"/>
          <w:color w:val="auto"/>
          <w:sz w:val="16"/>
          <w:szCs w:val="16"/>
        </w:rPr>
        <w:t xml:space="preserve"> et en aucun cas une obligation de résultat</w:t>
      </w:r>
      <w:r w:rsidRPr="00141EB7">
        <w:rPr>
          <w:rFonts w:ascii="Arial" w:hAnsi="Arial" w:cs="Arial"/>
          <w:color w:val="auto"/>
          <w:sz w:val="16"/>
          <w:szCs w:val="16"/>
        </w:rPr>
        <w:t xml:space="preserve">. </w:t>
      </w:r>
    </w:p>
    <w:p w:rsidR="004770C2" w:rsidRPr="00141EB7" w:rsidRDefault="004770C2" w:rsidP="008F0AFE">
      <w:pPr>
        <w:pStyle w:val="Default"/>
        <w:numPr>
          <w:ilvl w:val="0"/>
          <w:numId w:val="16"/>
        </w:numPr>
        <w:jc w:val="both"/>
        <w:rPr>
          <w:rFonts w:ascii="Arial" w:hAnsi="Arial" w:cs="Arial"/>
          <w:color w:val="auto"/>
          <w:sz w:val="16"/>
          <w:szCs w:val="16"/>
        </w:rPr>
      </w:pPr>
      <w:r w:rsidRPr="00141EB7">
        <w:rPr>
          <w:rFonts w:ascii="Arial" w:hAnsi="Arial" w:cs="Arial"/>
          <w:color w:val="auto"/>
          <w:sz w:val="16"/>
          <w:szCs w:val="16"/>
        </w:rPr>
        <w:t xml:space="preserve">La responsabilité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ne peut pas être mise en cause en cas d’échec de la Levée de fonds pour quelque raison que ce soit, sauf l’hypothèse du dol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w:t>
      </w:r>
    </w:p>
    <w:p w:rsidR="004770C2" w:rsidRPr="00141EB7" w:rsidRDefault="004770C2" w:rsidP="008F0AFE">
      <w:pPr>
        <w:pStyle w:val="Default"/>
        <w:numPr>
          <w:ilvl w:val="0"/>
          <w:numId w:val="16"/>
        </w:numPr>
        <w:jc w:val="both"/>
        <w:rPr>
          <w:rFonts w:ascii="Arial" w:hAnsi="Arial" w:cs="Arial"/>
          <w:color w:val="auto"/>
          <w:sz w:val="16"/>
          <w:szCs w:val="16"/>
        </w:rPr>
      </w:pPr>
      <w:r w:rsidRPr="00141EB7">
        <w:rPr>
          <w:rFonts w:ascii="Arial" w:hAnsi="Arial" w:cs="Arial"/>
          <w:color w:val="auto"/>
          <w:sz w:val="16"/>
          <w:szCs w:val="16"/>
        </w:rPr>
        <w:t xml:space="preserve">La responsabilité éventuelle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est limitée au dommage direct, à l’exclusion de tout Dommage Indirect. </w:t>
      </w:r>
    </w:p>
    <w:p w:rsidR="004770C2" w:rsidRPr="00141EB7" w:rsidRDefault="004770C2" w:rsidP="008F0AFE">
      <w:pPr>
        <w:pStyle w:val="Default"/>
        <w:numPr>
          <w:ilvl w:val="0"/>
          <w:numId w:val="16"/>
        </w:numPr>
        <w:jc w:val="both"/>
        <w:rPr>
          <w:rFonts w:ascii="Arial" w:hAnsi="Arial" w:cs="Arial"/>
          <w:color w:val="auto"/>
          <w:sz w:val="16"/>
          <w:szCs w:val="16"/>
        </w:rPr>
      </w:pPr>
      <w:r w:rsidRPr="00141EB7">
        <w:rPr>
          <w:rFonts w:ascii="Arial" w:hAnsi="Arial" w:cs="Arial"/>
          <w:color w:val="auto"/>
          <w:sz w:val="16"/>
          <w:szCs w:val="16"/>
        </w:rPr>
        <w:t xml:space="preserve">La responsabilité éventuelle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n’est pas engagée en cas de force majeure, de faute lourde, de faute grave et de faute légère, en ce compris la faute légère habituelle. </w:t>
      </w:r>
    </w:p>
    <w:p w:rsidR="004770C2" w:rsidRPr="00543E49" w:rsidRDefault="004770C2" w:rsidP="008F0AFE">
      <w:pPr>
        <w:pStyle w:val="Default"/>
        <w:numPr>
          <w:ilvl w:val="0"/>
          <w:numId w:val="16"/>
        </w:numPr>
        <w:jc w:val="both"/>
        <w:rPr>
          <w:rFonts w:ascii="Arial" w:hAnsi="Arial" w:cs="Arial"/>
          <w:color w:val="auto"/>
          <w:sz w:val="16"/>
          <w:szCs w:val="16"/>
        </w:rPr>
      </w:pPr>
      <w:r w:rsidRPr="00543E49">
        <w:rPr>
          <w:rFonts w:ascii="Arial" w:hAnsi="Arial" w:cs="Arial"/>
          <w:color w:val="auto"/>
          <w:sz w:val="16"/>
          <w:szCs w:val="16"/>
        </w:rPr>
        <w:t>En règle</w:t>
      </w:r>
      <w:r w:rsidR="009870BC" w:rsidRPr="00543E49">
        <w:rPr>
          <w:rFonts w:ascii="Arial" w:hAnsi="Arial" w:cs="Arial"/>
          <w:color w:val="auto"/>
          <w:sz w:val="16"/>
          <w:szCs w:val="16"/>
        </w:rPr>
        <w:t xml:space="preserve"> générale</w:t>
      </w:r>
      <w:r w:rsidRPr="00543E49">
        <w:rPr>
          <w:rFonts w:ascii="Arial" w:hAnsi="Arial" w:cs="Arial"/>
          <w:color w:val="auto"/>
          <w:sz w:val="16"/>
          <w:szCs w:val="16"/>
        </w:rPr>
        <w:t xml:space="preserve">, la responsabilité éventuelle de </w:t>
      </w:r>
      <w:r w:rsidR="00A437E3" w:rsidRPr="00543E49">
        <w:rPr>
          <w:rFonts w:ascii="Arial" w:hAnsi="Arial" w:cs="Arial"/>
          <w:color w:val="auto"/>
          <w:sz w:val="16"/>
          <w:szCs w:val="16"/>
        </w:rPr>
        <w:t xml:space="preserve">Five </w:t>
      </w:r>
      <w:proofErr w:type="spellStart"/>
      <w:r w:rsidR="00A437E3" w:rsidRPr="00543E49">
        <w:rPr>
          <w:rFonts w:ascii="Arial" w:hAnsi="Arial" w:cs="Arial"/>
          <w:color w:val="auto"/>
          <w:sz w:val="16"/>
          <w:szCs w:val="16"/>
        </w:rPr>
        <w:t>FinCrowd</w:t>
      </w:r>
      <w:proofErr w:type="spellEnd"/>
      <w:r w:rsidRPr="00543E49">
        <w:rPr>
          <w:rFonts w:ascii="Arial" w:hAnsi="Arial" w:cs="Arial"/>
          <w:color w:val="auto"/>
          <w:sz w:val="16"/>
          <w:szCs w:val="16"/>
        </w:rPr>
        <w:t xml:space="preserve"> est limitée au montant </w:t>
      </w:r>
      <w:r w:rsidR="005C2DCD" w:rsidRPr="00543E49">
        <w:rPr>
          <w:rFonts w:ascii="Arial" w:hAnsi="Arial" w:cs="Arial"/>
          <w:color w:val="auto"/>
          <w:sz w:val="16"/>
          <w:szCs w:val="16"/>
        </w:rPr>
        <w:t>d</w:t>
      </w:r>
      <w:r w:rsidRPr="00543E49">
        <w:rPr>
          <w:rFonts w:ascii="Arial" w:hAnsi="Arial" w:cs="Arial"/>
          <w:color w:val="auto"/>
          <w:sz w:val="16"/>
          <w:szCs w:val="16"/>
        </w:rPr>
        <w:t>e la souscription individuelle maximale</w:t>
      </w:r>
      <w:r w:rsidRPr="0007008B">
        <w:rPr>
          <w:rFonts w:ascii="Arial" w:hAnsi="Arial" w:cs="Arial"/>
          <w:color w:val="auto"/>
          <w:sz w:val="16"/>
          <w:szCs w:val="16"/>
        </w:rPr>
        <w:t xml:space="preserve"> </w:t>
      </w:r>
      <w:r w:rsidRPr="00543E49">
        <w:rPr>
          <w:rFonts w:ascii="Arial" w:hAnsi="Arial" w:cs="Arial"/>
          <w:color w:val="auto"/>
          <w:sz w:val="16"/>
          <w:szCs w:val="16"/>
        </w:rPr>
        <w:t xml:space="preserve">pouvant être réalisée par un Prêteur. </w:t>
      </w:r>
    </w:p>
    <w:p w:rsidR="004770C2" w:rsidRPr="00543E49" w:rsidRDefault="004770C2" w:rsidP="008F0AFE">
      <w:pPr>
        <w:pStyle w:val="Default"/>
        <w:numPr>
          <w:ilvl w:val="0"/>
          <w:numId w:val="16"/>
        </w:numPr>
        <w:jc w:val="both"/>
        <w:rPr>
          <w:rFonts w:ascii="Arial" w:hAnsi="Arial" w:cs="Arial"/>
          <w:color w:val="auto"/>
          <w:sz w:val="16"/>
          <w:szCs w:val="16"/>
        </w:rPr>
      </w:pPr>
      <w:r w:rsidRPr="00543E49">
        <w:rPr>
          <w:rFonts w:ascii="Arial" w:hAnsi="Arial" w:cs="Arial"/>
          <w:color w:val="auto"/>
          <w:sz w:val="16"/>
          <w:szCs w:val="16"/>
        </w:rPr>
        <w:t xml:space="preserve">En toute hypothèse, la responsabilité éventuelle de </w:t>
      </w:r>
      <w:r w:rsidR="00A437E3" w:rsidRPr="00543E49">
        <w:rPr>
          <w:rFonts w:ascii="Arial" w:hAnsi="Arial" w:cs="Arial"/>
          <w:color w:val="auto"/>
          <w:sz w:val="16"/>
          <w:szCs w:val="16"/>
        </w:rPr>
        <w:t xml:space="preserve">Five </w:t>
      </w:r>
      <w:proofErr w:type="spellStart"/>
      <w:r w:rsidR="00A437E3" w:rsidRPr="00543E49">
        <w:rPr>
          <w:rFonts w:ascii="Arial" w:hAnsi="Arial" w:cs="Arial"/>
          <w:color w:val="auto"/>
          <w:sz w:val="16"/>
          <w:szCs w:val="16"/>
        </w:rPr>
        <w:t>FinCrowd</w:t>
      </w:r>
      <w:proofErr w:type="spellEnd"/>
      <w:r w:rsidRPr="00543E49">
        <w:rPr>
          <w:rFonts w:ascii="Arial" w:hAnsi="Arial" w:cs="Arial"/>
          <w:color w:val="auto"/>
          <w:sz w:val="16"/>
          <w:szCs w:val="16"/>
        </w:rPr>
        <w:t xml:space="preserve"> est limitée au plafond de l’assurance RC professionnelle contractée par </w:t>
      </w:r>
      <w:r w:rsidR="00A437E3" w:rsidRPr="00543E49">
        <w:rPr>
          <w:rFonts w:ascii="Arial" w:hAnsi="Arial" w:cs="Arial"/>
          <w:color w:val="auto"/>
          <w:sz w:val="16"/>
          <w:szCs w:val="16"/>
        </w:rPr>
        <w:t xml:space="preserve">Five </w:t>
      </w:r>
      <w:proofErr w:type="spellStart"/>
      <w:r w:rsidR="00A437E3" w:rsidRPr="00543E49">
        <w:rPr>
          <w:rFonts w:ascii="Arial" w:hAnsi="Arial" w:cs="Arial"/>
          <w:color w:val="auto"/>
          <w:sz w:val="16"/>
          <w:szCs w:val="16"/>
        </w:rPr>
        <w:t>FinCrowd</w:t>
      </w:r>
      <w:proofErr w:type="spellEnd"/>
      <w:r w:rsidRPr="00543E49">
        <w:rPr>
          <w:rFonts w:ascii="Arial" w:hAnsi="Arial" w:cs="Arial"/>
          <w:color w:val="auto"/>
          <w:sz w:val="16"/>
          <w:szCs w:val="16"/>
        </w:rPr>
        <w:t xml:space="preserve">, plafond qui s’élève à </w:t>
      </w:r>
      <w:r w:rsidR="00543E49" w:rsidRPr="00543E49">
        <w:rPr>
          <w:rFonts w:ascii="Arial" w:hAnsi="Arial" w:cs="Arial"/>
          <w:color w:val="auto"/>
          <w:sz w:val="16"/>
          <w:szCs w:val="16"/>
        </w:rPr>
        <w:t>un montant de 61.973,38 E</w:t>
      </w:r>
      <w:r w:rsidRPr="00543E49">
        <w:rPr>
          <w:rFonts w:ascii="Arial" w:hAnsi="Arial" w:cs="Arial"/>
          <w:color w:val="auto"/>
          <w:sz w:val="16"/>
          <w:szCs w:val="16"/>
        </w:rPr>
        <w:t xml:space="preserve">UR. </w:t>
      </w:r>
    </w:p>
    <w:p w:rsidR="009870BC" w:rsidRPr="00141EB7" w:rsidRDefault="009870BC" w:rsidP="008F0AFE">
      <w:pPr>
        <w:pStyle w:val="Default"/>
        <w:jc w:val="both"/>
        <w:rPr>
          <w:rFonts w:ascii="Arial" w:hAnsi="Arial" w:cs="Arial"/>
          <w:b/>
          <w:bCs/>
          <w:color w:val="auto"/>
          <w:sz w:val="16"/>
          <w:szCs w:val="16"/>
        </w:rPr>
      </w:pPr>
    </w:p>
    <w:p w:rsidR="004770C2" w:rsidRPr="00141EB7" w:rsidRDefault="00F4232A" w:rsidP="008F0AFE">
      <w:pPr>
        <w:pStyle w:val="Default"/>
        <w:jc w:val="both"/>
        <w:rPr>
          <w:rFonts w:ascii="Arial" w:hAnsi="Arial" w:cs="Arial"/>
          <w:color w:val="auto"/>
          <w:sz w:val="16"/>
          <w:szCs w:val="16"/>
        </w:rPr>
      </w:pPr>
      <w:r>
        <w:rPr>
          <w:rFonts w:ascii="Arial" w:hAnsi="Arial" w:cs="Arial"/>
          <w:b/>
          <w:bCs/>
          <w:color w:val="auto"/>
          <w:sz w:val="16"/>
          <w:szCs w:val="16"/>
        </w:rPr>
        <w:t>Article 12</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Propriété Intellectuelle </w:t>
      </w:r>
    </w:p>
    <w:p w:rsidR="009870BC" w:rsidRPr="00141EB7" w:rsidRDefault="009870BC"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17"/>
        </w:numPr>
        <w:jc w:val="both"/>
        <w:rPr>
          <w:rFonts w:ascii="Arial" w:hAnsi="Arial" w:cs="Arial"/>
          <w:color w:val="auto"/>
          <w:sz w:val="16"/>
          <w:szCs w:val="16"/>
        </w:rPr>
      </w:pPr>
      <w:r w:rsidRPr="00141EB7">
        <w:rPr>
          <w:rFonts w:ascii="Arial" w:hAnsi="Arial" w:cs="Arial"/>
          <w:color w:val="auto"/>
          <w:sz w:val="16"/>
          <w:szCs w:val="16"/>
        </w:rPr>
        <w:t xml:space="preserve">Le Site Web, tant dans son ensemble que dans ses différentes composantes (textes, éléments graphiques, bases de données, structures des bases de données, logos, dénominations commerciales, ..) est la propriété exclusive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et est protégé par les droits ad hoc de propriété intellectuelle. </w:t>
      </w:r>
    </w:p>
    <w:p w:rsidR="004770C2" w:rsidRPr="00141EB7" w:rsidRDefault="004770C2" w:rsidP="008F0AFE">
      <w:pPr>
        <w:pStyle w:val="Default"/>
        <w:numPr>
          <w:ilvl w:val="0"/>
          <w:numId w:val="17"/>
        </w:numPr>
        <w:jc w:val="both"/>
        <w:rPr>
          <w:rFonts w:ascii="Arial" w:hAnsi="Arial" w:cs="Arial"/>
          <w:color w:val="auto"/>
          <w:sz w:val="16"/>
          <w:szCs w:val="16"/>
        </w:rPr>
      </w:pPr>
      <w:r w:rsidRPr="00141EB7">
        <w:rPr>
          <w:rFonts w:ascii="Arial" w:hAnsi="Arial" w:cs="Arial"/>
          <w:color w:val="auto"/>
          <w:sz w:val="16"/>
          <w:szCs w:val="16"/>
        </w:rPr>
        <w:t>Toute détérioration des éléments présents sur le Site Web ou du Site Web, ainsi que, en</w:t>
      </w:r>
      <w:r w:rsidR="009870BC" w:rsidRPr="00141EB7">
        <w:rPr>
          <w:rFonts w:ascii="Arial" w:hAnsi="Arial" w:cs="Arial"/>
          <w:color w:val="auto"/>
          <w:sz w:val="16"/>
          <w:szCs w:val="16"/>
        </w:rPr>
        <w:t xml:space="preserve"> l’absence d’autorisation expresse</w:t>
      </w:r>
      <w:r w:rsidRPr="00141EB7">
        <w:rPr>
          <w:rFonts w:ascii="Arial" w:hAnsi="Arial" w:cs="Arial"/>
          <w:color w:val="auto"/>
          <w:sz w:val="16"/>
          <w:szCs w:val="16"/>
        </w:rPr>
        <w:t xml:space="preserve">, toute reproduction, téléchargement, copie, modification, utilisation commerciale, totale ou partielle, des différents éléments du Site Web sont interdits et expose son ou ses auteurs à l’exclusion du Service et à des poursuites. </w:t>
      </w:r>
    </w:p>
    <w:p w:rsidR="004770C2" w:rsidRPr="00141EB7" w:rsidRDefault="004770C2" w:rsidP="008F0AFE">
      <w:pPr>
        <w:pStyle w:val="Default"/>
        <w:numPr>
          <w:ilvl w:val="0"/>
          <w:numId w:val="17"/>
        </w:numPr>
        <w:jc w:val="both"/>
        <w:rPr>
          <w:rFonts w:ascii="Arial" w:hAnsi="Arial" w:cs="Arial"/>
          <w:color w:val="auto"/>
          <w:sz w:val="16"/>
          <w:szCs w:val="16"/>
        </w:rPr>
      </w:pPr>
      <w:r w:rsidRPr="00141EB7">
        <w:rPr>
          <w:rFonts w:ascii="Arial" w:hAnsi="Arial" w:cs="Arial"/>
          <w:color w:val="auto"/>
          <w:sz w:val="16"/>
          <w:szCs w:val="16"/>
        </w:rPr>
        <w:t xml:space="preserve">En accédant au Site Web, l’Emprunteur dispose d’une licence d’utilisation aux conditions suivantes : </w:t>
      </w:r>
    </w:p>
    <w:p w:rsidR="004770C2" w:rsidRPr="00141EB7" w:rsidRDefault="004770C2" w:rsidP="008F0AFE">
      <w:pPr>
        <w:pStyle w:val="Default"/>
        <w:numPr>
          <w:ilvl w:val="1"/>
          <w:numId w:val="17"/>
        </w:numPr>
        <w:jc w:val="both"/>
        <w:rPr>
          <w:rFonts w:ascii="Arial" w:hAnsi="Arial" w:cs="Arial"/>
          <w:color w:val="auto"/>
          <w:sz w:val="16"/>
          <w:szCs w:val="16"/>
        </w:rPr>
      </w:pPr>
      <w:r w:rsidRPr="00141EB7">
        <w:rPr>
          <w:rFonts w:ascii="Arial" w:hAnsi="Arial" w:cs="Arial"/>
          <w:color w:val="auto"/>
          <w:sz w:val="16"/>
          <w:szCs w:val="16"/>
        </w:rPr>
        <w:t xml:space="preserve">un droit d’usage privé, personnel et non transmissible sur le contenu du Site Web ou l’un des éléments qui le composent, </w:t>
      </w:r>
    </w:p>
    <w:p w:rsidR="004770C2" w:rsidRPr="00141EB7" w:rsidRDefault="004770C2" w:rsidP="008F0AFE">
      <w:pPr>
        <w:pStyle w:val="Default"/>
        <w:numPr>
          <w:ilvl w:val="1"/>
          <w:numId w:val="17"/>
        </w:numPr>
        <w:jc w:val="both"/>
        <w:rPr>
          <w:rFonts w:ascii="Arial" w:hAnsi="Arial" w:cs="Arial"/>
          <w:color w:val="auto"/>
          <w:sz w:val="16"/>
          <w:szCs w:val="16"/>
        </w:rPr>
      </w:pPr>
      <w:r w:rsidRPr="00141EB7">
        <w:rPr>
          <w:rFonts w:ascii="Arial" w:hAnsi="Arial" w:cs="Arial"/>
          <w:color w:val="auto"/>
          <w:sz w:val="16"/>
          <w:szCs w:val="16"/>
        </w:rPr>
        <w:t xml:space="preserve">un droit de reproduction pour stockage aux fins de reproduction, en un exemplaire, pour copie de sauvegarde ou tirage papier. </w:t>
      </w:r>
    </w:p>
    <w:p w:rsidR="004770C2" w:rsidRPr="00141EB7" w:rsidRDefault="004770C2" w:rsidP="008F0AFE">
      <w:pPr>
        <w:pStyle w:val="Default"/>
        <w:numPr>
          <w:ilvl w:val="0"/>
          <w:numId w:val="17"/>
        </w:numPr>
        <w:jc w:val="both"/>
        <w:rPr>
          <w:rFonts w:ascii="Arial" w:hAnsi="Arial" w:cs="Arial"/>
          <w:color w:val="auto"/>
          <w:sz w:val="16"/>
          <w:szCs w:val="16"/>
        </w:rPr>
      </w:pPr>
      <w:r w:rsidRPr="00141EB7">
        <w:rPr>
          <w:rFonts w:ascii="Arial" w:hAnsi="Arial" w:cs="Arial"/>
          <w:color w:val="auto"/>
          <w:sz w:val="16"/>
          <w:szCs w:val="16"/>
        </w:rPr>
        <w:t xml:space="preserve">L’Emprunteur cède à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une licence de reproduction et d’utilisation, mondiale, non-cessible, gratuite, limitée à la durée de la Convention, sur l’ensemble de ses contenus protégés par le droit d’auteur, marques, logos, dénominations commerciales, … nécessaires pour l’organisation des Levées de fond. </w:t>
      </w:r>
    </w:p>
    <w:p w:rsidR="004770C2" w:rsidRPr="00141EB7" w:rsidRDefault="004770C2" w:rsidP="008F0AFE">
      <w:pPr>
        <w:pStyle w:val="Default"/>
        <w:numPr>
          <w:ilvl w:val="0"/>
          <w:numId w:val="17"/>
        </w:numPr>
        <w:jc w:val="both"/>
        <w:rPr>
          <w:rFonts w:ascii="Arial" w:hAnsi="Arial" w:cs="Arial"/>
          <w:color w:val="auto"/>
          <w:sz w:val="16"/>
          <w:szCs w:val="16"/>
        </w:rPr>
      </w:pPr>
      <w:r w:rsidRPr="00141EB7">
        <w:rPr>
          <w:rFonts w:ascii="Arial" w:hAnsi="Arial" w:cs="Arial"/>
          <w:color w:val="auto"/>
          <w:sz w:val="16"/>
          <w:szCs w:val="16"/>
        </w:rPr>
        <w:t xml:space="preserve">L’Emprunteur cède à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une licence de reproduction et d’utilisation, mondiale, non-cessible, gratuite, non limitée dans le temps sur ses marques, logos, dénominations commerciales, … à des fins de publicité et de marketing concernant les services de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w:t>
      </w:r>
    </w:p>
    <w:p w:rsidR="009870BC" w:rsidRPr="00141EB7" w:rsidRDefault="009870BC" w:rsidP="008F0AFE">
      <w:pPr>
        <w:pStyle w:val="Default"/>
        <w:jc w:val="both"/>
        <w:rPr>
          <w:rFonts w:ascii="Arial" w:hAnsi="Arial" w:cs="Arial"/>
          <w:b/>
          <w:bCs/>
          <w:color w:val="auto"/>
          <w:sz w:val="16"/>
          <w:szCs w:val="16"/>
        </w:rPr>
      </w:pPr>
    </w:p>
    <w:p w:rsidR="004770C2" w:rsidRPr="00141EB7" w:rsidRDefault="00DC73D6" w:rsidP="008F0AFE">
      <w:pPr>
        <w:pStyle w:val="Default"/>
        <w:jc w:val="both"/>
        <w:rPr>
          <w:rFonts w:ascii="Arial" w:hAnsi="Arial" w:cs="Arial"/>
          <w:color w:val="auto"/>
          <w:sz w:val="16"/>
          <w:szCs w:val="16"/>
        </w:rPr>
      </w:pPr>
      <w:r>
        <w:rPr>
          <w:rFonts w:ascii="Arial" w:hAnsi="Arial" w:cs="Arial"/>
          <w:b/>
          <w:bCs/>
          <w:color w:val="auto"/>
          <w:sz w:val="16"/>
          <w:szCs w:val="16"/>
        </w:rPr>
        <w:t>Article 13</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Disponibilité du Site Web - désagréments liés à l’Internet – sécurité des transferts de fonds </w:t>
      </w:r>
    </w:p>
    <w:p w:rsidR="009870BC" w:rsidRPr="00141EB7" w:rsidRDefault="009870BC" w:rsidP="008F0AFE">
      <w:pPr>
        <w:pStyle w:val="Default"/>
        <w:jc w:val="both"/>
        <w:rPr>
          <w:rFonts w:ascii="Arial" w:hAnsi="Arial" w:cs="Arial"/>
          <w:color w:val="auto"/>
          <w:sz w:val="16"/>
          <w:szCs w:val="16"/>
        </w:rPr>
      </w:pPr>
    </w:p>
    <w:p w:rsidR="004770C2" w:rsidRPr="00141EB7" w:rsidRDefault="00A437E3" w:rsidP="008F0AFE">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 xml:space="preserve">Five </w:t>
      </w:r>
      <w:proofErr w:type="spellStart"/>
      <w:r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s’engage à fournir ses meilleurs efforts pour assurer une disponibilité optimale du Site Web. </w:t>
      </w:r>
    </w:p>
    <w:p w:rsidR="004770C2" w:rsidRPr="00141EB7" w:rsidRDefault="00A437E3" w:rsidP="008F0AFE">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 xml:space="preserve">Five </w:t>
      </w:r>
      <w:proofErr w:type="spellStart"/>
      <w:r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se réserve toutefois le droit de rendre le site web inaccessible pour des raisons techniques ou de maintenance. </w:t>
      </w:r>
    </w:p>
    <w:p w:rsidR="009870BC" w:rsidRPr="00141EB7" w:rsidRDefault="00A437E3" w:rsidP="008F0AFE">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 xml:space="preserve">Five </w:t>
      </w:r>
      <w:proofErr w:type="spellStart"/>
      <w:r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ne peut être tenu pour responsable d’un quelconque dommage, direct ou indirect, résultant de l’indisponibilité du Site Web ou d’un désagrément lié à l’utilisation de l’Internet tels que le hacking, le </w:t>
      </w:r>
      <w:proofErr w:type="spellStart"/>
      <w:r w:rsidR="004770C2" w:rsidRPr="00141EB7">
        <w:rPr>
          <w:rFonts w:ascii="Arial" w:hAnsi="Arial" w:cs="Arial"/>
          <w:color w:val="auto"/>
          <w:sz w:val="16"/>
          <w:szCs w:val="16"/>
        </w:rPr>
        <w:t>phishing</w:t>
      </w:r>
      <w:proofErr w:type="spellEnd"/>
      <w:r w:rsidR="004770C2" w:rsidRPr="00141EB7">
        <w:rPr>
          <w:rFonts w:ascii="Arial" w:hAnsi="Arial" w:cs="Arial"/>
          <w:color w:val="auto"/>
          <w:sz w:val="16"/>
          <w:szCs w:val="16"/>
        </w:rPr>
        <w:t xml:space="preserve">, la propagation de virus, les fuites de données, les atteintes aux réseaux,… </w:t>
      </w:r>
    </w:p>
    <w:p w:rsidR="009870BC" w:rsidRPr="00141EB7" w:rsidRDefault="00A437E3" w:rsidP="008F0AFE">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 xml:space="preserve">Five </w:t>
      </w:r>
      <w:proofErr w:type="spellStart"/>
      <w:r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peut être amené à fournir des informations concernant les Emprunteurs ou la Levée de fonds aux autorités publiques. Dans la mesure du possible, et pour autant que cela ne lui soit pas défendu par une loi, </w:t>
      </w:r>
      <w:r w:rsidRPr="00141EB7">
        <w:rPr>
          <w:rFonts w:ascii="Arial" w:hAnsi="Arial" w:cs="Arial"/>
          <w:color w:val="auto"/>
          <w:sz w:val="16"/>
          <w:szCs w:val="16"/>
        </w:rPr>
        <w:t xml:space="preserve">Five </w:t>
      </w:r>
      <w:proofErr w:type="spellStart"/>
      <w:r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avertira l’Emprunteur concerné de la demande.</w:t>
      </w:r>
    </w:p>
    <w:p w:rsidR="004770C2" w:rsidRPr="00141EB7" w:rsidRDefault="009870BC" w:rsidP="008F0AFE">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Le Prêteur est tenu de sécuriser ses accès et ses machines. Il fait choix d’un mot de passe suffisamment fort et prend les mesures organisationnelles de bon sens en matière de sécurité informatique et d’usage raisonnable des réseaux.</w:t>
      </w:r>
      <w:r w:rsidR="004770C2" w:rsidRPr="00141EB7">
        <w:rPr>
          <w:rFonts w:ascii="Arial" w:hAnsi="Arial" w:cs="Arial"/>
          <w:color w:val="auto"/>
          <w:sz w:val="16"/>
          <w:szCs w:val="16"/>
        </w:rPr>
        <w:t xml:space="preserve"> </w:t>
      </w:r>
    </w:p>
    <w:p w:rsidR="004770C2" w:rsidRPr="00141EB7" w:rsidRDefault="004770C2" w:rsidP="008F0AFE">
      <w:pPr>
        <w:pStyle w:val="Default"/>
        <w:numPr>
          <w:ilvl w:val="0"/>
          <w:numId w:val="18"/>
        </w:numPr>
        <w:jc w:val="both"/>
        <w:rPr>
          <w:rFonts w:ascii="Arial" w:hAnsi="Arial" w:cs="Arial"/>
          <w:color w:val="auto"/>
          <w:sz w:val="16"/>
          <w:szCs w:val="16"/>
        </w:rPr>
      </w:pPr>
      <w:r w:rsidRPr="00141EB7">
        <w:rPr>
          <w:rFonts w:ascii="Arial" w:hAnsi="Arial" w:cs="Arial"/>
          <w:color w:val="auto"/>
          <w:sz w:val="16"/>
          <w:szCs w:val="16"/>
        </w:rPr>
        <w:t xml:space="preserve">La sécurité des transferts électroniques de fonds et la bonne exécution des ordres de paiement d’une manière générale relèvent exclusivement de la responsabilité des organismes financiers gérant ces transferts.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ne peut être tenu responsable de quelque dommage – direct ou indirect – que ce soit résultant d’une erreur, d’une omission, d’une panne, d’un dysfonctionnement ou d’un acte répréhensible qui ne lui serait pas directement imputable. </w:t>
      </w:r>
    </w:p>
    <w:p w:rsidR="0076315C" w:rsidRPr="00141EB7" w:rsidRDefault="0076315C" w:rsidP="008F0AFE">
      <w:pPr>
        <w:pStyle w:val="Default"/>
        <w:jc w:val="both"/>
        <w:rPr>
          <w:rFonts w:ascii="Arial" w:hAnsi="Arial" w:cs="Arial"/>
          <w:b/>
          <w:bCs/>
          <w:color w:val="auto"/>
          <w:sz w:val="16"/>
          <w:szCs w:val="16"/>
        </w:rPr>
      </w:pPr>
    </w:p>
    <w:p w:rsidR="004770C2" w:rsidRPr="00141EB7" w:rsidRDefault="004770C2" w:rsidP="008F0AFE">
      <w:pPr>
        <w:pStyle w:val="Default"/>
        <w:jc w:val="both"/>
        <w:rPr>
          <w:rFonts w:ascii="Arial" w:hAnsi="Arial" w:cs="Arial"/>
          <w:color w:val="auto"/>
          <w:sz w:val="16"/>
          <w:szCs w:val="16"/>
        </w:rPr>
      </w:pPr>
      <w:r w:rsidRPr="00141EB7">
        <w:rPr>
          <w:rFonts w:ascii="Arial" w:hAnsi="Arial" w:cs="Arial"/>
          <w:b/>
          <w:bCs/>
          <w:color w:val="auto"/>
          <w:sz w:val="16"/>
          <w:szCs w:val="16"/>
        </w:rPr>
        <w:t>Article 1</w:t>
      </w:r>
      <w:r w:rsidR="00DC73D6">
        <w:rPr>
          <w:rFonts w:ascii="Arial" w:hAnsi="Arial" w:cs="Arial"/>
          <w:b/>
          <w:bCs/>
          <w:color w:val="auto"/>
          <w:sz w:val="16"/>
          <w:szCs w:val="16"/>
        </w:rPr>
        <w:t>4</w:t>
      </w:r>
      <w:r w:rsidRPr="00141EB7">
        <w:rPr>
          <w:rFonts w:ascii="Arial" w:hAnsi="Arial" w:cs="Arial"/>
          <w:b/>
          <w:bCs/>
          <w:color w:val="auto"/>
          <w:sz w:val="16"/>
          <w:szCs w:val="16"/>
        </w:rPr>
        <w:t xml:space="preserve">. </w:t>
      </w:r>
      <w:r w:rsidRPr="00141EB7">
        <w:rPr>
          <w:rFonts w:ascii="Arial" w:hAnsi="Arial" w:cs="Arial"/>
          <w:color w:val="auto"/>
          <w:sz w:val="16"/>
          <w:szCs w:val="16"/>
        </w:rPr>
        <w:t xml:space="preserve">Vie Privée </w:t>
      </w:r>
    </w:p>
    <w:p w:rsidR="0076315C" w:rsidRPr="00141EB7" w:rsidRDefault="0076315C"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Les données relatives aux </w:t>
      </w:r>
      <w:r w:rsidR="000E2C4E">
        <w:rPr>
          <w:rFonts w:ascii="Arial" w:hAnsi="Arial" w:cs="Arial"/>
          <w:color w:val="auto"/>
          <w:sz w:val="16"/>
          <w:szCs w:val="16"/>
        </w:rPr>
        <w:t xml:space="preserve">Parties </w:t>
      </w:r>
      <w:r w:rsidRPr="00141EB7">
        <w:rPr>
          <w:rFonts w:ascii="Arial" w:hAnsi="Arial" w:cs="Arial"/>
          <w:color w:val="auto"/>
          <w:sz w:val="16"/>
          <w:szCs w:val="16"/>
        </w:rPr>
        <w:t xml:space="preserve">protégées par la législation en matière de protection de la vie Privée sont régies conformément à </w:t>
      </w:r>
      <w:r w:rsidRPr="00DC448F">
        <w:rPr>
          <w:rFonts w:ascii="Arial" w:hAnsi="Arial" w:cs="Arial"/>
          <w:color w:val="auto"/>
          <w:sz w:val="16"/>
          <w:szCs w:val="16"/>
        </w:rPr>
        <w:t>la Charte Vie Privée</w:t>
      </w:r>
      <w:r w:rsidR="00B1163D">
        <w:rPr>
          <w:rFonts w:ascii="Arial" w:hAnsi="Arial" w:cs="Arial"/>
          <w:color w:val="auto"/>
          <w:sz w:val="16"/>
          <w:szCs w:val="16"/>
        </w:rPr>
        <w:t xml:space="preserve"> disponible sur le site </w:t>
      </w:r>
      <w:hyperlink r:id="rId7" w:history="1">
        <w:r w:rsidR="00B1163D" w:rsidRPr="00B31360">
          <w:rPr>
            <w:rStyle w:val="Lienhypertexte"/>
            <w:rFonts w:ascii="Arial" w:hAnsi="Arial" w:cs="Arial"/>
            <w:sz w:val="16"/>
            <w:szCs w:val="16"/>
          </w:rPr>
          <w:t>www.five-fincrowd.be</w:t>
        </w:r>
      </w:hyperlink>
      <w:r w:rsidR="00B1163D">
        <w:rPr>
          <w:rFonts w:ascii="Arial" w:hAnsi="Arial" w:cs="Arial"/>
          <w:color w:val="auto"/>
          <w:sz w:val="16"/>
          <w:szCs w:val="16"/>
        </w:rPr>
        <w:t xml:space="preserve"> </w:t>
      </w:r>
      <w:r w:rsidRPr="00141EB7">
        <w:rPr>
          <w:rFonts w:ascii="Arial" w:hAnsi="Arial" w:cs="Arial"/>
          <w:color w:val="auto"/>
          <w:sz w:val="16"/>
          <w:szCs w:val="16"/>
        </w:rPr>
        <w:t xml:space="preserve">. </w:t>
      </w:r>
    </w:p>
    <w:p w:rsidR="0076315C" w:rsidRPr="00141EB7" w:rsidRDefault="0076315C" w:rsidP="008F0AFE">
      <w:pPr>
        <w:pStyle w:val="Default"/>
        <w:jc w:val="both"/>
        <w:rPr>
          <w:rFonts w:ascii="Arial" w:hAnsi="Arial" w:cs="Arial"/>
          <w:b/>
          <w:bCs/>
          <w:color w:val="auto"/>
          <w:sz w:val="16"/>
          <w:szCs w:val="16"/>
        </w:rPr>
      </w:pPr>
    </w:p>
    <w:p w:rsidR="004770C2" w:rsidRPr="00141EB7" w:rsidRDefault="00DC73D6" w:rsidP="008F0AFE">
      <w:pPr>
        <w:pStyle w:val="Default"/>
        <w:jc w:val="both"/>
        <w:rPr>
          <w:rFonts w:ascii="Arial" w:hAnsi="Arial" w:cs="Arial"/>
          <w:color w:val="auto"/>
          <w:sz w:val="16"/>
          <w:szCs w:val="16"/>
        </w:rPr>
      </w:pPr>
      <w:r>
        <w:rPr>
          <w:rFonts w:ascii="Arial" w:hAnsi="Arial" w:cs="Arial"/>
          <w:b/>
          <w:bCs/>
          <w:color w:val="auto"/>
          <w:sz w:val="16"/>
          <w:szCs w:val="16"/>
        </w:rPr>
        <w:t>Article 15</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Durée </w:t>
      </w:r>
    </w:p>
    <w:p w:rsidR="0076315C" w:rsidRPr="00141EB7" w:rsidRDefault="0076315C" w:rsidP="008F0AFE">
      <w:pPr>
        <w:pStyle w:val="Default"/>
        <w:jc w:val="both"/>
        <w:rPr>
          <w:rFonts w:ascii="Arial" w:hAnsi="Arial" w:cs="Arial"/>
          <w:color w:val="auto"/>
          <w:sz w:val="16"/>
          <w:szCs w:val="16"/>
        </w:rPr>
      </w:pPr>
    </w:p>
    <w:p w:rsidR="0076315C" w:rsidRPr="00141EB7" w:rsidRDefault="00A92A22" w:rsidP="008F0AFE">
      <w:pPr>
        <w:pStyle w:val="Default"/>
        <w:numPr>
          <w:ilvl w:val="0"/>
          <w:numId w:val="19"/>
        </w:numPr>
        <w:jc w:val="both"/>
        <w:rPr>
          <w:rFonts w:ascii="Arial" w:hAnsi="Arial" w:cs="Arial"/>
          <w:color w:val="auto"/>
          <w:sz w:val="16"/>
          <w:szCs w:val="16"/>
        </w:rPr>
      </w:pPr>
      <w:r>
        <w:rPr>
          <w:rFonts w:ascii="Arial" w:hAnsi="Arial" w:cs="Arial"/>
          <w:color w:val="auto"/>
          <w:sz w:val="16"/>
          <w:szCs w:val="16"/>
        </w:rPr>
        <w:t xml:space="preserve">Les </w:t>
      </w:r>
      <w:r w:rsidR="00DC448F">
        <w:rPr>
          <w:rFonts w:ascii="Arial" w:hAnsi="Arial" w:cs="Arial"/>
          <w:color w:val="auto"/>
          <w:sz w:val="16"/>
          <w:szCs w:val="16"/>
        </w:rPr>
        <w:t xml:space="preserve">inscriptions sur le site </w:t>
      </w:r>
      <w:r>
        <w:rPr>
          <w:rFonts w:ascii="Arial" w:hAnsi="Arial" w:cs="Arial"/>
          <w:color w:val="auto"/>
          <w:sz w:val="16"/>
          <w:szCs w:val="16"/>
        </w:rPr>
        <w:t>sont</w:t>
      </w:r>
      <w:r w:rsidR="004770C2" w:rsidRPr="00141EB7">
        <w:rPr>
          <w:rFonts w:ascii="Arial" w:hAnsi="Arial" w:cs="Arial"/>
          <w:color w:val="auto"/>
          <w:sz w:val="16"/>
          <w:szCs w:val="16"/>
        </w:rPr>
        <w:t xml:space="preserve"> conclue</w:t>
      </w:r>
      <w:r>
        <w:rPr>
          <w:rFonts w:ascii="Arial" w:hAnsi="Arial" w:cs="Arial"/>
          <w:color w:val="auto"/>
          <w:sz w:val="16"/>
          <w:szCs w:val="16"/>
        </w:rPr>
        <w:t>s</w:t>
      </w:r>
      <w:r w:rsidR="004770C2" w:rsidRPr="00141EB7">
        <w:rPr>
          <w:rFonts w:ascii="Arial" w:hAnsi="Arial" w:cs="Arial"/>
          <w:color w:val="auto"/>
          <w:sz w:val="16"/>
          <w:szCs w:val="16"/>
        </w:rPr>
        <w:t xml:space="preserve"> pour une durée indéterminée. </w:t>
      </w:r>
    </w:p>
    <w:p w:rsidR="0076315C" w:rsidRPr="00141EB7" w:rsidRDefault="0076315C" w:rsidP="008F0AFE">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Le Prêteur peut mettre fin à son compte sur le Site Web à tout moment via l’interface d’administration de celui-ci. </w:t>
      </w:r>
    </w:p>
    <w:p w:rsidR="0076315C" w:rsidRPr="00141EB7" w:rsidRDefault="0076315C" w:rsidP="008F0AFE">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La suppression d’un compte n’a pas d’impact sur les contrats de prêt conclu avec un Emprunteur, ni sur les Souscriptions en cours. </w:t>
      </w:r>
    </w:p>
    <w:p w:rsidR="0076315C" w:rsidRPr="00141EB7" w:rsidRDefault="0076315C" w:rsidP="008F0AFE">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La suppression d’un compte n’</w:t>
      </w:r>
      <w:r w:rsidR="00A92A22">
        <w:rPr>
          <w:rFonts w:ascii="Arial" w:hAnsi="Arial" w:cs="Arial"/>
          <w:color w:val="auto"/>
          <w:sz w:val="16"/>
          <w:szCs w:val="16"/>
        </w:rPr>
        <w:t>entraîne</w:t>
      </w:r>
      <w:r w:rsidRPr="00141EB7">
        <w:rPr>
          <w:rFonts w:ascii="Arial" w:hAnsi="Arial" w:cs="Arial"/>
          <w:color w:val="auto"/>
          <w:sz w:val="16"/>
          <w:szCs w:val="16"/>
        </w:rPr>
        <w:t xml:space="preserve"> pas de rétractation d’une Souscription qui n’a pas encore été libérée. La rétractation doit être expressément notifiée à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w:t>
      </w:r>
    </w:p>
    <w:p w:rsidR="0076315C" w:rsidRPr="00141EB7" w:rsidRDefault="0076315C" w:rsidP="008F0AFE">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Moyennant préavis d’un mois signifié à un Prêteur, communiqué sur le Site Web ou par courrier électronique,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peut mettre fin au service à tout moment</w:t>
      </w:r>
    </w:p>
    <w:p w:rsidR="004770C2" w:rsidRPr="00141EB7" w:rsidRDefault="004770C2" w:rsidP="008F0AFE">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L’Emprunteur peut mettre fin à la Convention</w:t>
      </w:r>
      <w:r w:rsidR="00A92A22">
        <w:rPr>
          <w:rFonts w:ascii="Arial" w:hAnsi="Arial" w:cs="Arial"/>
          <w:color w:val="auto"/>
          <w:sz w:val="16"/>
          <w:szCs w:val="16"/>
        </w:rPr>
        <w:t xml:space="preserve"> cadre</w:t>
      </w:r>
      <w:r w:rsidRPr="00141EB7">
        <w:rPr>
          <w:rFonts w:ascii="Arial" w:hAnsi="Arial" w:cs="Arial"/>
          <w:color w:val="auto"/>
          <w:sz w:val="16"/>
          <w:szCs w:val="16"/>
        </w:rPr>
        <w:t xml:space="preserve"> moyennant un préavis de 3 mois. Plus aucune Levée de fonds le concernant ne peut être organisée endéans ce préavis. </w:t>
      </w:r>
    </w:p>
    <w:p w:rsidR="004770C2" w:rsidRPr="00141EB7" w:rsidRDefault="004770C2" w:rsidP="008F0AFE">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Les Levées de fonds éventuellement en cours lors de la communication du préavis sont maintenues et poursuivies jusqu’à leur échéance. </w:t>
      </w:r>
    </w:p>
    <w:p w:rsidR="004770C2" w:rsidRPr="00141EB7" w:rsidRDefault="004770C2" w:rsidP="008F0AFE">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 xml:space="preserve">Le cas échéant,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se réserve le droit de réclamer des dommages et intérêts en cas de dommage lié à la résiliation unilatérale de la Convention</w:t>
      </w:r>
      <w:r w:rsidR="00A92A22">
        <w:rPr>
          <w:rFonts w:ascii="Arial" w:hAnsi="Arial" w:cs="Arial"/>
          <w:color w:val="auto"/>
          <w:sz w:val="16"/>
          <w:szCs w:val="16"/>
        </w:rPr>
        <w:t xml:space="preserve"> cadre</w:t>
      </w:r>
      <w:r w:rsidRPr="00141EB7">
        <w:rPr>
          <w:rFonts w:ascii="Arial" w:hAnsi="Arial" w:cs="Arial"/>
          <w:color w:val="auto"/>
          <w:sz w:val="16"/>
          <w:szCs w:val="16"/>
        </w:rPr>
        <w:t xml:space="preserve"> par l’Emprunteur. </w:t>
      </w:r>
    </w:p>
    <w:p w:rsidR="004770C2" w:rsidRPr="00141EB7" w:rsidRDefault="004770C2" w:rsidP="008F0AFE">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Les dispositions pertinentes de la Convention</w:t>
      </w:r>
      <w:r w:rsidR="00A92A22">
        <w:rPr>
          <w:rFonts w:ascii="Arial" w:hAnsi="Arial" w:cs="Arial"/>
          <w:color w:val="auto"/>
          <w:sz w:val="16"/>
          <w:szCs w:val="16"/>
        </w:rPr>
        <w:t xml:space="preserve"> cadre</w:t>
      </w:r>
      <w:r w:rsidRPr="00141EB7">
        <w:rPr>
          <w:rFonts w:ascii="Arial" w:hAnsi="Arial" w:cs="Arial"/>
          <w:color w:val="auto"/>
          <w:sz w:val="16"/>
          <w:szCs w:val="16"/>
        </w:rPr>
        <w:t xml:space="preserve">, singulièrement celles liées au suivi des Levées de fond pendant la Durée de remboursement, perdurent malgré la fin du contrat jusqu’à la dernière échéance des remboursements en cours. </w:t>
      </w:r>
    </w:p>
    <w:p w:rsidR="004770C2" w:rsidRPr="00141EB7" w:rsidRDefault="004770C2" w:rsidP="008F0AFE">
      <w:pPr>
        <w:pStyle w:val="Default"/>
        <w:numPr>
          <w:ilvl w:val="0"/>
          <w:numId w:val="19"/>
        </w:numPr>
        <w:jc w:val="both"/>
        <w:rPr>
          <w:rFonts w:ascii="Arial" w:hAnsi="Arial" w:cs="Arial"/>
          <w:color w:val="auto"/>
          <w:sz w:val="16"/>
          <w:szCs w:val="16"/>
        </w:rPr>
      </w:pPr>
      <w:r w:rsidRPr="00141EB7">
        <w:rPr>
          <w:rFonts w:ascii="Arial" w:hAnsi="Arial" w:cs="Arial"/>
          <w:color w:val="auto"/>
          <w:sz w:val="16"/>
          <w:szCs w:val="16"/>
        </w:rPr>
        <w:t>Moyennant préavis de trois mois</w:t>
      </w:r>
      <w:r w:rsidR="001F2B6E" w:rsidRPr="00141EB7">
        <w:rPr>
          <w:rFonts w:ascii="Arial" w:hAnsi="Arial" w:cs="Arial"/>
          <w:color w:val="auto"/>
          <w:sz w:val="16"/>
          <w:szCs w:val="16"/>
        </w:rPr>
        <w:t xml:space="preserve"> signifié à l’Emprunteur</w:t>
      </w:r>
      <w:r w:rsidRPr="00141EB7">
        <w:rPr>
          <w:rFonts w:ascii="Arial" w:hAnsi="Arial" w:cs="Arial"/>
          <w:color w:val="auto"/>
          <w:sz w:val="16"/>
          <w:szCs w:val="16"/>
        </w:rPr>
        <w:t xml:space="preserve">, communiqué sur le Site Web ou par courrier électronique,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xml:space="preserve"> peut mettre fin au service à tout moment. </w:t>
      </w:r>
    </w:p>
    <w:p w:rsidR="001F2B6E" w:rsidRPr="00141EB7" w:rsidRDefault="001F2B6E" w:rsidP="008F0AFE">
      <w:pPr>
        <w:pStyle w:val="Default"/>
        <w:jc w:val="both"/>
        <w:rPr>
          <w:rFonts w:ascii="Arial" w:hAnsi="Arial" w:cs="Arial"/>
          <w:b/>
          <w:bCs/>
          <w:color w:val="auto"/>
          <w:sz w:val="16"/>
          <w:szCs w:val="16"/>
        </w:rPr>
      </w:pPr>
    </w:p>
    <w:p w:rsidR="004770C2" w:rsidRPr="00141EB7" w:rsidRDefault="00DC73D6" w:rsidP="008F0AFE">
      <w:pPr>
        <w:pStyle w:val="Default"/>
        <w:jc w:val="both"/>
        <w:rPr>
          <w:rFonts w:ascii="Arial" w:hAnsi="Arial" w:cs="Arial"/>
          <w:color w:val="auto"/>
          <w:sz w:val="16"/>
          <w:szCs w:val="16"/>
        </w:rPr>
      </w:pPr>
      <w:r>
        <w:rPr>
          <w:rFonts w:ascii="Arial" w:hAnsi="Arial" w:cs="Arial"/>
          <w:b/>
          <w:bCs/>
          <w:color w:val="auto"/>
          <w:sz w:val="16"/>
          <w:szCs w:val="16"/>
        </w:rPr>
        <w:t>Article 16</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Version </w:t>
      </w:r>
    </w:p>
    <w:p w:rsidR="001F2B6E" w:rsidRPr="00141EB7" w:rsidRDefault="001F2B6E" w:rsidP="008F0AFE">
      <w:pPr>
        <w:pStyle w:val="Default"/>
        <w:jc w:val="both"/>
        <w:rPr>
          <w:rFonts w:ascii="Arial" w:hAnsi="Arial" w:cs="Arial"/>
          <w:color w:val="auto"/>
          <w:sz w:val="16"/>
          <w:szCs w:val="16"/>
        </w:rPr>
      </w:pPr>
    </w:p>
    <w:p w:rsidR="004770C2" w:rsidRPr="00141EB7" w:rsidRDefault="00A437E3" w:rsidP="008F0AFE">
      <w:pPr>
        <w:pStyle w:val="Default"/>
        <w:numPr>
          <w:ilvl w:val="0"/>
          <w:numId w:val="20"/>
        </w:numPr>
        <w:jc w:val="both"/>
        <w:rPr>
          <w:rFonts w:ascii="Arial" w:hAnsi="Arial" w:cs="Arial"/>
          <w:color w:val="auto"/>
          <w:sz w:val="16"/>
          <w:szCs w:val="16"/>
        </w:rPr>
      </w:pPr>
      <w:r w:rsidRPr="00141EB7">
        <w:rPr>
          <w:rFonts w:ascii="Arial" w:hAnsi="Arial" w:cs="Arial"/>
          <w:color w:val="auto"/>
          <w:sz w:val="16"/>
          <w:szCs w:val="16"/>
        </w:rPr>
        <w:t xml:space="preserve">Five </w:t>
      </w:r>
      <w:proofErr w:type="spellStart"/>
      <w:r w:rsidRPr="00141EB7">
        <w:rPr>
          <w:rFonts w:ascii="Arial" w:hAnsi="Arial" w:cs="Arial"/>
          <w:color w:val="auto"/>
          <w:sz w:val="16"/>
          <w:szCs w:val="16"/>
        </w:rPr>
        <w:t>FinCrowd</w:t>
      </w:r>
      <w:proofErr w:type="spellEnd"/>
      <w:r w:rsidR="004770C2" w:rsidRPr="00141EB7">
        <w:rPr>
          <w:rFonts w:ascii="Arial" w:hAnsi="Arial" w:cs="Arial"/>
          <w:color w:val="auto"/>
          <w:sz w:val="16"/>
          <w:szCs w:val="16"/>
        </w:rPr>
        <w:t xml:space="preserve"> se</w:t>
      </w:r>
      <w:r w:rsidR="001F2B6E" w:rsidRPr="00141EB7">
        <w:rPr>
          <w:rFonts w:ascii="Arial" w:hAnsi="Arial" w:cs="Arial"/>
          <w:color w:val="auto"/>
          <w:sz w:val="16"/>
          <w:szCs w:val="16"/>
        </w:rPr>
        <w:t xml:space="preserve"> réserve le droit de modifier les CGU</w:t>
      </w:r>
      <w:r w:rsidR="00A92A22">
        <w:rPr>
          <w:rFonts w:ascii="Arial" w:hAnsi="Arial" w:cs="Arial"/>
          <w:color w:val="auto"/>
          <w:sz w:val="16"/>
          <w:szCs w:val="16"/>
        </w:rPr>
        <w:t xml:space="preserve"> ainsi que les modèles de Conventions</w:t>
      </w:r>
      <w:r w:rsidR="004770C2" w:rsidRPr="00141EB7">
        <w:rPr>
          <w:rFonts w:ascii="Arial" w:hAnsi="Arial" w:cs="Arial"/>
          <w:color w:val="auto"/>
          <w:sz w:val="16"/>
          <w:szCs w:val="16"/>
        </w:rPr>
        <w:t xml:space="preserve"> à tout moment. Les Emprunteurs</w:t>
      </w:r>
      <w:r w:rsidR="001F2B6E" w:rsidRPr="00141EB7">
        <w:rPr>
          <w:rFonts w:ascii="Arial" w:hAnsi="Arial" w:cs="Arial"/>
          <w:color w:val="auto"/>
          <w:sz w:val="16"/>
          <w:szCs w:val="16"/>
        </w:rPr>
        <w:t xml:space="preserve"> et les Prêteurs</w:t>
      </w:r>
      <w:r w:rsidR="004770C2" w:rsidRPr="00141EB7">
        <w:rPr>
          <w:rFonts w:ascii="Arial" w:hAnsi="Arial" w:cs="Arial"/>
          <w:color w:val="auto"/>
          <w:sz w:val="16"/>
          <w:szCs w:val="16"/>
        </w:rPr>
        <w:t xml:space="preserve"> seront informés de ces modifications par une annonce sur le Site Web ou par un courriel circulaire. </w:t>
      </w:r>
    </w:p>
    <w:p w:rsidR="004770C2" w:rsidRPr="00141EB7" w:rsidRDefault="00A92A22" w:rsidP="008F0AFE">
      <w:pPr>
        <w:pStyle w:val="Default"/>
        <w:numPr>
          <w:ilvl w:val="0"/>
          <w:numId w:val="20"/>
        </w:numPr>
        <w:jc w:val="both"/>
        <w:rPr>
          <w:rFonts w:ascii="Arial" w:hAnsi="Arial" w:cs="Arial"/>
          <w:color w:val="auto"/>
          <w:sz w:val="16"/>
          <w:szCs w:val="16"/>
        </w:rPr>
      </w:pPr>
      <w:r>
        <w:rPr>
          <w:rFonts w:ascii="Arial" w:hAnsi="Arial" w:cs="Arial"/>
          <w:color w:val="auto"/>
          <w:sz w:val="16"/>
          <w:szCs w:val="16"/>
        </w:rPr>
        <w:t>La version applicable des</w:t>
      </w:r>
      <w:r w:rsidR="004770C2" w:rsidRPr="00141EB7">
        <w:rPr>
          <w:rFonts w:ascii="Arial" w:hAnsi="Arial" w:cs="Arial"/>
          <w:color w:val="auto"/>
          <w:sz w:val="16"/>
          <w:szCs w:val="16"/>
        </w:rPr>
        <w:t xml:space="preserve"> Convention</w:t>
      </w:r>
      <w:r>
        <w:rPr>
          <w:rFonts w:ascii="Arial" w:hAnsi="Arial" w:cs="Arial"/>
          <w:color w:val="auto"/>
          <w:sz w:val="16"/>
          <w:szCs w:val="16"/>
        </w:rPr>
        <w:t>s</w:t>
      </w:r>
      <w:r w:rsidR="004770C2" w:rsidRPr="00141EB7">
        <w:rPr>
          <w:rFonts w:ascii="Arial" w:hAnsi="Arial" w:cs="Arial"/>
          <w:color w:val="auto"/>
          <w:sz w:val="16"/>
          <w:szCs w:val="16"/>
        </w:rPr>
        <w:t xml:space="preserve"> est celle acceptée lors du lancement d’une nouvelle Levée de fonds. </w:t>
      </w:r>
    </w:p>
    <w:p w:rsidR="001F2B6E" w:rsidRPr="00141EB7" w:rsidRDefault="001F2B6E" w:rsidP="008F0AFE">
      <w:pPr>
        <w:pStyle w:val="Default"/>
        <w:jc w:val="both"/>
        <w:rPr>
          <w:rFonts w:ascii="Arial" w:hAnsi="Arial" w:cs="Arial"/>
          <w:b/>
          <w:bCs/>
          <w:color w:val="auto"/>
          <w:sz w:val="16"/>
          <w:szCs w:val="16"/>
        </w:rPr>
      </w:pPr>
    </w:p>
    <w:p w:rsidR="004770C2" w:rsidRPr="00141EB7" w:rsidRDefault="00DC73D6" w:rsidP="008F0AFE">
      <w:pPr>
        <w:pStyle w:val="Default"/>
        <w:jc w:val="both"/>
        <w:rPr>
          <w:rFonts w:ascii="Arial" w:hAnsi="Arial" w:cs="Arial"/>
          <w:color w:val="auto"/>
          <w:sz w:val="16"/>
          <w:szCs w:val="16"/>
        </w:rPr>
      </w:pPr>
      <w:r>
        <w:rPr>
          <w:rFonts w:ascii="Arial" w:hAnsi="Arial" w:cs="Arial"/>
          <w:b/>
          <w:bCs/>
          <w:color w:val="auto"/>
          <w:sz w:val="16"/>
          <w:szCs w:val="16"/>
        </w:rPr>
        <w:t>Article 17</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Droit applicable </w:t>
      </w:r>
    </w:p>
    <w:p w:rsidR="001F2B6E" w:rsidRPr="00141EB7" w:rsidRDefault="001F2B6E" w:rsidP="008F0AFE">
      <w:pPr>
        <w:pStyle w:val="Default"/>
        <w:jc w:val="both"/>
        <w:rPr>
          <w:rFonts w:ascii="Arial" w:hAnsi="Arial" w:cs="Arial"/>
          <w:color w:val="auto"/>
          <w:sz w:val="16"/>
          <w:szCs w:val="16"/>
        </w:rPr>
      </w:pPr>
    </w:p>
    <w:p w:rsidR="004770C2" w:rsidRPr="00141EB7" w:rsidRDefault="004770C2" w:rsidP="008F0AFE">
      <w:pPr>
        <w:pStyle w:val="Default"/>
        <w:numPr>
          <w:ilvl w:val="0"/>
          <w:numId w:val="21"/>
        </w:numPr>
        <w:jc w:val="both"/>
        <w:rPr>
          <w:rFonts w:ascii="Arial" w:hAnsi="Arial" w:cs="Arial"/>
          <w:color w:val="auto"/>
          <w:sz w:val="16"/>
          <w:szCs w:val="16"/>
        </w:rPr>
      </w:pPr>
      <w:r w:rsidRPr="00141EB7">
        <w:rPr>
          <w:rFonts w:ascii="Arial" w:hAnsi="Arial" w:cs="Arial"/>
          <w:color w:val="auto"/>
          <w:sz w:val="16"/>
          <w:szCs w:val="16"/>
        </w:rPr>
        <w:t xml:space="preserve">Sauf contrainte légale d’ordre public plus favorable au Consommateur s’imposant à </w:t>
      </w:r>
      <w:r w:rsidR="00A437E3" w:rsidRPr="00141EB7">
        <w:rPr>
          <w:rFonts w:ascii="Arial" w:hAnsi="Arial" w:cs="Arial"/>
          <w:color w:val="auto"/>
          <w:sz w:val="16"/>
          <w:szCs w:val="16"/>
        </w:rPr>
        <w:t xml:space="preserve">Five </w:t>
      </w:r>
      <w:proofErr w:type="spellStart"/>
      <w:r w:rsidR="00A437E3" w:rsidRPr="00141EB7">
        <w:rPr>
          <w:rFonts w:ascii="Arial" w:hAnsi="Arial" w:cs="Arial"/>
          <w:color w:val="auto"/>
          <w:sz w:val="16"/>
          <w:szCs w:val="16"/>
        </w:rPr>
        <w:t>FinCrowd</w:t>
      </w:r>
      <w:proofErr w:type="spellEnd"/>
      <w:r w:rsidRPr="00141EB7">
        <w:rPr>
          <w:rFonts w:ascii="Arial" w:hAnsi="Arial" w:cs="Arial"/>
          <w:color w:val="auto"/>
          <w:sz w:val="16"/>
          <w:szCs w:val="16"/>
        </w:rPr>
        <w:t>, le droit applicable à l’exécu</w:t>
      </w:r>
      <w:r w:rsidR="00A92A22">
        <w:rPr>
          <w:rFonts w:ascii="Arial" w:hAnsi="Arial" w:cs="Arial"/>
          <w:color w:val="auto"/>
          <w:sz w:val="16"/>
          <w:szCs w:val="16"/>
        </w:rPr>
        <w:t>tion et à l’interprétation des</w:t>
      </w:r>
      <w:r w:rsidRPr="00141EB7">
        <w:rPr>
          <w:rFonts w:ascii="Arial" w:hAnsi="Arial" w:cs="Arial"/>
          <w:color w:val="auto"/>
          <w:sz w:val="16"/>
          <w:szCs w:val="16"/>
        </w:rPr>
        <w:t xml:space="preserve"> </w:t>
      </w:r>
      <w:r w:rsidR="00A92A22">
        <w:rPr>
          <w:rFonts w:ascii="Arial" w:hAnsi="Arial" w:cs="Arial"/>
          <w:color w:val="auto"/>
          <w:sz w:val="16"/>
          <w:szCs w:val="16"/>
        </w:rPr>
        <w:t xml:space="preserve">CGU et des </w:t>
      </w:r>
      <w:r w:rsidRPr="00141EB7">
        <w:rPr>
          <w:rFonts w:ascii="Arial" w:hAnsi="Arial" w:cs="Arial"/>
          <w:color w:val="auto"/>
          <w:sz w:val="16"/>
          <w:szCs w:val="16"/>
        </w:rPr>
        <w:t>Convention</w:t>
      </w:r>
      <w:r w:rsidR="00A92A22">
        <w:rPr>
          <w:rFonts w:ascii="Arial" w:hAnsi="Arial" w:cs="Arial"/>
          <w:color w:val="auto"/>
          <w:sz w:val="16"/>
          <w:szCs w:val="16"/>
        </w:rPr>
        <w:t>s</w:t>
      </w:r>
      <w:r w:rsidRPr="00141EB7">
        <w:rPr>
          <w:rFonts w:ascii="Arial" w:hAnsi="Arial" w:cs="Arial"/>
          <w:color w:val="auto"/>
          <w:sz w:val="16"/>
          <w:szCs w:val="16"/>
        </w:rPr>
        <w:t xml:space="preserve"> est le droit belge. </w:t>
      </w:r>
    </w:p>
    <w:p w:rsidR="001F2B6E" w:rsidRPr="00141EB7" w:rsidRDefault="001F2B6E" w:rsidP="008F0AFE">
      <w:pPr>
        <w:pStyle w:val="Default"/>
        <w:jc w:val="both"/>
        <w:rPr>
          <w:rFonts w:ascii="Arial" w:hAnsi="Arial" w:cs="Arial"/>
          <w:b/>
          <w:bCs/>
          <w:color w:val="auto"/>
          <w:sz w:val="16"/>
          <w:szCs w:val="16"/>
        </w:rPr>
      </w:pPr>
    </w:p>
    <w:p w:rsidR="004770C2" w:rsidRPr="00141EB7" w:rsidRDefault="00DC73D6" w:rsidP="008F0AFE">
      <w:pPr>
        <w:pStyle w:val="Default"/>
        <w:jc w:val="both"/>
        <w:rPr>
          <w:rFonts w:ascii="Arial" w:hAnsi="Arial" w:cs="Arial"/>
          <w:color w:val="auto"/>
          <w:sz w:val="16"/>
          <w:szCs w:val="16"/>
        </w:rPr>
      </w:pPr>
      <w:r>
        <w:rPr>
          <w:rFonts w:ascii="Arial" w:hAnsi="Arial" w:cs="Arial"/>
          <w:b/>
          <w:bCs/>
          <w:color w:val="auto"/>
          <w:sz w:val="16"/>
          <w:szCs w:val="16"/>
        </w:rPr>
        <w:t>Article 18</w:t>
      </w:r>
      <w:r w:rsidR="004770C2" w:rsidRPr="00141EB7">
        <w:rPr>
          <w:rFonts w:ascii="Arial" w:hAnsi="Arial" w:cs="Arial"/>
          <w:b/>
          <w:bCs/>
          <w:color w:val="auto"/>
          <w:sz w:val="16"/>
          <w:szCs w:val="16"/>
        </w:rPr>
        <w:t xml:space="preserve">. </w:t>
      </w:r>
      <w:r w:rsidR="004770C2" w:rsidRPr="00141EB7">
        <w:rPr>
          <w:rFonts w:ascii="Arial" w:hAnsi="Arial" w:cs="Arial"/>
          <w:color w:val="auto"/>
          <w:sz w:val="16"/>
          <w:szCs w:val="16"/>
        </w:rPr>
        <w:t xml:space="preserve">Litige - Compétence des Tribunaux </w:t>
      </w:r>
    </w:p>
    <w:p w:rsidR="001F2B6E" w:rsidRPr="00141EB7" w:rsidRDefault="001F2B6E" w:rsidP="008F0AFE">
      <w:pPr>
        <w:pStyle w:val="Default"/>
        <w:jc w:val="both"/>
        <w:rPr>
          <w:rFonts w:ascii="Arial" w:hAnsi="Arial" w:cs="Arial"/>
          <w:color w:val="auto"/>
          <w:sz w:val="16"/>
          <w:szCs w:val="16"/>
        </w:rPr>
      </w:pPr>
    </w:p>
    <w:p w:rsidR="001F2B6E" w:rsidRPr="00141EB7" w:rsidRDefault="004770C2" w:rsidP="008F0AFE">
      <w:pPr>
        <w:pStyle w:val="Default"/>
        <w:numPr>
          <w:ilvl w:val="0"/>
          <w:numId w:val="21"/>
        </w:numPr>
        <w:jc w:val="both"/>
        <w:rPr>
          <w:rFonts w:ascii="Arial" w:hAnsi="Arial" w:cs="Arial"/>
          <w:color w:val="auto"/>
          <w:sz w:val="16"/>
          <w:szCs w:val="16"/>
        </w:rPr>
      </w:pPr>
      <w:r w:rsidRPr="00141EB7">
        <w:rPr>
          <w:rFonts w:ascii="Arial" w:hAnsi="Arial" w:cs="Arial"/>
          <w:color w:val="auto"/>
          <w:sz w:val="16"/>
          <w:szCs w:val="16"/>
        </w:rPr>
        <w:t xml:space="preserve">Les Parties tenteront toujours de résoudre à l’amiable tout différend issu de la Convention. </w:t>
      </w:r>
    </w:p>
    <w:p w:rsidR="004770C2" w:rsidRPr="00141EB7" w:rsidRDefault="004770C2" w:rsidP="008F0AFE">
      <w:pPr>
        <w:pStyle w:val="Default"/>
        <w:numPr>
          <w:ilvl w:val="0"/>
          <w:numId w:val="21"/>
        </w:numPr>
        <w:jc w:val="both"/>
        <w:rPr>
          <w:rFonts w:ascii="Arial" w:hAnsi="Arial" w:cs="Arial"/>
          <w:color w:val="auto"/>
          <w:sz w:val="16"/>
          <w:szCs w:val="16"/>
        </w:rPr>
      </w:pPr>
      <w:r w:rsidRPr="00141EB7">
        <w:rPr>
          <w:rFonts w:ascii="Arial" w:hAnsi="Arial" w:cs="Arial"/>
          <w:color w:val="auto"/>
          <w:sz w:val="16"/>
          <w:szCs w:val="16"/>
        </w:rPr>
        <w:t>Si cela est impossible, tout litige opposant les Parties résultant de ou en rapport avec la Convention sera exclusivement tranché par les tribunaux compétents d</w:t>
      </w:r>
      <w:r w:rsidR="001F2B6E" w:rsidRPr="00141EB7">
        <w:rPr>
          <w:rFonts w:ascii="Arial" w:hAnsi="Arial" w:cs="Arial"/>
          <w:color w:val="auto"/>
          <w:sz w:val="16"/>
          <w:szCs w:val="16"/>
        </w:rPr>
        <w:t>e l’arrondissement judiciaire de Namur</w:t>
      </w:r>
      <w:r w:rsidRPr="00141EB7">
        <w:rPr>
          <w:rFonts w:ascii="Arial" w:hAnsi="Arial" w:cs="Arial"/>
          <w:color w:val="auto"/>
          <w:sz w:val="16"/>
          <w:szCs w:val="16"/>
        </w:rPr>
        <w:t xml:space="preserve">. </w:t>
      </w:r>
    </w:p>
    <w:p w:rsidR="004770C2" w:rsidRPr="00141EB7" w:rsidRDefault="004770C2" w:rsidP="008F0AFE">
      <w:pPr>
        <w:pStyle w:val="Default"/>
        <w:numPr>
          <w:ilvl w:val="0"/>
          <w:numId w:val="21"/>
        </w:numPr>
        <w:jc w:val="both"/>
        <w:rPr>
          <w:rFonts w:ascii="Arial" w:hAnsi="Arial" w:cs="Arial"/>
          <w:color w:val="auto"/>
          <w:sz w:val="16"/>
          <w:szCs w:val="16"/>
        </w:rPr>
      </w:pPr>
      <w:r w:rsidRPr="00141EB7">
        <w:rPr>
          <w:rFonts w:ascii="Arial" w:hAnsi="Arial" w:cs="Arial"/>
          <w:color w:val="auto"/>
          <w:sz w:val="16"/>
          <w:szCs w:val="16"/>
        </w:rPr>
        <w:t xml:space="preserve">La langue de la procédure sera le français, indépendamment de la langue de conclusion de la Convention. </w:t>
      </w:r>
    </w:p>
    <w:p w:rsidR="001F2B6E" w:rsidRPr="00141EB7" w:rsidRDefault="001F2B6E" w:rsidP="008F0AFE">
      <w:pPr>
        <w:pStyle w:val="Default"/>
        <w:jc w:val="both"/>
        <w:rPr>
          <w:rFonts w:ascii="Arial" w:hAnsi="Arial" w:cs="Arial"/>
          <w:b/>
          <w:bCs/>
          <w:color w:val="auto"/>
          <w:sz w:val="16"/>
          <w:szCs w:val="16"/>
        </w:rPr>
      </w:pPr>
    </w:p>
    <w:p w:rsidR="00A92A22" w:rsidRDefault="00A92A22" w:rsidP="008F0AFE">
      <w:pPr>
        <w:pStyle w:val="Default"/>
        <w:jc w:val="both"/>
        <w:rPr>
          <w:rFonts w:ascii="Arial" w:hAnsi="Arial" w:cs="Arial"/>
          <w:b/>
          <w:bCs/>
          <w:color w:val="auto"/>
          <w:sz w:val="16"/>
          <w:szCs w:val="16"/>
        </w:rPr>
      </w:pPr>
    </w:p>
    <w:p w:rsidR="00A92A22" w:rsidRDefault="00A92A22" w:rsidP="008F0AFE">
      <w:pPr>
        <w:pStyle w:val="Default"/>
        <w:jc w:val="both"/>
        <w:rPr>
          <w:rFonts w:ascii="Arial" w:hAnsi="Arial" w:cs="Arial"/>
          <w:b/>
          <w:bCs/>
          <w:color w:val="auto"/>
          <w:sz w:val="16"/>
          <w:szCs w:val="16"/>
        </w:rPr>
      </w:pPr>
    </w:p>
    <w:p w:rsidR="004770C2" w:rsidRPr="00141EB7" w:rsidRDefault="004770C2" w:rsidP="008F0AFE">
      <w:pPr>
        <w:pStyle w:val="Default"/>
        <w:jc w:val="both"/>
        <w:rPr>
          <w:rFonts w:ascii="Arial" w:hAnsi="Arial" w:cs="Arial"/>
          <w:color w:val="auto"/>
          <w:sz w:val="16"/>
          <w:szCs w:val="16"/>
        </w:rPr>
      </w:pPr>
      <w:r w:rsidRPr="00141EB7">
        <w:rPr>
          <w:rFonts w:ascii="Arial" w:hAnsi="Arial" w:cs="Arial"/>
          <w:b/>
          <w:bCs/>
          <w:color w:val="auto"/>
          <w:sz w:val="16"/>
          <w:szCs w:val="16"/>
        </w:rPr>
        <w:t xml:space="preserve">Annexe 1 </w:t>
      </w:r>
    </w:p>
    <w:p w:rsidR="004770C2" w:rsidRPr="00141EB7" w:rsidRDefault="00A92A22" w:rsidP="008F0AFE">
      <w:pPr>
        <w:pStyle w:val="Default"/>
        <w:jc w:val="both"/>
        <w:rPr>
          <w:rFonts w:ascii="Arial" w:hAnsi="Arial" w:cs="Arial"/>
          <w:color w:val="auto"/>
          <w:sz w:val="16"/>
          <w:szCs w:val="16"/>
        </w:rPr>
      </w:pPr>
      <w:r>
        <w:rPr>
          <w:rFonts w:ascii="Arial" w:hAnsi="Arial" w:cs="Arial"/>
          <w:color w:val="auto"/>
          <w:sz w:val="16"/>
          <w:szCs w:val="16"/>
        </w:rPr>
        <w:t xml:space="preserve">Convention Cadre entre Five </w:t>
      </w:r>
      <w:proofErr w:type="spellStart"/>
      <w:r>
        <w:rPr>
          <w:rFonts w:ascii="Arial" w:hAnsi="Arial" w:cs="Arial"/>
          <w:color w:val="auto"/>
          <w:sz w:val="16"/>
          <w:szCs w:val="16"/>
        </w:rPr>
        <w:t>FinCrowd</w:t>
      </w:r>
      <w:proofErr w:type="spellEnd"/>
      <w:r>
        <w:rPr>
          <w:rFonts w:ascii="Arial" w:hAnsi="Arial" w:cs="Arial"/>
          <w:color w:val="auto"/>
          <w:sz w:val="16"/>
          <w:szCs w:val="16"/>
        </w:rPr>
        <w:t xml:space="preserve"> et l’Emprunteur</w:t>
      </w:r>
    </w:p>
    <w:p w:rsidR="004770C2" w:rsidRPr="00141EB7" w:rsidRDefault="004770C2" w:rsidP="008F0AFE">
      <w:pPr>
        <w:pStyle w:val="Default"/>
        <w:jc w:val="both"/>
        <w:rPr>
          <w:rFonts w:ascii="Arial" w:hAnsi="Arial" w:cs="Arial"/>
          <w:color w:val="auto"/>
          <w:sz w:val="16"/>
          <w:szCs w:val="16"/>
        </w:rPr>
      </w:pPr>
      <w:r w:rsidRPr="00141EB7">
        <w:rPr>
          <w:rFonts w:ascii="Arial" w:hAnsi="Arial" w:cs="Arial"/>
          <w:b/>
          <w:bCs/>
          <w:color w:val="auto"/>
          <w:sz w:val="16"/>
          <w:szCs w:val="16"/>
        </w:rPr>
        <w:t xml:space="preserve">Annexe 2 </w:t>
      </w:r>
    </w:p>
    <w:p w:rsidR="004770C2" w:rsidRDefault="00A92A22" w:rsidP="008F0AFE">
      <w:pPr>
        <w:pStyle w:val="Default"/>
        <w:jc w:val="both"/>
        <w:rPr>
          <w:rFonts w:ascii="Arial" w:hAnsi="Arial" w:cs="Arial"/>
          <w:color w:val="auto"/>
          <w:sz w:val="16"/>
          <w:szCs w:val="16"/>
        </w:rPr>
      </w:pPr>
      <w:r>
        <w:rPr>
          <w:rFonts w:ascii="Arial" w:hAnsi="Arial" w:cs="Arial"/>
          <w:color w:val="auto"/>
          <w:sz w:val="16"/>
          <w:szCs w:val="16"/>
        </w:rPr>
        <w:t>Convention de prêt entre le Prêteur et l’Emprunteur</w:t>
      </w:r>
      <w:r w:rsidR="004770C2" w:rsidRPr="00141EB7">
        <w:rPr>
          <w:rFonts w:ascii="Arial" w:hAnsi="Arial" w:cs="Arial"/>
          <w:color w:val="auto"/>
          <w:sz w:val="16"/>
          <w:szCs w:val="16"/>
        </w:rPr>
        <w:t xml:space="preserve"> </w:t>
      </w:r>
    </w:p>
    <w:p w:rsidR="00DC448F" w:rsidRPr="00DC448F" w:rsidRDefault="00DC448F" w:rsidP="008F0AFE">
      <w:pPr>
        <w:pStyle w:val="Default"/>
        <w:jc w:val="both"/>
        <w:rPr>
          <w:rFonts w:ascii="Arial" w:hAnsi="Arial" w:cs="Arial"/>
          <w:b/>
          <w:color w:val="auto"/>
          <w:sz w:val="16"/>
          <w:szCs w:val="16"/>
        </w:rPr>
      </w:pPr>
      <w:r w:rsidRPr="00DC448F">
        <w:rPr>
          <w:rFonts w:ascii="Arial" w:hAnsi="Arial" w:cs="Arial"/>
          <w:b/>
          <w:color w:val="auto"/>
          <w:sz w:val="16"/>
          <w:szCs w:val="16"/>
        </w:rPr>
        <w:t>Annexe 3</w:t>
      </w:r>
    </w:p>
    <w:p w:rsidR="00DC448F" w:rsidRPr="00141EB7" w:rsidRDefault="00DC448F" w:rsidP="008F0AFE">
      <w:pPr>
        <w:pStyle w:val="Default"/>
        <w:jc w:val="both"/>
        <w:rPr>
          <w:rFonts w:ascii="Arial" w:hAnsi="Arial" w:cs="Arial"/>
          <w:color w:val="auto"/>
          <w:sz w:val="16"/>
          <w:szCs w:val="16"/>
        </w:rPr>
      </w:pPr>
      <w:r>
        <w:rPr>
          <w:rFonts w:ascii="Arial" w:hAnsi="Arial" w:cs="Arial"/>
          <w:color w:val="auto"/>
          <w:sz w:val="16"/>
          <w:szCs w:val="16"/>
        </w:rPr>
        <w:t>Charte sur la vie privée</w:t>
      </w:r>
    </w:p>
    <w:sectPr w:rsidR="00DC448F" w:rsidRPr="00141EB7" w:rsidSect="00F4232A">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8AF" w:rsidRDefault="00A078AF" w:rsidP="007E2D9C">
      <w:pPr>
        <w:spacing w:after="0" w:line="240" w:lineRule="auto"/>
      </w:pPr>
      <w:r>
        <w:separator/>
      </w:r>
    </w:p>
  </w:endnote>
  <w:endnote w:type="continuationSeparator" w:id="0">
    <w:p w:rsidR="00A078AF" w:rsidRDefault="00A078AF" w:rsidP="007E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507467"/>
      <w:docPartObj>
        <w:docPartGallery w:val="Page Numbers (Bottom of Page)"/>
        <w:docPartUnique/>
      </w:docPartObj>
    </w:sdtPr>
    <w:sdtEndPr/>
    <w:sdtContent>
      <w:sdt>
        <w:sdtPr>
          <w:id w:val="1728636285"/>
          <w:docPartObj>
            <w:docPartGallery w:val="Page Numbers (Top of Page)"/>
            <w:docPartUnique/>
          </w:docPartObj>
        </w:sdtPr>
        <w:sdtEndPr/>
        <w:sdtContent>
          <w:p w:rsidR="007E2D9C" w:rsidRDefault="007E2D9C">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046C9D">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46C9D">
              <w:rPr>
                <w:b/>
                <w:bCs/>
                <w:noProof/>
              </w:rPr>
              <w:t>5</w:t>
            </w:r>
            <w:r>
              <w:rPr>
                <w:b/>
                <w:bCs/>
                <w:sz w:val="24"/>
                <w:szCs w:val="24"/>
              </w:rPr>
              <w:fldChar w:fldCharType="end"/>
            </w:r>
          </w:p>
        </w:sdtContent>
      </w:sdt>
    </w:sdtContent>
  </w:sdt>
  <w:p w:rsidR="007E2D9C" w:rsidRDefault="007E2D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8AF" w:rsidRDefault="00A078AF" w:rsidP="007E2D9C">
      <w:pPr>
        <w:spacing w:after="0" w:line="240" w:lineRule="auto"/>
      </w:pPr>
      <w:r>
        <w:separator/>
      </w:r>
    </w:p>
  </w:footnote>
  <w:footnote w:type="continuationSeparator" w:id="0">
    <w:p w:rsidR="00A078AF" w:rsidRDefault="00A078AF" w:rsidP="007E2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16498"/>
    <w:multiLevelType w:val="hybridMultilevel"/>
    <w:tmpl w:val="C39231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EF45FF3"/>
    <w:multiLevelType w:val="hybridMultilevel"/>
    <w:tmpl w:val="71A2DF0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3085474"/>
    <w:multiLevelType w:val="hybridMultilevel"/>
    <w:tmpl w:val="7F2070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6CF2FBF"/>
    <w:multiLevelType w:val="hybridMultilevel"/>
    <w:tmpl w:val="CA28D5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7B943BD"/>
    <w:multiLevelType w:val="hybridMultilevel"/>
    <w:tmpl w:val="D35854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B3A27B5"/>
    <w:multiLevelType w:val="hybridMultilevel"/>
    <w:tmpl w:val="F6E8A3B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FBF2035"/>
    <w:multiLevelType w:val="hybridMultilevel"/>
    <w:tmpl w:val="2ED29D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FD554EB"/>
    <w:multiLevelType w:val="hybridMultilevel"/>
    <w:tmpl w:val="ECA88A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089535C"/>
    <w:multiLevelType w:val="hybridMultilevel"/>
    <w:tmpl w:val="8230EB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DF00E87"/>
    <w:multiLevelType w:val="hybridMultilevel"/>
    <w:tmpl w:val="3A5E7848"/>
    <w:lvl w:ilvl="0" w:tplc="1E04E350">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E5642B9"/>
    <w:multiLevelType w:val="hybridMultilevel"/>
    <w:tmpl w:val="D9ECAB8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1C107A8"/>
    <w:multiLevelType w:val="hybridMultilevel"/>
    <w:tmpl w:val="BDD89E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60E671B"/>
    <w:multiLevelType w:val="hybridMultilevel"/>
    <w:tmpl w:val="7E82A1B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A4349BE"/>
    <w:multiLevelType w:val="hybridMultilevel"/>
    <w:tmpl w:val="A224AE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E5F76CF"/>
    <w:multiLevelType w:val="hybridMultilevel"/>
    <w:tmpl w:val="4784F4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9C24CAF"/>
    <w:multiLevelType w:val="hybridMultilevel"/>
    <w:tmpl w:val="3E80375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3E4083F"/>
    <w:multiLevelType w:val="hybridMultilevel"/>
    <w:tmpl w:val="86725B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44A3321"/>
    <w:multiLevelType w:val="hybridMultilevel"/>
    <w:tmpl w:val="4AB2E6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FBF5342"/>
    <w:multiLevelType w:val="hybridMultilevel"/>
    <w:tmpl w:val="6ABC0AD0"/>
    <w:lvl w:ilvl="0" w:tplc="54966976">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711186D"/>
    <w:multiLevelType w:val="hybridMultilevel"/>
    <w:tmpl w:val="52D403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78715667"/>
    <w:multiLevelType w:val="hybridMultilevel"/>
    <w:tmpl w:val="3404CC9A"/>
    <w:lvl w:ilvl="0" w:tplc="9FAC0AB6">
      <w:start w:val="1"/>
      <w:numFmt w:val="decimal"/>
      <w:lvlText w:val="%1."/>
      <w:lvlJc w:val="left"/>
      <w:pPr>
        <w:ind w:left="360" w:hanging="360"/>
      </w:pPr>
      <w:rPr>
        <w:rFonts w:ascii="Segoe UI" w:hAnsi="Segoe UI" w:cs="Segoe UI" w:hint="default"/>
        <w:b/>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20"/>
  </w:num>
  <w:num w:numId="2">
    <w:abstractNumId w:val="16"/>
  </w:num>
  <w:num w:numId="3">
    <w:abstractNumId w:val="1"/>
  </w:num>
  <w:num w:numId="4">
    <w:abstractNumId w:val="12"/>
  </w:num>
  <w:num w:numId="5">
    <w:abstractNumId w:val="7"/>
  </w:num>
  <w:num w:numId="6">
    <w:abstractNumId w:val="8"/>
  </w:num>
  <w:num w:numId="7">
    <w:abstractNumId w:val="10"/>
  </w:num>
  <w:num w:numId="8">
    <w:abstractNumId w:val="9"/>
  </w:num>
  <w:num w:numId="9">
    <w:abstractNumId w:val="13"/>
  </w:num>
  <w:num w:numId="10">
    <w:abstractNumId w:val="0"/>
  </w:num>
  <w:num w:numId="11">
    <w:abstractNumId w:val="3"/>
  </w:num>
  <w:num w:numId="12">
    <w:abstractNumId w:val="5"/>
  </w:num>
  <w:num w:numId="13">
    <w:abstractNumId w:val="18"/>
  </w:num>
  <w:num w:numId="14">
    <w:abstractNumId w:val="4"/>
  </w:num>
  <w:num w:numId="15">
    <w:abstractNumId w:val="2"/>
  </w:num>
  <w:num w:numId="16">
    <w:abstractNumId w:val="17"/>
  </w:num>
  <w:num w:numId="17">
    <w:abstractNumId w:val="15"/>
  </w:num>
  <w:num w:numId="18">
    <w:abstractNumId w:val="11"/>
  </w:num>
  <w:num w:numId="19">
    <w:abstractNumId w:val="6"/>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0C2"/>
    <w:rsid w:val="00046C9D"/>
    <w:rsid w:val="0007008B"/>
    <w:rsid w:val="000E0C11"/>
    <w:rsid w:val="000E2C4E"/>
    <w:rsid w:val="00141EB7"/>
    <w:rsid w:val="00182F0D"/>
    <w:rsid w:val="00196E35"/>
    <w:rsid w:val="001F2B6E"/>
    <w:rsid w:val="00252F29"/>
    <w:rsid w:val="002A5E9C"/>
    <w:rsid w:val="002F001D"/>
    <w:rsid w:val="0037788B"/>
    <w:rsid w:val="003A6847"/>
    <w:rsid w:val="004770C2"/>
    <w:rsid w:val="004C03BD"/>
    <w:rsid w:val="00543E49"/>
    <w:rsid w:val="005C2DCD"/>
    <w:rsid w:val="006635BB"/>
    <w:rsid w:val="00693AE4"/>
    <w:rsid w:val="0076315C"/>
    <w:rsid w:val="007D6FE0"/>
    <w:rsid w:val="007E2D9C"/>
    <w:rsid w:val="008554A0"/>
    <w:rsid w:val="00894DFC"/>
    <w:rsid w:val="008F0AFE"/>
    <w:rsid w:val="00905301"/>
    <w:rsid w:val="009870BC"/>
    <w:rsid w:val="009F1368"/>
    <w:rsid w:val="009F4EAF"/>
    <w:rsid w:val="00A078AF"/>
    <w:rsid w:val="00A437E3"/>
    <w:rsid w:val="00A76199"/>
    <w:rsid w:val="00A92A22"/>
    <w:rsid w:val="00A93CB8"/>
    <w:rsid w:val="00AC7F03"/>
    <w:rsid w:val="00B1163D"/>
    <w:rsid w:val="00B4445F"/>
    <w:rsid w:val="00BB001B"/>
    <w:rsid w:val="00D00341"/>
    <w:rsid w:val="00D43922"/>
    <w:rsid w:val="00D61C4D"/>
    <w:rsid w:val="00D77E59"/>
    <w:rsid w:val="00D86675"/>
    <w:rsid w:val="00DC448F"/>
    <w:rsid w:val="00DC73D6"/>
    <w:rsid w:val="00E32989"/>
    <w:rsid w:val="00E40D97"/>
    <w:rsid w:val="00E5776B"/>
    <w:rsid w:val="00EC28B2"/>
    <w:rsid w:val="00EE59E6"/>
    <w:rsid w:val="00F372BE"/>
    <w:rsid w:val="00F4232A"/>
    <w:rsid w:val="00FD46BD"/>
    <w:rsid w:val="00FD643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FD1DC-52D6-43FB-9728-37764488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770C2"/>
    <w:pPr>
      <w:autoSpaceDE w:val="0"/>
      <w:autoSpaceDN w:val="0"/>
      <w:adjustRightInd w:val="0"/>
      <w:spacing w:after="0" w:line="240" w:lineRule="auto"/>
    </w:pPr>
    <w:rPr>
      <w:rFonts w:ascii="Segoe UI" w:hAnsi="Segoe UI" w:cs="Segoe UI"/>
      <w:color w:val="000000"/>
      <w:sz w:val="24"/>
      <w:szCs w:val="24"/>
    </w:rPr>
  </w:style>
  <w:style w:type="paragraph" w:styleId="Textedebulles">
    <w:name w:val="Balloon Text"/>
    <w:basedOn w:val="Normal"/>
    <w:link w:val="TextedebullesCar"/>
    <w:uiPriority w:val="99"/>
    <w:semiHidden/>
    <w:unhideWhenUsed/>
    <w:rsid w:val="006635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35BB"/>
    <w:rPr>
      <w:rFonts w:ascii="Segoe UI" w:hAnsi="Segoe UI" w:cs="Segoe UI"/>
      <w:sz w:val="18"/>
      <w:szCs w:val="18"/>
    </w:rPr>
  </w:style>
  <w:style w:type="paragraph" w:styleId="En-tte">
    <w:name w:val="header"/>
    <w:basedOn w:val="Normal"/>
    <w:link w:val="En-tteCar"/>
    <w:uiPriority w:val="99"/>
    <w:unhideWhenUsed/>
    <w:rsid w:val="007E2D9C"/>
    <w:pPr>
      <w:tabs>
        <w:tab w:val="center" w:pos="4536"/>
        <w:tab w:val="right" w:pos="9072"/>
      </w:tabs>
      <w:spacing w:after="0" w:line="240" w:lineRule="auto"/>
    </w:pPr>
  </w:style>
  <w:style w:type="character" w:customStyle="1" w:styleId="En-tteCar">
    <w:name w:val="En-tête Car"/>
    <w:basedOn w:val="Policepardfaut"/>
    <w:link w:val="En-tte"/>
    <w:uiPriority w:val="99"/>
    <w:rsid w:val="007E2D9C"/>
  </w:style>
  <w:style w:type="paragraph" w:styleId="Pieddepage">
    <w:name w:val="footer"/>
    <w:basedOn w:val="Normal"/>
    <w:link w:val="PieddepageCar"/>
    <w:uiPriority w:val="99"/>
    <w:unhideWhenUsed/>
    <w:rsid w:val="007E2D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D9C"/>
  </w:style>
  <w:style w:type="paragraph" w:styleId="Paragraphedeliste">
    <w:name w:val="List Paragraph"/>
    <w:basedOn w:val="Normal"/>
    <w:uiPriority w:val="34"/>
    <w:qFormat/>
    <w:rsid w:val="00AC7F03"/>
    <w:pPr>
      <w:ind w:left="720"/>
      <w:contextualSpacing/>
    </w:pPr>
  </w:style>
  <w:style w:type="character" w:styleId="Lienhypertexte">
    <w:name w:val="Hyperlink"/>
    <w:basedOn w:val="Policepardfaut"/>
    <w:uiPriority w:val="99"/>
    <w:unhideWhenUsed/>
    <w:rsid w:val="00B11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ive-fincrowd.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5</Pages>
  <Words>4380</Words>
  <Characters>24095</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Carpiaux</dc:creator>
  <cp:keywords/>
  <dc:description/>
  <cp:lastModifiedBy>Olivier Carpiaux</cp:lastModifiedBy>
  <cp:revision>14</cp:revision>
  <cp:lastPrinted>2017-08-03T16:06:00Z</cp:lastPrinted>
  <dcterms:created xsi:type="dcterms:W3CDTF">2017-07-12T13:29:00Z</dcterms:created>
  <dcterms:modified xsi:type="dcterms:W3CDTF">2017-09-04T08:43:00Z</dcterms:modified>
</cp:coreProperties>
</file>