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E122" w14:textId="429AB7A0" w:rsidR="00151820" w:rsidRPr="00767723" w:rsidRDefault="00151820" w:rsidP="00151820">
      <w:pPr>
        <w:rPr>
          <w:b/>
          <w:bCs/>
        </w:rPr>
      </w:pPr>
      <w:r>
        <w:rPr>
          <w:b/>
          <w:bCs/>
        </w:rPr>
        <w:t>Lors de la dernière session de jeudi soir, n</w:t>
      </w:r>
      <w:r w:rsidRPr="00767723">
        <w:rPr>
          <w:b/>
          <w:bCs/>
        </w:rPr>
        <w:t>ous avons parlé de schizophrénie</w:t>
      </w:r>
    </w:p>
    <w:p w14:paraId="49D78169" w14:textId="77777777" w:rsidR="00151820" w:rsidRPr="00767723" w:rsidRDefault="00151820" w:rsidP="00151820">
      <w:pPr>
        <w:rPr>
          <w:b/>
          <w:bCs/>
        </w:rPr>
      </w:pPr>
      <w:r w:rsidRPr="00767723">
        <w:rPr>
          <w:b/>
          <w:bCs/>
        </w:rPr>
        <w:t>Voici ce qu’en dit l’ouvrage de référence des professions médicales</w:t>
      </w:r>
    </w:p>
    <w:p w14:paraId="6B8C6B7D" w14:textId="77777777" w:rsidR="00151820" w:rsidRDefault="00151820" w:rsidP="00151820">
      <w:r>
        <w:t>Critères Diagnostiques selon le</w:t>
      </w:r>
      <w:r w:rsidRPr="00767723">
        <w:rPr>
          <w:b/>
          <w:bCs/>
          <w:sz w:val="28"/>
          <w:szCs w:val="28"/>
        </w:rPr>
        <w:t xml:space="preserve"> DSM5</w:t>
      </w:r>
      <w:r>
        <w:t xml:space="preserve"> : </w:t>
      </w:r>
    </w:p>
    <w:p w14:paraId="05048C28" w14:textId="2A70A6D1" w:rsidR="00151820" w:rsidRDefault="00151820" w:rsidP="00151820">
      <w:r>
        <w:t>1</w:t>
      </w:r>
      <w:r w:rsidR="00BB319E">
        <w:t xml:space="preserve">, </w:t>
      </w:r>
      <w:r>
        <w:t xml:space="preserve">2 ou plus parmi les symptômes suivants, chacun devant être présent dans une proportion significative de temps au cours d'une période d'un mois : </w:t>
      </w:r>
    </w:p>
    <w:p w14:paraId="1A8183D2" w14:textId="77777777" w:rsidR="00151820" w:rsidRDefault="00151820" w:rsidP="00151820">
      <w:r>
        <w:t xml:space="preserve">a. Idées délirantes, </w:t>
      </w:r>
    </w:p>
    <w:p w14:paraId="75AAC5FC" w14:textId="77777777" w:rsidR="00151820" w:rsidRDefault="00151820" w:rsidP="00151820">
      <w:r>
        <w:t xml:space="preserve">b. Hallucinations, </w:t>
      </w:r>
    </w:p>
    <w:p w14:paraId="337A4551" w14:textId="77777777" w:rsidR="00151820" w:rsidRDefault="00151820" w:rsidP="00151820">
      <w:r>
        <w:t xml:space="preserve">c. Discours désorganisé, </w:t>
      </w:r>
    </w:p>
    <w:p w14:paraId="74C1F623" w14:textId="77777777" w:rsidR="00151820" w:rsidRDefault="00151820" w:rsidP="00151820">
      <w:r>
        <w:t xml:space="preserve">d. Comportement grossièrement désorganisé ou catatonique, </w:t>
      </w:r>
    </w:p>
    <w:p w14:paraId="500C8204" w14:textId="77777777" w:rsidR="00151820" w:rsidRDefault="00151820" w:rsidP="00151820">
      <w:r>
        <w:t xml:space="preserve">e. Symptômes négatifs. </w:t>
      </w:r>
    </w:p>
    <w:p w14:paraId="0AE4C379" w14:textId="77777777" w:rsidR="00151820" w:rsidRDefault="00151820" w:rsidP="00151820">
      <w:r>
        <w:t xml:space="preserve">2- Durant une proportion significative de temps depuis le début du trouble, le niveau de fonctionnement dans un domaine majeur tel que le travail, les relations interpersonnelles ou l'hygiène personnelle est passée d'une façon marquée en dessous du niveau atteint avant le début du trouble point. </w:t>
      </w:r>
    </w:p>
    <w:p w14:paraId="052BC1A4" w14:textId="77777777" w:rsidR="00151820" w:rsidRDefault="00151820" w:rsidP="00151820">
      <w:r>
        <w:t xml:space="preserve">3- Des signes continus du trouble persistent depuis au moins 6 mois. Pendant cette période de 6 mois, les symptômes répondant au premier critère doivent avoir été présents pendant au moins un mois. Dans le même laps de temps, des symptômes prodromiques ou résiduels peuvent également se rencontrer. Pendant ces périodes prodromiques ou résiduelles, les signes du trouble peuvent ne se manifester que par des symptômes négatifs, ou par 2 ou plus des symptômes listés dans les critères cités sous une forme atténuée. </w:t>
      </w:r>
    </w:p>
    <w:p w14:paraId="7AB06B65" w14:textId="77777777" w:rsidR="00151820" w:rsidRDefault="00151820" w:rsidP="00151820">
      <w:r>
        <w:t xml:space="preserve">4- Un trouble schizo affectif, ou dépressif, ou un trouble bipolaire avec manifestation psychotique ont été exclus parce que : </w:t>
      </w:r>
    </w:p>
    <w:p w14:paraId="5D14F215" w14:textId="77777777" w:rsidR="00151820" w:rsidRDefault="00151820" w:rsidP="00151820">
      <w:r>
        <w:t xml:space="preserve">a. Soit il n'y a pas eu d'épisode maniaque ou dépressif caractérisé concurremment avec la phase active des symptômes, </w:t>
      </w:r>
    </w:p>
    <w:p w14:paraId="0797FB28" w14:textId="77777777" w:rsidR="00151820" w:rsidRDefault="00151820" w:rsidP="00151820">
      <w:r>
        <w:t xml:space="preserve">b. Soit, si des épisodes de troubles de l'humeur ont été présents pendant la phase active des symptômes, ils étaient présents seulement pendant une courte </w:t>
      </w:r>
      <w:proofErr w:type="gramStart"/>
      <w:r>
        <w:t>période de temps</w:t>
      </w:r>
      <w:proofErr w:type="gramEnd"/>
      <w:r>
        <w:t xml:space="preserve"> sur la durée totale des phases actives et résiduelles de la maladie. </w:t>
      </w:r>
    </w:p>
    <w:p w14:paraId="6C8AD3BE" w14:textId="77777777" w:rsidR="00151820" w:rsidRDefault="00151820" w:rsidP="00151820">
      <w:r>
        <w:t xml:space="preserve">5- Le trouble n'est pas imputable aux effets physiologiques d'une substance ou à une autre pathologie médicale. </w:t>
      </w:r>
    </w:p>
    <w:p w14:paraId="24EA124B" w14:textId="77777777" w:rsidR="00151820" w:rsidRDefault="00151820" w:rsidP="00151820">
      <w:r>
        <w:t>S'il existe des antécédents de troubles du spectre de l'autisme ou de troubles de la communication débutant dans l'enfant, le diagnostic surajouté de schizophrénie est posé seulement si des symptômes hallucinatoires et délirants importants, en plus des autres symptômes de schizophrénie nécessaires au diagnostic, sont aussi présents pendant au moins un mois.</w:t>
      </w:r>
    </w:p>
    <w:p w14:paraId="5B1F5D3E" w14:textId="77777777" w:rsidR="00B87437" w:rsidRDefault="00B87437"/>
    <w:sectPr w:rsidR="00B87437" w:rsidSect="000D369C">
      <w:pgSz w:w="11906" w:h="16838"/>
      <w:pgMar w:top="851" w:right="907" w:bottom="851"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820"/>
    <w:rsid w:val="000D369C"/>
    <w:rsid w:val="00151820"/>
    <w:rsid w:val="001D3BF5"/>
    <w:rsid w:val="006603E4"/>
    <w:rsid w:val="00B87437"/>
    <w:rsid w:val="00BB3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EDB85"/>
  <w15:chartTrackingRefBased/>
  <w15:docId w15:val="{D10F54D7-8A85-4A9D-9264-DDD8B610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820"/>
  </w:style>
  <w:style w:type="paragraph" w:styleId="Titre1">
    <w:name w:val="heading 1"/>
    <w:basedOn w:val="Normal"/>
    <w:next w:val="Normal"/>
    <w:link w:val="Titre1Car"/>
    <w:uiPriority w:val="9"/>
    <w:qFormat/>
    <w:rsid w:val="00151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51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5182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5182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5182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5182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182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182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182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182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5182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5182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5182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5182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5182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182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182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1820"/>
    <w:rPr>
      <w:rFonts w:eastAsiaTheme="majorEastAsia" w:cstheme="majorBidi"/>
      <w:color w:val="272727" w:themeColor="text1" w:themeTint="D8"/>
    </w:rPr>
  </w:style>
  <w:style w:type="paragraph" w:styleId="Titre">
    <w:name w:val="Title"/>
    <w:basedOn w:val="Normal"/>
    <w:next w:val="Normal"/>
    <w:link w:val="TitreCar"/>
    <w:uiPriority w:val="10"/>
    <w:qFormat/>
    <w:rsid w:val="00151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182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182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182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1820"/>
    <w:pPr>
      <w:spacing w:before="160"/>
      <w:jc w:val="center"/>
    </w:pPr>
    <w:rPr>
      <w:i/>
      <w:iCs/>
      <w:color w:val="404040" w:themeColor="text1" w:themeTint="BF"/>
    </w:rPr>
  </w:style>
  <w:style w:type="character" w:customStyle="1" w:styleId="CitationCar">
    <w:name w:val="Citation Car"/>
    <w:basedOn w:val="Policepardfaut"/>
    <w:link w:val="Citation"/>
    <w:uiPriority w:val="29"/>
    <w:rsid w:val="00151820"/>
    <w:rPr>
      <w:i/>
      <w:iCs/>
      <w:color w:val="404040" w:themeColor="text1" w:themeTint="BF"/>
    </w:rPr>
  </w:style>
  <w:style w:type="paragraph" w:styleId="Paragraphedeliste">
    <w:name w:val="List Paragraph"/>
    <w:basedOn w:val="Normal"/>
    <w:uiPriority w:val="34"/>
    <w:qFormat/>
    <w:rsid w:val="00151820"/>
    <w:pPr>
      <w:ind w:left="720"/>
      <w:contextualSpacing/>
    </w:pPr>
  </w:style>
  <w:style w:type="character" w:styleId="Accentuationintense">
    <w:name w:val="Intense Emphasis"/>
    <w:basedOn w:val="Policepardfaut"/>
    <w:uiPriority w:val="21"/>
    <w:qFormat/>
    <w:rsid w:val="00151820"/>
    <w:rPr>
      <w:i/>
      <w:iCs/>
      <w:color w:val="0F4761" w:themeColor="accent1" w:themeShade="BF"/>
    </w:rPr>
  </w:style>
  <w:style w:type="paragraph" w:styleId="Citationintense">
    <w:name w:val="Intense Quote"/>
    <w:basedOn w:val="Normal"/>
    <w:next w:val="Normal"/>
    <w:link w:val="CitationintenseCar"/>
    <w:uiPriority w:val="30"/>
    <w:qFormat/>
    <w:rsid w:val="00151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1820"/>
    <w:rPr>
      <w:i/>
      <w:iCs/>
      <w:color w:val="0F4761" w:themeColor="accent1" w:themeShade="BF"/>
    </w:rPr>
  </w:style>
  <w:style w:type="character" w:styleId="Rfrenceintense">
    <w:name w:val="Intense Reference"/>
    <w:basedOn w:val="Policepardfaut"/>
    <w:uiPriority w:val="32"/>
    <w:qFormat/>
    <w:rsid w:val="00151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348</Words>
  <Characters>1914</Characters>
  <Application>Microsoft Office Word</Application>
  <DocSecurity>0</DocSecurity>
  <Lines>15</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Romaine GRIMALDI D'ESDRA</dc:creator>
  <cp:keywords/>
  <dc:description/>
  <cp:lastModifiedBy>Romaine GRIMALDI D'ESDRA</cp:lastModifiedBy>
  <cp:revision>2</cp:revision>
  <dcterms:created xsi:type="dcterms:W3CDTF">2026-02-07T10:49:00Z</dcterms:created>
  <dcterms:modified xsi:type="dcterms:W3CDTF">2026-02-07T10:52:00Z</dcterms:modified>
</cp:coreProperties>
</file>