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FF51" w14:textId="10B9F284" w:rsidR="00D651B7" w:rsidRPr="00621C59" w:rsidRDefault="00621C59" w:rsidP="00621C59">
      <w:pPr>
        <w:spacing w:after="0" w:line="240" w:lineRule="auto"/>
        <w:jc w:val="center"/>
        <w:rPr>
          <w:u w:val="single"/>
        </w:rPr>
      </w:pPr>
      <w:r w:rsidRPr="00621C59">
        <w:rPr>
          <w:u w:val="single"/>
        </w:rPr>
        <w:t>LISTA COMPLET</w:t>
      </w:r>
      <w:r w:rsidR="00F82C4D">
        <w:rPr>
          <w:u w:val="single"/>
        </w:rPr>
        <w:t>A</w:t>
      </w:r>
      <w:r w:rsidRPr="00621C59">
        <w:rPr>
          <w:u w:val="single"/>
        </w:rPr>
        <w:t xml:space="preserve"> DE HOJAS INFORMATIVAS</w:t>
      </w:r>
    </w:p>
    <w:p w14:paraId="0EC5D2BC" w14:textId="77777777" w:rsidR="00621C59" w:rsidRDefault="00621C59" w:rsidP="00621C59">
      <w:pPr>
        <w:spacing w:after="0" w:line="240" w:lineRule="auto"/>
        <w:jc w:val="both"/>
      </w:pPr>
    </w:p>
    <w:p w14:paraId="0F93951B" w14:textId="42533FDD" w:rsidR="00D651B7" w:rsidRDefault="00D651B7" w:rsidP="00621C59">
      <w:pPr>
        <w:spacing w:after="0" w:line="240" w:lineRule="auto"/>
        <w:jc w:val="both"/>
      </w:pPr>
      <w:r>
        <w:t>Hoja 1 - Autorización de estancia de larga duración para la realización de estudios superiores o de educación secundaria postobligatoria. Familiares. Prórroga de la autorización</w:t>
      </w:r>
    </w:p>
    <w:p w14:paraId="2BCBD5A5" w14:textId="77777777" w:rsidR="00D651B7" w:rsidRDefault="00D651B7" w:rsidP="00621C59">
      <w:pPr>
        <w:spacing w:after="0" w:line="240" w:lineRule="auto"/>
        <w:jc w:val="both"/>
      </w:pPr>
      <w:r>
        <w:t>Hoja 2 - Autorización de estancia de larga duración para la realización de actividades formativas</w:t>
      </w:r>
    </w:p>
    <w:p w14:paraId="45CFF48E" w14:textId="77777777" w:rsidR="00D651B7" w:rsidRDefault="00D651B7" w:rsidP="00621C59">
      <w:pPr>
        <w:spacing w:after="0" w:line="240" w:lineRule="auto"/>
        <w:jc w:val="both"/>
      </w:pPr>
      <w:r>
        <w:t>Hoja 3 - Autorización de estancia de larga duración para participar en un programa de movilidad de alumnos</w:t>
      </w:r>
    </w:p>
    <w:p w14:paraId="55E5CEB7" w14:textId="77777777" w:rsidR="00D651B7" w:rsidRDefault="00D651B7" w:rsidP="00621C59">
      <w:pPr>
        <w:spacing w:after="0" w:line="240" w:lineRule="auto"/>
        <w:jc w:val="both"/>
      </w:pPr>
      <w:r>
        <w:t>Hoja 4 - Autorización de estancia de larga duración por participación en un programa de voluntariado</w:t>
      </w:r>
    </w:p>
    <w:p w14:paraId="6C38283B" w14:textId="77777777" w:rsidR="00D651B7" w:rsidRDefault="00D651B7" w:rsidP="00621C59">
      <w:pPr>
        <w:spacing w:after="0" w:line="240" w:lineRule="auto"/>
        <w:jc w:val="both"/>
      </w:pPr>
      <w:r>
        <w:t>Hoja 5 - Movilidad de estudiantes dentro de la Unión Europea</w:t>
      </w:r>
    </w:p>
    <w:p w14:paraId="416C52E6" w14:textId="77777777" w:rsidR="00D651B7" w:rsidRDefault="00D651B7" w:rsidP="00621C59">
      <w:pPr>
        <w:spacing w:after="0" w:line="240" w:lineRule="auto"/>
        <w:jc w:val="both"/>
      </w:pPr>
      <w:r>
        <w:t>Hoja 6 - Autorización inicial de residencia temporal no lucrativa</w:t>
      </w:r>
    </w:p>
    <w:p w14:paraId="73B517F2" w14:textId="77777777" w:rsidR="00D651B7" w:rsidRDefault="00D651B7" w:rsidP="00621C59">
      <w:pPr>
        <w:spacing w:after="0" w:line="240" w:lineRule="auto"/>
        <w:jc w:val="both"/>
      </w:pPr>
      <w:r>
        <w:t>Hoja 7 - Renovación de la autorización de residencia temporal no lucrativa</w:t>
      </w:r>
    </w:p>
    <w:p w14:paraId="05648951" w14:textId="77777777" w:rsidR="00D651B7" w:rsidRDefault="00D651B7" w:rsidP="00621C59">
      <w:pPr>
        <w:spacing w:after="0" w:line="240" w:lineRule="auto"/>
        <w:jc w:val="both"/>
      </w:pPr>
      <w:r>
        <w:t>Hoja 8 - Autorización de residencia temporal por reagrupación familiar</w:t>
      </w:r>
    </w:p>
    <w:p w14:paraId="7CF49933" w14:textId="77777777" w:rsidR="00D651B7" w:rsidRDefault="00D651B7" w:rsidP="00621C59">
      <w:pPr>
        <w:spacing w:after="0" w:line="240" w:lineRule="auto"/>
        <w:jc w:val="both"/>
      </w:pPr>
      <w:r>
        <w:t>Hoja 9 - Autorización de residencia temporal por reagrupación familiar: movilidad de familiares de residentes de larga duración-UE en otro EEMM de la UE</w:t>
      </w:r>
    </w:p>
    <w:p w14:paraId="4EA6433F" w14:textId="77777777" w:rsidR="00D651B7" w:rsidRDefault="00D651B7" w:rsidP="00621C59">
      <w:pPr>
        <w:spacing w:after="0" w:line="240" w:lineRule="auto"/>
        <w:jc w:val="both"/>
      </w:pPr>
      <w:r>
        <w:t>Hoja 10 - Renovación de la autorización de residencia temporal por reagrupación familiar</w:t>
      </w:r>
    </w:p>
    <w:p w14:paraId="5B6E9C54" w14:textId="77777777" w:rsidR="00D651B7" w:rsidRDefault="00D651B7" w:rsidP="00621C59">
      <w:pPr>
        <w:spacing w:after="0" w:line="240" w:lineRule="auto"/>
        <w:jc w:val="both"/>
      </w:pPr>
      <w:r>
        <w:t>Hoja 11 - Autorización de residencia independiente de familiares reagrupados</w:t>
      </w:r>
    </w:p>
    <w:p w14:paraId="3D70378E" w14:textId="77777777" w:rsidR="00D651B7" w:rsidRDefault="00D651B7" w:rsidP="00621C59">
      <w:pPr>
        <w:spacing w:after="0" w:line="240" w:lineRule="auto"/>
        <w:jc w:val="both"/>
      </w:pPr>
      <w:r>
        <w:t>Hoja 12 - Autorización inicial de residencia temporal y trabajo por cuenta ajena</w:t>
      </w:r>
    </w:p>
    <w:p w14:paraId="151011CA" w14:textId="77777777" w:rsidR="00D651B7" w:rsidRDefault="00D651B7" w:rsidP="00621C59">
      <w:pPr>
        <w:spacing w:after="0" w:line="240" w:lineRule="auto"/>
        <w:jc w:val="both"/>
      </w:pPr>
      <w:r>
        <w:t>Hoja 13 - Renovación de la autorización de residencia temporal y trabajo por cuenta ajena</w:t>
      </w:r>
    </w:p>
    <w:p w14:paraId="248725A3" w14:textId="77777777" w:rsidR="00D651B7" w:rsidRDefault="00D651B7" w:rsidP="00621C59">
      <w:pPr>
        <w:spacing w:after="0" w:line="240" w:lineRule="auto"/>
        <w:jc w:val="both"/>
      </w:pPr>
      <w:r>
        <w:t>Hoja 14 - Autorización inicial de residencia temporal y trabajo por cuenta propia</w:t>
      </w:r>
    </w:p>
    <w:p w14:paraId="6FBB9AFB" w14:textId="77777777" w:rsidR="00D651B7" w:rsidRDefault="00D651B7" w:rsidP="00621C59">
      <w:pPr>
        <w:spacing w:after="0" w:line="240" w:lineRule="auto"/>
        <w:jc w:val="both"/>
      </w:pPr>
      <w:r>
        <w:t>Hoja 15 - Renovación de la autorización de residencia temporal y trabajo por cuenta propia</w:t>
      </w:r>
    </w:p>
    <w:p w14:paraId="0B3574F1" w14:textId="77777777" w:rsidR="00D651B7" w:rsidRDefault="00D651B7" w:rsidP="00621C59">
      <w:pPr>
        <w:spacing w:after="0" w:line="240" w:lineRule="auto"/>
        <w:jc w:val="both"/>
      </w:pPr>
      <w:r>
        <w:t>Hoja 16 - Autorización de residencia temporal con excepción a la autorización de trabajo</w:t>
      </w:r>
    </w:p>
    <w:p w14:paraId="1CD3E871" w14:textId="77777777" w:rsidR="00D651B7" w:rsidRDefault="00D651B7" w:rsidP="00621C59">
      <w:pPr>
        <w:spacing w:after="0" w:line="240" w:lineRule="auto"/>
        <w:jc w:val="both"/>
      </w:pPr>
      <w:r>
        <w:t>Hoja 17 - Autorización de residencia temporal de la persona extranjera que ha retornado voluntariamente a su país</w:t>
      </w:r>
    </w:p>
    <w:p w14:paraId="0888F4F2" w14:textId="77777777" w:rsidR="00D651B7" w:rsidRDefault="00D651B7" w:rsidP="00621C59">
      <w:pPr>
        <w:spacing w:after="0" w:line="240" w:lineRule="auto"/>
        <w:jc w:val="both"/>
      </w:pPr>
      <w:r>
        <w:t>Hoja 18 - Autorización de residencia temporal de familiares de personas con nacionalidad española</w:t>
      </w:r>
    </w:p>
    <w:p w14:paraId="09299CBE" w14:textId="77777777" w:rsidR="00D651B7" w:rsidRDefault="00D651B7" w:rsidP="00621C59">
      <w:pPr>
        <w:spacing w:after="0" w:line="240" w:lineRule="auto"/>
        <w:jc w:val="both"/>
      </w:pPr>
      <w:r>
        <w:t>Hoja 19 - Residencia independiente de las personas que tienen o han tenido vínculos familiares con una persona de nacionalidad española</w:t>
      </w:r>
    </w:p>
    <w:p w14:paraId="1C6EDAAD" w14:textId="77777777" w:rsidR="00D651B7" w:rsidRDefault="00D651B7" w:rsidP="00621C59">
      <w:pPr>
        <w:spacing w:after="0" w:line="240" w:lineRule="auto"/>
        <w:jc w:val="both"/>
      </w:pPr>
      <w:r>
        <w:t>Hoja 20 - Autorización de residencia para búsqueda de empleo o inicio de proyecto empresarial</w:t>
      </w:r>
    </w:p>
    <w:p w14:paraId="63C7D46B" w14:textId="77777777" w:rsidR="00D651B7" w:rsidRDefault="00D651B7" w:rsidP="00621C59">
      <w:pPr>
        <w:spacing w:after="0" w:line="240" w:lineRule="auto"/>
        <w:jc w:val="both"/>
      </w:pPr>
      <w:r>
        <w:t>Hoja 21 - Autorización de residencia para prácticas</w:t>
      </w:r>
    </w:p>
    <w:p w14:paraId="042D0835" w14:textId="77777777" w:rsidR="00D651B7" w:rsidRDefault="00D651B7" w:rsidP="00621C59">
      <w:pPr>
        <w:spacing w:after="0" w:line="240" w:lineRule="auto"/>
        <w:jc w:val="both"/>
      </w:pPr>
      <w:r>
        <w:t>Hoja 22 - Nacionales andorranos y sus familiares</w:t>
      </w:r>
    </w:p>
    <w:p w14:paraId="4EA08BFB" w14:textId="77777777" w:rsidR="00D651B7" w:rsidRDefault="00D651B7" w:rsidP="00621C59">
      <w:pPr>
        <w:spacing w:after="0" w:line="240" w:lineRule="auto"/>
        <w:jc w:val="both"/>
      </w:pPr>
      <w:r>
        <w:t>Hoja 23 - Autorización de residencia temporal y trabajo para actividades de temporada</w:t>
      </w:r>
    </w:p>
    <w:p w14:paraId="0026F4E7" w14:textId="77777777" w:rsidR="00D651B7" w:rsidRDefault="00D651B7" w:rsidP="00621C59">
      <w:pPr>
        <w:spacing w:after="0" w:line="240" w:lineRule="auto"/>
        <w:jc w:val="both"/>
      </w:pPr>
      <w:r>
        <w:t>Hoja 24 - Gestión colectiva de contrataciones en origen</w:t>
      </w:r>
    </w:p>
    <w:p w14:paraId="718DF7CA" w14:textId="77777777" w:rsidR="00D651B7" w:rsidRDefault="00D651B7" w:rsidP="00621C59">
      <w:pPr>
        <w:spacing w:after="0" w:line="240" w:lineRule="auto"/>
        <w:jc w:val="both"/>
      </w:pPr>
      <w:r>
        <w:t>Hoja 25 - Autorización de residencia y trabajo para la migración estable (Gestión colectiva de contrataciones en origen, GECCO 2025)</w:t>
      </w:r>
    </w:p>
    <w:p w14:paraId="6E67F139" w14:textId="77777777" w:rsidR="00D651B7" w:rsidRDefault="00D651B7" w:rsidP="00621C59">
      <w:pPr>
        <w:spacing w:after="0" w:line="240" w:lineRule="auto"/>
        <w:jc w:val="both"/>
      </w:pPr>
      <w:r>
        <w:t>Hoja 26 - Autorización de residencia temporal y trabajo para actividades de temporada en migración circular. (Gestión Colectiva de Contrataciones en Origen, GECCO 2025)</w:t>
      </w:r>
    </w:p>
    <w:p w14:paraId="249E1510" w14:textId="77777777" w:rsidR="00D651B7" w:rsidRDefault="00D651B7" w:rsidP="00621C59">
      <w:pPr>
        <w:spacing w:after="0" w:line="240" w:lineRule="auto"/>
        <w:jc w:val="both"/>
      </w:pPr>
      <w:r>
        <w:lastRenderedPageBreak/>
        <w:t>Hoja 27 - Autorización de residencia temporal por circunstancias excepcionales. Arraigo de segunda oportunidad</w:t>
      </w:r>
    </w:p>
    <w:p w14:paraId="5F9ADC4E" w14:textId="77777777" w:rsidR="00D651B7" w:rsidRDefault="00D651B7" w:rsidP="00621C59">
      <w:pPr>
        <w:spacing w:after="0" w:line="240" w:lineRule="auto"/>
        <w:jc w:val="both"/>
      </w:pPr>
      <w:r>
        <w:t>Hoja 28 - Autorización de residencia temporal por circunstancias excepcionales. Arraigo social</w:t>
      </w:r>
    </w:p>
    <w:p w14:paraId="53027FD7" w14:textId="77777777" w:rsidR="00D651B7" w:rsidRDefault="00D651B7" w:rsidP="00621C59">
      <w:pPr>
        <w:spacing w:after="0" w:line="240" w:lineRule="auto"/>
        <w:jc w:val="both"/>
      </w:pPr>
      <w:r>
        <w:t>Hoja 29 - Autorización de residencia temporal por circunstancias excepcionales. Arraigo sociolaboral.</w:t>
      </w:r>
    </w:p>
    <w:p w14:paraId="21EF3D57" w14:textId="77777777" w:rsidR="00D651B7" w:rsidRDefault="00D651B7" w:rsidP="00621C59">
      <w:pPr>
        <w:spacing w:after="0" w:line="240" w:lineRule="auto"/>
        <w:jc w:val="both"/>
      </w:pPr>
      <w:r>
        <w:t>Hoja 30 - Autorización residencia temporal por circunstancias excepcionales. Arraigo socioformativo</w:t>
      </w:r>
    </w:p>
    <w:p w14:paraId="7210EB19" w14:textId="77777777" w:rsidR="00D651B7" w:rsidRDefault="00D651B7" w:rsidP="00621C59">
      <w:pPr>
        <w:spacing w:after="0" w:line="240" w:lineRule="auto"/>
        <w:jc w:val="both"/>
      </w:pPr>
      <w:r>
        <w:t>Hoja 31 - Autorización de residencia temporal por circunstancias excepcionales. Arraigo familiar</w:t>
      </w:r>
    </w:p>
    <w:p w14:paraId="0E181CA4" w14:textId="77777777" w:rsidR="00D651B7" w:rsidRDefault="00D651B7" w:rsidP="00621C59">
      <w:pPr>
        <w:spacing w:after="0" w:line="240" w:lineRule="auto"/>
        <w:jc w:val="both"/>
      </w:pPr>
      <w:r>
        <w:t>Hoja 32 - Autorización residencia temporal por circunstancias excepcionales por razones humanitarias</w:t>
      </w:r>
    </w:p>
    <w:p w14:paraId="4E0F6B1C" w14:textId="77777777" w:rsidR="00D651B7" w:rsidRDefault="00D651B7" w:rsidP="00621C59">
      <w:pPr>
        <w:spacing w:after="0" w:line="240" w:lineRule="auto"/>
        <w:jc w:val="both"/>
      </w:pPr>
      <w:r>
        <w:t>Hoja 33 - Autorización de residencia temporal por circunst. excep. por colaboración con autoridades policiales, fiscales, judiciales o seguridad nacional</w:t>
      </w:r>
    </w:p>
    <w:p w14:paraId="408CFF77" w14:textId="77777777" w:rsidR="00D651B7" w:rsidRDefault="00D651B7" w:rsidP="00621C59">
      <w:pPr>
        <w:spacing w:after="0" w:line="240" w:lineRule="auto"/>
        <w:jc w:val="both"/>
      </w:pPr>
      <w:r>
        <w:t>Hoja 34 - Autorización residencia temporal por circunst. excepc. por interés público o colaboración con la admon laboral</w:t>
      </w:r>
    </w:p>
    <w:p w14:paraId="7C316074" w14:textId="77777777" w:rsidR="00D651B7" w:rsidRDefault="00D651B7" w:rsidP="00621C59">
      <w:pPr>
        <w:spacing w:after="0" w:line="240" w:lineRule="auto"/>
        <w:jc w:val="both"/>
      </w:pPr>
      <w:r>
        <w:t>Hoja 35 - Autorización de residencia temporal y trabajo de mujeres extranjeras víctimas de violencia de género</w:t>
      </w:r>
    </w:p>
    <w:p w14:paraId="0D4E3562" w14:textId="77777777" w:rsidR="00D651B7" w:rsidRDefault="00D651B7" w:rsidP="00621C59">
      <w:pPr>
        <w:spacing w:after="0" w:line="240" w:lineRule="auto"/>
        <w:jc w:val="both"/>
      </w:pPr>
      <w:r>
        <w:t>Hoja 35 bis. - Autorización de residencia temporal y trabajo de mujeres extranjeras víctimas de violencia sexual</w:t>
      </w:r>
    </w:p>
    <w:p w14:paraId="0C62B22B" w14:textId="77777777" w:rsidR="00D651B7" w:rsidRDefault="00D651B7" w:rsidP="00621C59">
      <w:pPr>
        <w:spacing w:after="0" w:line="240" w:lineRule="auto"/>
        <w:jc w:val="both"/>
      </w:pPr>
      <w:r>
        <w:t>Hoja 36 - Autorización de residencia temporal y trabajo por circunst excep. por colaborar con autor.adm.no policia. contra redes</w:t>
      </w:r>
    </w:p>
    <w:p w14:paraId="4159CCA0" w14:textId="77777777" w:rsidR="00D651B7" w:rsidRDefault="00D651B7" w:rsidP="00621C59">
      <w:pPr>
        <w:spacing w:after="0" w:line="240" w:lineRule="auto"/>
        <w:jc w:val="both"/>
      </w:pPr>
      <w:r>
        <w:t>Hoja 37 - Autorización de residencia temporal y trabajo por colaborar con autor. polic, fisc. o judic. contra redes</w:t>
      </w:r>
    </w:p>
    <w:p w14:paraId="2D0BE806" w14:textId="77777777" w:rsidR="00D651B7" w:rsidRDefault="00D651B7" w:rsidP="00621C59">
      <w:pPr>
        <w:spacing w:after="0" w:line="240" w:lineRule="auto"/>
        <w:jc w:val="both"/>
      </w:pPr>
      <w:r>
        <w:t>Hoja 38 - Autorización de residencia temporal y trabajo por circunstancias excepcionales de personas extranjeras víctimas de trata de seres humanos</w:t>
      </w:r>
    </w:p>
    <w:p w14:paraId="3CD0F61D" w14:textId="77777777" w:rsidR="00D651B7" w:rsidRDefault="00D651B7" w:rsidP="00621C59">
      <w:pPr>
        <w:spacing w:after="0" w:line="240" w:lineRule="auto"/>
        <w:jc w:val="both"/>
      </w:pPr>
      <w:r>
        <w:t>Hoja 39 - Autorización de trabajo por cuenta propia para trabajadores transfronterizos</w:t>
      </w:r>
    </w:p>
    <w:p w14:paraId="377E7866" w14:textId="77777777" w:rsidR="00D651B7" w:rsidRDefault="00D651B7" w:rsidP="00621C59">
      <w:pPr>
        <w:spacing w:after="0" w:line="240" w:lineRule="auto"/>
        <w:jc w:val="both"/>
      </w:pPr>
      <w:r>
        <w:t>Hoja 40 - Autorización de trabajo por cuenta ajena para trabajadores transfronterizos</w:t>
      </w:r>
    </w:p>
    <w:p w14:paraId="09DDADEF" w14:textId="77777777" w:rsidR="00D651B7" w:rsidRDefault="00D651B7" w:rsidP="00621C59">
      <w:pPr>
        <w:spacing w:after="0" w:line="240" w:lineRule="auto"/>
        <w:jc w:val="both"/>
      </w:pPr>
      <w:r>
        <w:t>41. Autorización de residencia temporal de menor extranjero acompañado nacido en España</w:t>
      </w:r>
    </w:p>
    <w:p w14:paraId="18666B3D" w14:textId="77777777" w:rsidR="00D651B7" w:rsidRDefault="00D651B7" w:rsidP="00621C59">
      <w:pPr>
        <w:spacing w:after="0" w:line="240" w:lineRule="auto"/>
        <w:jc w:val="both"/>
      </w:pPr>
      <w:r>
        <w:t>42. Autorización de residencia de persona acompañada menor de edad o con discapacidad no nacido en España</w:t>
      </w:r>
    </w:p>
    <w:p w14:paraId="2C2CCC97" w14:textId="77777777" w:rsidR="00D651B7" w:rsidRDefault="00D651B7" w:rsidP="00621C59">
      <w:pPr>
        <w:spacing w:after="0" w:line="240" w:lineRule="auto"/>
        <w:jc w:val="both"/>
      </w:pPr>
      <w:r>
        <w:t>43. Desplazamiento temporal de menores extranjeros con fines de tratamiento médico</w:t>
      </w:r>
    </w:p>
    <w:p w14:paraId="4DB196FE" w14:textId="77777777" w:rsidR="00D651B7" w:rsidRDefault="00D651B7" w:rsidP="00621C59">
      <w:pPr>
        <w:spacing w:after="0" w:line="240" w:lineRule="auto"/>
        <w:jc w:val="both"/>
      </w:pPr>
      <w:r>
        <w:t>44. Desplazamiento temporal de menores extranjeros con fines vacacionales</w:t>
      </w:r>
    </w:p>
    <w:p w14:paraId="30FA7BD2" w14:textId="77777777" w:rsidR="00D651B7" w:rsidRDefault="00D651B7" w:rsidP="00621C59">
      <w:pPr>
        <w:spacing w:after="0" w:line="240" w:lineRule="auto"/>
        <w:jc w:val="both"/>
      </w:pPr>
      <w:r>
        <w:t>45. Desplazamiento temporal de menores extranjeros con fines de escolarización</w:t>
      </w:r>
    </w:p>
    <w:p w14:paraId="146CF033" w14:textId="77777777" w:rsidR="00D651B7" w:rsidRDefault="00D651B7" w:rsidP="00621C59">
      <w:pPr>
        <w:spacing w:after="0" w:line="240" w:lineRule="auto"/>
        <w:jc w:val="both"/>
      </w:pPr>
      <w:r>
        <w:t>46. Autorización de residencia temporal de menores no acompañados</w:t>
      </w:r>
    </w:p>
    <w:p w14:paraId="32477DE4" w14:textId="77777777" w:rsidR="00D651B7" w:rsidRDefault="00D651B7" w:rsidP="00621C59">
      <w:pPr>
        <w:spacing w:after="0" w:line="240" w:lineRule="auto"/>
        <w:jc w:val="both"/>
      </w:pPr>
      <w:r>
        <w:t>47. Renovación de la residencia temporal de menores no acompañados cuando acceden a mayoría de edad</w:t>
      </w:r>
    </w:p>
    <w:p w14:paraId="7BB5517E" w14:textId="77777777" w:rsidR="00D651B7" w:rsidRDefault="00D651B7" w:rsidP="00621C59">
      <w:pPr>
        <w:spacing w:after="0" w:line="240" w:lineRule="auto"/>
        <w:jc w:val="both"/>
      </w:pPr>
      <w:r>
        <w:t>48. Autorización de residencia temporal por circunstancias excepcionales del menor extranjero que alcanza la mayoria de edad</w:t>
      </w:r>
    </w:p>
    <w:p w14:paraId="76043B6B" w14:textId="77777777" w:rsidR="00D651B7" w:rsidRDefault="00D651B7" w:rsidP="00621C59">
      <w:pPr>
        <w:spacing w:after="0" w:line="240" w:lineRule="auto"/>
        <w:jc w:val="both"/>
      </w:pPr>
      <w:r>
        <w:t>49. Autorización de residencia de larga duración nacional</w:t>
      </w:r>
    </w:p>
    <w:p w14:paraId="1B686066" w14:textId="77777777" w:rsidR="00D651B7" w:rsidRDefault="00D651B7" w:rsidP="00621C59">
      <w:pPr>
        <w:spacing w:after="0" w:line="240" w:lineRule="auto"/>
        <w:jc w:val="both"/>
      </w:pPr>
      <w:r>
        <w:t>50. Autorización de residencia de larga duración UE</w:t>
      </w:r>
    </w:p>
    <w:p w14:paraId="0E46EB85" w14:textId="77777777" w:rsidR="00D651B7" w:rsidRDefault="00D651B7" w:rsidP="00621C59">
      <w:pPr>
        <w:spacing w:after="0" w:line="240" w:lineRule="auto"/>
        <w:jc w:val="both"/>
      </w:pPr>
      <w:r>
        <w:t>51. Residencia de larga duración en España del residente de larga duración-UE en otro EEMM de la UE</w:t>
      </w:r>
    </w:p>
    <w:p w14:paraId="51C60536" w14:textId="77777777" w:rsidR="00D651B7" w:rsidRDefault="00D651B7" w:rsidP="00621C59">
      <w:pPr>
        <w:spacing w:after="0" w:line="240" w:lineRule="auto"/>
        <w:jc w:val="both"/>
      </w:pPr>
      <w:r>
        <w:lastRenderedPageBreak/>
        <w:t>52. Autorización de residencia de larga duración de los familiares del extranjero titular de una autorización de residencia de larga duración-UE concedida en otro EEMM de la UE</w:t>
      </w:r>
    </w:p>
    <w:p w14:paraId="34C2D5CA" w14:textId="77777777" w:rsidR="00D651B7" w:rsidRDefault="00D651B7" w:rsidP="00621C59">
      <w:pPr>
        <w:spacing w:after="0" w:line="240" w:lineRule="auto"/>
        <w:jc w:val="both"/>
      </w:pPr>
      <w:r>
        <w:t>53. Recuperación de la titularidad de la autorización de residencia de larga duración nacional</w:t>
      </w:r>
    </w:p>
    <w:p w14:paraId="319072D0" w14:textId="77777777" w:rsidR="00D651B7" w:rsidRDefault="00D651B7" w:rsidP="00621C59">
      <w:pPr>
        <w:spacing w:after="0" w:line="240" w:lineRule="auto"/>
        <w:jc w:val="both"/>
      </w:pPr>
      <w:r>
        <w:t>54. Recuperación de la titularidad de la autorización de residencia de larga duración-UE</w:t>
      </w:r>
    </w:p>
    <w:p w14:paraId="0D915388" w14:textId="77777777" w:rsidR="00D651B7" w:rsidRDefault="00D651B7" w:rsidP="00621C59">
      <w:pPr>
        <w:spacing w:after="0" w:line="240" w:lineRule="auto"/>
        <w:jc w:val="both"/>
      </w:pPr>
      <w:r>
        <w:t>55. Modificación desde situaciones de autorizaciones de residencia temporal que habilitan a trabajar</w:t>
      </w:r>
    </w:p>
    <w:p w14:paraId="1B3E4434" w14:textId="77777777" w:rsidR="00D651B7" w:rsidRDefault="00D651B7" w:rsidP="00621C59">
      <w:pPr>
        <w:spacing w:after="0" w:line="240" w:lineRule="auto"/>
        <w:jc w:val="both"/>
      </w:pPr>
      <w:r>
        <w:t>55 bis. Modificaciones desde situaciones de residencia que no habilitaban a trabajar</w:t>
      </w:r>
    </w:p>
    <w:p w14:paraId="3ECB306B" w14:textId="77777777" w:rsidR="00D651B7" w:rsidRDefault="00D651B7" w:rsidP="00621C59">
      <w:pPr>
        <w:spacing w:after="0" w:line="240" w:lineRule="auto"/>
        <w:jc w:val="both"/>
      </w:pPr>
      <w:r>
        <w:t>57. Modificación desde tarjeta de residencia de familiar de ciudadano de la Unión o de autorización de familiar de persona con nacionalidad española</w:t>
      </w:r>
    </w:p>
    <w:p w14:paraId="140D5530" w14:textId="77777777" w:rsidR="00D651B7" w:rsidRDefault="00D651B7" w:rsidP="00621C59">
      <w:pPr>
        <w:spacing w:after="0" w:line="240" w:lineRule="auto"/>
        <w:jc w:val="both"/>
      </w:pPr>
      <w:r>
        <w:t>59. Supuestos en los que la SNE permite la contratación de ciudadanos extranjeros no residentes en España</w:t>
      </w:r>
    </w:p>
    <w:p w14:paraId="5E89BD85" w14:textId="77777777" w:rsidR="00D651B7" w:rsidRDefault="00D651B7" w:rsidP="00621C59">
      <w:pPr>
        <w:spacing w:after="0" w:line="240" w:lineRule="auto"/>
        <w:jc w:val="both"/>
      </w:pPr>
      <w:r>
        <w:t>60. Sujetos legitimados</w:t>
      </w:r>
    </w:p>
    <w:p w14:paraId="6538822A" w14:textId="77777777" w:rsidR="00D651B7" w:rsidRDefault="00D651B7" w:rsidP="00621C59">
      <w:pPr>
        <w:spacing w:after="0" w:line="240" w:lineRule="auto"/>
        <w:jc w:val="both"/>
      </w:pPr>
      <w:r>
        <w:t>61. Legalización y traducción de documentos para la tramitación de procedimientos en materia de extranjería e inmigración</w:t>
      </w:r>
    </w:p>
    <w:p w14:paraId="43E65FD9" w14:textId="77777777" w:rsidR="00D651B7" w:rsidRDefault="00D651B7" w:rsidP="00621C59">
      <w:pPr>
        <w:spacing w:after="0" w:line="240" w:lineRule="auto"/>
        <w:jc w:val="both"/>
      </w:pPr>
      <w:r>
        <w:t>62. Tarjeta de residencia de familiar de ciudadano de la Unión Europea</w:t>
      </w:r>
    </w:p>
    <w:p w14:paraId="77F7D275" w14:textId="77777777" w:rsidR="00D651B7" w:rsidRDefault="00D651B7" w:rsidP="00621C59">
      <w:pPr>
        <w:spacing w:after="0" w:line="240" w:lineRule="auto"/>
        <w:jc w:val="both"/>
      </w:pPr>
      <w:r>
        <w:t>63. Tarjeta de residencia permanente de familiar de ciudadano de la Unión Europea</w:t>
      </w:r>
    </w:p>
    <w:p w14:paraId="7951CF68" w14:textId="77777777" w:rsidR="00D651B7" w:rsidRDefault="00D651B7" w:rsidP="00621C59">
      <w:pPr>
        <w:spacing w:after="0" w:line="240" w:lineRule="auto"/>
        <w:jc w:val="both"/>
      </w:pPr>
      <w:r>
        <w:t>64. Autorización de trabajo a penados extranjeros en régimen abierto o libertad condicional</w:t>
      </w:r>
    </w:p>
    <w:p w14:paraId="1990B578" w14:textId="528EC131" w:rsidR="009A6895" w:rsidRDefault="00D651B7" w:rsidP="00621C59">
      <w:pPr>
        <w:spacing w:after="0" w:line="240" w:lineRule="auto"/>
        <w:jc w:val="both"/>
      </w:pPr>
      <w:r>
        <w:t>65. Certificado de registro de ciudadano de la Unión Europea</w:t>
      </w:r>
    </w:p>
    <w:sectPr w:rsidR="009A689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339B" w14:textId="77777777" w:rsidR="004100CE" w:rsidRDefault="004100CE" w:rsidP="00621C59">
      <w:pPr>
        <w:spacing w:after="0" w:line="240" w:lineRule="auto"/>
      </w:pPr>
      <w:r>
        <w:separator/>
      </w:r>
    </w:p>
  </w:endnote>
  <w:endnote w:type="continuationSeparator" w:id="0">
    <w:p w14:paraId="7DF27F87" w14:textId="77777777" w:rsidR="004100CE" w:rsidRDefault="004100CE" w:rsidP="0062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2"/>
        <w:szCs w:val="22"/>
      </w:rPr>
      <w:id w:val="-78334515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2E97520" w14:textId="1D40A596" w:rsidR="00621C59" w:rsidRPr="00621C59" w:rsidRDefault="00621C59">
            <w:pPr>
              <w:pStyle w:val="Piedepgin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21C59">
              <w:rPr>
                <w:rFonts w:ascii="Times New Roman" w:hAnsi="Times New Roman" w:cs="Times New Roman"/>
                <w:sz w:val="22"/>
                <w:szCs w:val="22"/>
              </w:rPr>
              <w:t xml:space="preserve">Página </w: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instrText>PAGE</w:instrTex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instrText>NUMPAGES</w:instrTex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621C59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sdtContent>
      </w:sdt>
    </w:sdtContent>
  </w:sdt>
  <w:p w14:paraId="4D8395D7" w14:textId="77777777" w:rsidR="00621C59" w:rsidRDefault="00621C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45945" w14:textId="77777777" w:rsidR="004100CE" w:rsidRDefault="004100CE" w:rsidP="00621C59">
      <w:pPr>
        <w:spacing w:after="0" w:line="240" w:lineRule="auto"/>
      </w:pPr>
      <w:r>
        <w:separator/>
      </w:r>
    </w:p>
  </w:footnote>
  <w:footnote w:type="continuationSeparator" w:id="0">
    <w:p w14:paraId="0A87C7DF" w14:textId="77777777" w:rsidR="004100CE" w:rsidRDefault="004100CE" w:rsidP="00621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95"/>
    <w:rsid w:val="002523E2"/>
    <w:rsid w:val="002F1B96"/>
    <w:rsid w:val="00332655"/>
    <w:rsid w:val="004100CE"/>
    <w:rsid w:val="00621C59"/>
    <w:rsid w:val="006717DB"/>
    <w:rsid w:val="009A6895"/>
    <w:rsid w:val="00D651B7"/>
    <w:rsid w:val="00EF5F41"/>
    <w:rsid w:val="00F12047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13D"/>
  <w15:chartTrackingRefBased/>
  <w15:docId w15:val="{F840DA12-1065-400A-8266-5F590BB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8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8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8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8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8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8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8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8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8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8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8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1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C59"/>
  </w:style>
  <w:style w:type="paragraph" w:styleId="Piedepgina">
    <w:name w:val="footer"/>
    <w:basedOn w:val="Normal"/>
    <w:link w:val="PiedepginaCar"/>
    <w:uiPriority w:val="99"/>
    <w:unhideWhenUsed/>
    <w:rsid w:val="00621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Olivo</dc:creator>
  <cp:keywords/>
  <dc:description/>
  <cp:lastModifiedBy>Jesús Olivo</cp:lastModifiedBy>
  <cp:revision>5</cp:revision>
  <dcterms:created xsi:type="dcterms:W3CDTF">2025-07-16T16:21:00Z</dcterms:created>
  <dcterms:modified xsi:type="dcterms:W3CDTF">2025-07-16T17:43:00Z</dcterms:modified>
</cp:coreProperties>
</file>