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qhic04k1rx3c" w:id="0"/>
      <w:bookmarkEnd w:id="0"/>
      <w:r w:rsidDel="00000000" w:rsidR="00000000" w:rsidRPr="00000000">
        <w:rPr>
          <w:rtl w:val="0"/>
        </w:rPr>
        <w:t xml:space="preserve">Beyond Revealed Preferences: Cultural Socialization and the Stratification of Complex Musical Tastes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ij9gxjndwvyn" w:id="1"/>
      <w:bookmarkEnd w:id="1"/>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bookmarkStart w:colFirst="0" w:colLast="0" w:name="_7jn8qpsj4tnr" w:id="2"/>
      <w:bookmarkEnd w:id="2"/>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pb3yq0mmq31g" w:id="3"/>
      <w:bookmarkEnd w:id="3"/>
      <w:r w:rsidDel="00000000" w:rsidR="00000000" w:rsidRPr="00000000">
        <w:rPr>
          <w:rtl w:val="0"/>
        </w:rPr>
        <w:t xml:space="preserve">BACKGROUND </w:t>
      </w:r>
    </w:p>
    <w:p w:rsidR="00000000" w:rsidDel="00000000" w:rsidP="00000000" w:rsidRDefault="00000000" w:rsidRPr="00000000" w14:paraId="00000008">
      <w:pPr>
        <w:rPr/>
      </w:pPr>
      <w:r w:rsidDel="00000000" w:rsidR="00000000" w:rsidRPr="00000000">
        <w:rPr>
          <w:rtl w:val="0"/>
        </w:rPr>
        <w:t xml:space="preserve">Research on cultural consumption has overwhelmingly studied tastes, and to a lesser extent, knowledge, practices, meaning-making, etc. While these research agendas have mostly traveled along different–albeit sometimes parallel–tracks, recent theoretical advances have united them into the analysis of what Ma (2025) calls “complex tastes.” In this framework, valuations (conceptions of whether a cultural object or genre is generally regarded as worthy) are distinguished from preferences (personal likes and dislikes) and both from the active consumption of specific cultural forms. </w:t>
      </w:r>
    </w:p>
    <w:p w:rsidR="00000000" w:rsidDel="00000000" w:rsidP="00000000" w:rsidRDefault="00000000" w:rsidRPr="00000000" w14:paraId="00000009">
      <w:pPr>
        <w:rPr/>
      </w:pPr>
      <w:r w:rsidDel="00000000" w:rsidR="00000000" w:rsidRPr="00000000">
        <w:rPr>
          <w:rtl w:val="0"/>
        </w:rPr>
        <w:t xml:space="preserve">The key to the argument is that complex tastes emerge because these three dimensions can come apart; people, inter alia, can like things they don’t deem worthy, consume things they don’t like, and regard as worthy things they don’t consume, up to the seven possible combinations of each binary (excluding the zero pole of non-consumption and non-liking of unworthy things). These configurations allow disjunctures in different types of taste. Much like the difference between stated and revealed preferences, individuals may overestimate or overstate their consumption of higher status cultural forms. Likewise, just as individuals provide explanations and justifications for their lowbrow consumption– they consume “ironically” or as a “guilty pleasure” (McCoy and Scarborough) – in complex tastes they may overclaim or underclaim how what they like vs. what they are consuming. </w:t>
      </w:r>
    </w:p>
    <w:p w:rsidR="00000000" w:rsidDel="00000000" w:rsidP="00000000" w:rsidRDefault="00000000" w:rsidRPr="00000000" w14:paraId="0000000A">
      <w:pPr>
        <w:rPr/>
      </w:pPr>
      <w:r w:rsidDel="00000000" w:rsidR="00000000" w:rsidRPr="00000000">
        <w:rPr>
          <w:rtl w:val="0"/>
        </w:rPr>
        <w:t xml:space="preserve">For instance, in a recent empirical piece, Ma (2026) revisits the question of gender differences in cultural tastes from the complex tastes perspective. Noting the puzzle of somewhat muted empirical findings in this regard, when we should expect strong gendering of tastes, Ma argues that this results from viewing tastes exclusively as preferences or consumption, rather than as complex tastes. Using a survey sample from Prolific Academic, Ma shows that once tastes are defined as complex tastes (counts of musical genres satisfying a specific combination of positive and negative valuation, preference, and consumption), structured gender differences emerge. Particularly, Ma finds that women are less likely than men to have “guilty pleasures” (consume and like genres that they evaluate as bad) and are also marginally less likely to engage in “distant consumption” (consume genres that they dislike and regard badly). Meanwhile, women are significantly more likely than men to engage in justified abstentions (not consume genres that they like but evaluate negatively), and are also more likely to engage in distance praise (evaluate positively genres that they neither prefer nor consume).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Rather than treating this as a binary construct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complex taste argument has implications for recent debates in the sociology of taste. In research on omnivorousness, for example, it is still unsettled if omnivorousness is best understood as rooted in practice, or instead rooted in presentation of self; when a high cultural capital respondent says they like Reggae or Jazz, do they mean they know anything about or consume it, or simply that they are the type of person who may be open to it? Peterson, for example, conceptualized it as rooted in thin practice and operationalized it as the difference between liking and loving. Recent work, however, argues that many of the elements in the omnivore’s complex taste portfolio are identity claims. Higher-cultural-capital respondents, for example, are more likely than lower-cultural-capital respondents to claim knowledge of fictitious historical figures, suggesting that it may be more dispositional. </w:t>
      </w:r>
    </w:p>
    <w:p w:rsidR="00000000" w:rsidDel="00000000" w:rsidP="00000000" w:rsidRDefault="00000000" w:rsidRPr="00000000" w14:paraId="0000000F">
      <w:pPr>
        <w:rPr/>
      </w:pPr>
      <w:r w:rsidDel="00000000" w:rsidR="00000000" w:rsidRPr="00000000">
        <w:rPr>
          <w:rtl w:val="0"/>
        </w:rPr>
        <w:t xml:space="preserve">At the same time, the complex taste argument brings familiar challenges in “measuring culture” (Mohr et al. 2020). For instance, a pure self-report approach, such as Ma’s (2026), is likely to </w:t>
      </w:r>
      <w:r w:rsidDel="00000000" w:rsidR="00000000" w:rsidRPr="00000000">
        <w:rPr>
          <w:i w:val="1"/>
          <w:iCs w:val="1"/>
          <w:rtl w:val="0"/>
        </w:rPr>
        <w:t xml:space="preserve">underestimate</w:t>
      </w:r>
      <w:r w:rsidDel="00000000" w:rsidR="00000000" w:rsidRPr="00000000">
        <w:rPr>
          <w:rtl w:val="0"/>
        </w:rPr>
        <w:t xml:space="preserve"> the existence of complex tastes, and indeed, the majority of complex taste combinations in Ma’s (2026, figure 2) study displayed evidence of zero-inflation. The problem is that by constructing both preferences and consumption from self-reports, any such complex taste measure is likely to be subject to consistency bias (Podsakoff et al. 2003), which happens when survey respondents try to maintain logical or attitudinal consistency across questions. In the case of cultural tastes, for instance, respondents are likely to over-inflate consumption self-reports so they match their avowed preferences. In this paper, we aim to contribute to the challenge of measuring complex tastes by including a novel…</w:t>
      </w:r>
    </w:p>
    <w:p w:rsidR="00000000" w:rsidDel="00000000" w:rsidP="00000000" w:rsidRDefault="00000000" w:rsidRPr="00000000" w14:paraId="00000010">
      <w:pPr>
        <w:pStyle w:val="Heading2"/>
        <w:rPr/>
      </w:pPr>
      <w:bookmarkStart w:colFirst="0" w:colLast="0" w:name="_3d53iyqhqmf5" w:id="4"/>
      <w:bookmarkEnd w:id="4"/>
      <w:r w:rsidDel="00000000" w:rsidR="00000000" w:rsidRPr="00000000">
        <w:rPr>
          <w:rtl w:val="0"/>
        </w:rPr>
        <w:t xml:space="preserve">HYPOTHESES</w:t>
      </w:r>
    </w:p>
    <w:p w:rsidR="00000000" w:rsidDel="00000000" w:rsidP="00000000" w:rsidRDefault="00000000" w:rsidRPr="00000000" w14:paraId="00000011">
      <w:pPr>
        <w:rPr/>
      </w:pPr>
      <w:r w:rsidDel="00000000" w:rsidR="00000000" w:rsidRPr="00000000">
        <w:rPr>
          <w:rtl w:val="0"/>
        </w:rPr>
        <w:t xml:space="preserve">H1A. </w:t>
      </w:r>
      <w:r w:rsidDel="00000000" w:rsidR="00000000" w:rsidRPr="00000000">
        <w:rPr>
          <w:i w:val="1"/>
          <w:iCs w:val="1"/>
          <w:rtl w:val="0"/>
        </w:rPr>
        <w:t xml:space="preserve">In their self-reported liking, individuals underclaim how much they listen to songs from conventionally lowbrow genres</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H1B. </w:t>
      </w:r>
      <w:r w:rsidDel="00000000" w:rsidR="00000000" w:rsidRPr="00000000">
        <w:rPr>
          <w:i w:val="1"/>
          <w:iCs w:val="1"/>
          <w:rtl w:val="0"/>
        </w:rPr>
        <w:t xml:space="preserve">In their self-reported liking, individuals overclaim how much they listen to highbrow genres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H2. </w:t>
      </w:r>
      <w:r w:rsidDel="00000000" w:rsidR="00000000" w:rsidRPr="00000000">
        <w:rPr>
          <w:i w:val="1"/>
          <w:iCs w:val="1"/>
          <w:rtl w:val="0"/>
        </w:rPr>
        <w:t xml:space="preserve">As cultural capital increases, overclaiming increases</w:t>
      </w:r>
      <w:r w:rsidDel="00000000" w:rsidR="00000000" w:rsidRPr="00000000">
        <w:rPr>
          <w:rtl w:val="0"/>
        </w:rPr>
        <w:t xml:space="preserve">.</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H3. </w:t>
      </w:r>
      <w:r w:rsidDel="00000000" w:rsidR="00000000" w:rsidRPr="00000000">
        <w:rPr>
          <w:i w:val="1"/>
          <w:iCs w:val="1"/>
          <w:rtl w:val="0"/>
        </w:rPr>
        <w:t xml:space="preserve">As cultural capital increases, overclaiming particularly increases for conventionally highbrow genres</w:t>
      </w:r>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iu2ij9hn7vur" w:id="5"/>
      <w:bookmarkEnd w:id="5"/>
      <w:r w:rsidDel="00000000" w:rsidR="00000000" w:rsidRPr="00000000">
        <w:rPr>
          <w:rtl w:val="0"/>
        </w:rPr>
        <w:t xml:space="preserve">METHODS AND DATA</w:t>
      </w:r>
    </w:p>
    <w:p w:rsidR="00000000" w:rsidDel="00000000" w:rsidP="00000000" w:rsidRDefault="00000000" w:rsidRPr="00000000" w14:paraId="00000018">
      <w:pPr>
        <w:rPr/>
      </w:pPr>
      <w:r w:rsidDel="00000000" w:rsidR="00000000" w:rsidRPr="00000000">
        <w:rPr>
          <w:rtl w:val="0"/>
        </w:rPr>
        <w:t xml:space="preserve">As noted, the main goal of this study is to examine overclaiming in cultural consumption, conceptualized as a “complex taste,” specifically within the musical taste domain. In our measurement approach, overclaiming occurs when individuals report an affinity for a musical genre in the abstract, yet that genre is absent from the artists and tracks present in their recent listening repertoires. The hypothesis is that abstract survey questions regarding cultural preferences may capture aspirational identities, symbolic boundary claiming, or socially desirable affiliations rather than routine everyday consumption. By contrasting abstract genre ratings with playlist data, this analysis evaluates the social distribution and structural determinants of symbolic cultural claims.</w:t>
      </w:r>
    </w:p>
    <w:p w:rsidR="00000000" w:rsidDel="00000000" w:rsidP="00000000" w:rsidRDefault="00000000" w:rsidRPr="00000000" w14:paraId="00000019">
      <w:pPr>
        <w:rPr/>
      </w:pPr>
      <w:r w:rsidDel="00000000" w:rsidR="00000000" w:rsidRPr="00000000">
        <w:rPr>
          <w:rtl w:val="0"/>
        </w:rPr>
        <w:t xml:space="preserve">To examine this phenomenon empirically, we harmonize survey responses mapping abstract genre evaluations to verified playlist consumption across twenty musical genres. We estimate Bayesian crossed random-effects multinomial logistic regression models (Bürkner 2017) that simultaneously account for clustering of repeated responses within respondents and variation across musical genres. This modeling strategy also allows us to specify genre-specific random slopes for selected variables, allowing us to test how cultural capital indicators shape distinct complex tastes across varying positions in the genre cultural hierarchy.</w:t>
      </w:r>
    </w:p>
    <w:p w:rsidR="00000000" w:rsidDel="00000000" w:rsidP="00000000" w:rsidRDefault="00000000" w:rsidRPr="00000000" w14:paraId="0000001A">
      <w:pPr>
        <w:pStyle w:val="Heading2"/>
        <w:rPr/>
      </w:pPr>
      <w:bookmarkStart w:colFirst="0" w:colLast="0" w:name="_xd8rzgpw4fp4" w:id="6"/>
      <w:bookmarkEnd w:id="6"/>
      <w:r w:rsidDel="00000000" w:rsidR="00000000" w:rsidRPr="00000000">
        <w:rPr>
          <w:rtl w:val="0"/>
        </w:rPr>
        <w:t xml:space="preserve">VARIABLES</w:t>
      </w:r>
    </w:p>
    <w:p w:rsidR="00000000" w:rsidDel="00000000" w:rsidP="00000000" w:rsidRDefault="00000000" w:rsidRPr="00000000" w14:paraId="0000001B">
      <w:pPr>
        <w:rPr/>
      </w:pPr>
      <w:r w:rsidDel="00000000" w:rsidR="00000000" w:rsidRPr="00000000">
        <w:rPr>
          <w:rtl w:val="0"/>
        </w:rPr>
        <w:t xml:space="preserve">The data preparation aligns self-reported recent listening streams with twenty standardized genre codes and matches them with twenty corresponding survey items gauging abstract genre liking. The resulting dataset combines behavioral measures of consumption, abstract evaluative ratings, and demographic indicators.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commentRangeStart w:id="0"/>
      <w:commentRangeStart w:id="1"/>
      <w:commentRangeStart w:id="2"/>
      <w:commentRangeStart w:id="3"/>
      <w:commentRangeStart w:id="4"/>
      <w:commentRangeStart w:id="5"/>
      <w:commentRangeStart w:id="6"/>
      <w:commentRangeStart w:id="7"/>
      <w:commentRangeStart w:id="8"/>
      <w:commentRangeStart w:id="9"/>
      <w:r w:rsidDel="00000000" w:rsidR="00000000" w:rsidRPr="00000000">
        <w:rPr>
          <w:rtl w:val="0"/>
        </w:rPr>
        <w:t xml:space="preserv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E">
      <w:pPr>
        <w:ind w:firstLine="0"/>
        <w:rPr/>
      </w:pPr>
      <w:r w:rsidDel="00000000" w:rsidR="00000000" w:rsidRPr="00000000">
        <w:rPr>
          <w:rtl w:val="0"/>
        </w:rPr>
      </w:r>
    </w:p>
    <w:p w:rsidR="00000000" w:rsidDel="00000000" w:rsidP="00000000" w:rsidRDefault="00000000" w:rsidRPr="00000000" w14:paraId="0000001F">
      <w:pPr>
        <w:pStyle w:val="Heading3"/>
        <w:rPr/>
      </w:pPr>
      <w:bookmarkStart w:colFirst="0" w:colLast="0" w:name="_h2co1w948754" w:id="7"/>
      <w:bookmarkEnd w:id="7"/>
      <w:r w:rsidDel="00000000" w:rsidR="00000000" w:rsidRPr="00000000">
        <w:rPr>
          <w:rtl w:val="0"/>
        </w:rPr>
        <w:t xml:space="preserve">Abstract Genre Liking</w:t>
      </w:r>
    </w:p>
    <w:p w:rsidR="00000000" w:rsidDel="00000000" w:rsidP="00000000" w:rsidRDefault="00000000" w:rsidRPr="00000000" w14:paraId="00000020">
      <w:pPr>
        <w:rPr/>
      </w:pPr>
      <w:r w:rsidDel="00000000" w:rsidR="00000000" w:rsidRPr="00000000">
        <w:rPr>
          <w:rtl w:val="0"/>
        </w:rPr>
        <w:t xml:space="preserve">Abstract genre liking was assessed through the survey item: “How much do you like listening to the following genres of music?” Respondents evaluated their affinity for twenty musical genres (including Classical, Jazz, Musicals/Showtunes, Opera, and Rap/Hip-hop) on a seven-point Likert scale ranging from 1 (“Very Much Dislike”) to 7 (“Very Much Like”). This is the standard approach to measure cultural taste using social surveys (Bryson 1996; Lizardo and Skiles 2016; Childress et al. 2021). </w:t>
      </w:r>
    </w:p>
    <w:p w:rsidR="00000000" w:rsidDel="00000000" w:rsidP="00000000" w:rsidRDefault="00000000" w:rsidRPr="00000000" w14:paraId="00000021">
      <w:pPr>
        <w:pStyle w:val="Heading3"/>
        <w:rPr/>
      </w:pPr>
      <w:bookmarkStart w:colFirst="0" w:colLast="0" w:name="_wxtlxesww1xk" w:id="8"/>
      <w:bookmarkEnd w:id="8"/>
      <w:r w:rsidDel="00000000" w:rsidR="00000000" w:rsidRPr="00000000">
        <w:rPr>
          <w:rtl w:val="0"/>
        </w:rPr>
        <w:t xml:space="preserve">Concrete Listening Behavior</w:t>
      </w:r>
    </w:p>
    <w:p w:rsidR="00000000" w:rsidDel="00000000" w:rsidP="00000000" w:rsidRDefault="00000000" w:rsidRPr="00000000" w14:paraId="00000022">
      <w:pPr>
        <w:rPr/>
      </w:pPr>
      <w:r w:rsidDel="00000000" w:rsidR="00000000" w:rsidRPr="00000000">
        <w:rPr>
          <w:rtl w:val="0"/>
        </w:rPr>
        <w:t xml:space="preserve">Concrete listening behavior was captured through a dedicated media player retrieval module. Respondents were first screened for their primary music listening platform and prompted regarding real-time access to their music libraries: “Do you currently have access to your </w:t>
      </w:r>
      <w:r w:rsidDel="00000000" w:rsidR="00000000" w:rsidRPr="00000000">
        <w:rPr>
          <w:i w:val="1"/>
          <w:iCs w:val="1"/>
          <w:rtl w:val="0"/>
        </w:rPr>
        <w:t xml:space="preserve">iTunes</w:t>
      </w:r>
      <w:r w:rsidDel="00000000" w:rsidR="00000000" w:rsidRPr="00000000">
        <w:rPr>
          <w:rtl w:val="0"/>
        </w:rPr>
        <w:t xml:space="preserve">?” (or </w:t>
      </w:r>
      <w:r w:rsidDel="00000000" w:rsidR="00000000" w:rsidRPr="00000000">
        <w:rPr>
          <w:i w:val="1"/>
          <w:iCs w:val="1"/>
          <w:rtl w:val="0"/>
        </w:rPr>
        <w:t xml:space="preserve">Spotify</w:t>
      </w:r>
      <w:r w:rsidDel="00000000" w:rsidR="00000000" w:rsidRPr="00000000">
        <w:rPr>
          <w:rtl w:val="0"/>
        </w:rPr>
        <w:t xml:space="preserve"> / </w:t>
      </w:r>
      <w:r w:rsidDel="00000000" w:rsidR="00000000" w:rsidRPr="00000000">
        <w:rPr>
          <w:i w:val="1"/>
          <w:iCs w:val="1"/>
          <w:rtl w:val="0"/>
        </w:rPr>
        <w:t xml:space="preserve">Winamp</w:t>
      </w:r>
      <w:r w:rsidDel="00000000" w:rsidR="00000000" w:rsidRPr="00000000">
        <w:rPr>
          <w:rtl w:val="0"/>
        </w:rPr>
        <w:t xml:space="preserve">). For respondents with active player access, the survey provided specific instructions to open their media player application, sort their music library by “Plays” (play counts), and record the names of their top ten artists or bands, along with their associated play counts and genre tags. For respondents accessing music without play count logging or through general streaming, the survey asked them to enter the top ten musical artists currently in regular rotation in their everyday listening. The listed artists were subsequently classified into the corresponding twenty broad genre categories.</w:t>
      </w:r>
    </w:p>
    <w:p w:rsidR="00000000" w:rsidDel="00000000" w:rsidP="00000000" w:rsidRDefault="00000000" w:rsidRPr="00000000" w14:paraId="00000023">
      <w:pPr>
        <w:pStyle w:val="Heading3"/>
        <w:rPr/>
      </w:pPr>
      <w:bookmarkStart w:colFirst="0" w:colLast="0" w:name="_xsqxrkxmiyu7" w:id="9"/>
      <w:bookmarkEnd w:id="9"/>
      <w:r w:rsidDel="00000000" w:rsidR="00000000" w:rsidRPr="00000000">
        <w:rPr>
          <w:rtl w:val="0"/>
        </w:rPr>
        <w:t xml:space="preserve">Complex Taste Indicators</w:t>
      </w:r>
    </w:p>
    <w:p w:rsidR="00000000" w:rsidDel="00000000" w:rsidP="00000000" w:rsidRDefault="00000000" w:rsidRPr="00000000" w14:paraId="00000024">
      <w:pPr>
        <w:rPr/>
      </w:pPr>
      <w:r w:rsidDel="00000000" w:rsidR="00000000" w:rsidRPr="00000000">
        <w:rPr>
          <w:rtl w:val="0"/>
        </w:rPr>
        <w:t xml:space="preserve">We construct two binary indicators for each person-genre observation. </w:t>
      </w:r>
      <w:r w:rsidDel="00000000" w:rsidR="00000000" w:rsidRPr="00000000">
        <w:rPr>
          <w:i w:val="1"/>
          <w:iCs w:val="1"/>
          <w:rtl w:val="0"/>
        </w:rPr>
        <w:t xml:space="preserve">Liking</w:t>
      </w:r>
      <w:r w:rsidDel="00000000" w:rsidR="00000000" w:rsidRPr="00000000">
        <w:rPr>
          <w:rtl w:val="0"/>
        </w:rPr>
        <w:t xml:space="preserve"> is assigned a value of 1 if the respondent evaluated their affinity for the genre at 5, 6, or 7 on the seven-point scale, and 0 otherwise. </w:t>
      </w:r>
      <w:r w:rsidDel="00000000" w:rsidR="00000000" w:rsidRPr="00000000">
        <w:rPr>
          <w:i w:val="1"/>
          <w:iCs w:val="1"/>
          <w:rtl w:val="0"/>
        </w:rPr>
        <w:t xml:space="preserve">Listening</w:t>
      </w:r>
      <w:r w:rsidDel="00000000" w:rsidR="00000000" w:rsidRPr="00000000">
        <w:rPr>
          <w:rtl w:val="0"/>
        </w:rPr>
        <w:t xml:space="preserve"> is assigned a value of 1 if the genre appeared at least once among the respondent’s top ten reported playlist artists, and 0 otherwise. The wide survey records are subsequently reshaped into a long-format structure in which the unit of analysis is the person-genre dyad.</w:t>
      </w:r>
    </w:p>
    <w:p w:rsidR="00000000" w:rsidDel="00000000" w:rsidP="00000000" w:rsidRDefault="00000000" w:rsidRPr="00000000" w14:paraId="00000025">
      <w:pPr>
        <w:rPr/>
      </w:pPr>
      <w:r w:rsidDel="00000000" w:rsidR="00000000" w:rsidRPr="00000000">
        <w:rPr>
          <w:rtl w:val="0"/>
        </w:rPr>
        <w:t xml:space="preserve">To evaluate overclaiming within a unified framework, we specify four mutually exclusive complex tastes for every person-genre dyad. The baseline complex taste, </w:t>
      </w:r>
      <w:r w:rsidDel="00000000" w:rsidR="00000000" w:rsidRPr="00000000">
        <w:rPr>
          <w:i w:val="1"/>
          <w:iCs w:val="1"/>
          <w:rtl w:val="0"/>
        </w:rPr>
        <w:t xml:space="preserve">Neither</w:t>
      </w:r>
      <w:r w:rsidDel="00000000" w:rsidR="00000000" w:rsidRPr="00000000">
        <w:rPr>
          <w:rtl w:val="0"/>
        </w:rPr>
        <w:t xml:space="preserve">, comprises instances where an individual neither likes nor listens to the genre. The </w:t>
      </w:r>
      <w:r w:rsidDel="00000000" w:rsidR="00000000" w:rsidRPr="00000000">
        <w:rPr>
          <w:i w:val="1"/>
          <w:iCs w:val="1"/>
          <w:rtl w:val="0"/>
        </w:rPr>
        <w:t xml:space="preserve">Underclaiming (Listen Only)</w:t>
      </w:r>
      <w:r w:rsidDel="00000000" w:rsidR="00000000" w:rsidRPr="00000000">
        <w:rPr>
          <w:rtl w:val="0"/>
        </w:rPr>
        <w:t xml:space="preserve"> complex taste describes cases where an individual listens to an artist in that genre but does not express abstract liking, capturing unacknowledged or ambient consumption (Ma 2026). The</w:t>
      </w:r>
      <w:r w:rsidDel="00000000" w:rsidR="00000000" w:rsidRPr="00000000">
        <w:rPr>
          <w:i w:val="1"/>
          <w:iCs w:val="1"/>
          <w:rtl w:val="0"/>
        </w:rPr>
        <w:t xml:space="preserve"> Overclaiming (Like Only)</w:t>
      </w:r>
      <w:r w:rsidDel="00000000" w:rsidR="00000000" w:rsidRPr="00000000">
        <w:rPr>
          <w:rtl w:val="0"/>
        </w:rPr>
        <w:t xml:space="preserve"> complex taste denotes instances where an individual expresses abstract liking for a genre that is absent from their listening repertoire, indicating symbolic claim without behavioral enactment. Finally, the </w:t>
      </w:r>
      <w:r w:rsidDel="00000000" w:rsidR="00000000" w:rsidRPr="00000000">
        <w:rPr>
          <w:i w:val="1"/>
          <w:iCs w:val="1"/>
          <w:rtl w:val="0"/>
        </w:rPr>
        <w:t xml:space="preserve">Consistent (Both) </w:t>
      </w:r>
      <w:r w:rsidDel="00000000" w:rsidR="00000000" w:rsidRPr="00000000">
        <w:rPr>
          <w:rtl w:val="0"/>
        </w:rPr>
        <w:t xml:space="preserve">complex taste captures congruent active engagement, where reported liking is accompanied by documented listening.</w:t>
      </w:r>
    </w:p>
    <w:p w:rsidR="00000000" w:rsidDel="00000000" w:rsidP="00000000" w:rsidRDefault="00000000" w:rsidRPr="00000000" w14:paraId="00000026">
      <w:pPr>
        <w:pStyle w:val="Heading3"/>
        <w:rPr/>
      </w:pPr>
      <w:bookmarkStart w:colFirst="0" w:colLast="0" w:name="_aax8e8rvgfhe" w:id="10"/>
      <w:bookmarkEnd w:id="10"/>
      <w:r w:rsidDel="00000000" w:rsidR="00000000" w:rsidRPr="00000000">
        <w:rPr>
          <w:rtl w:val="0"/>
        </w:rPr>
        <w:t xml:space="preserve">Cultural Capital  Indicators</w:t>
      </w:r>
    </w:p>
    <w:p w:rsidR="00000000" w:rsidDel="00000000" w:rsidP="00000000" w:rsidRDefault="00000000" w:rsidRPr="00000000" w14:paraId="00000027">
      <w:pPr>
        <w:rPr/>
      </w:pPr>
      <w:r w:rsidDel="00000000" w:rsidR="00000000" w:rsidRPr="00000000">
        <w:rPr>
          <w:i w:val="1"/>
          <w:iCs w:val="1"/>
          <w:rtl w:val="0"/>
        </w:rPr>
        <w:t xml:space="preserve">Early cultural socialization</w:t>
      </w:r>
      <w:r w:rsidDel="00000000" w:rsidR="00000000" w:rsidRPr="00000000">
        <w:rPr>
          <w:rtl w:val="0"/>
        </w:rPr>
        <w:t xml:space="preserve"> is measured by childhood arts exposure, based on the survey item: “During your childhood, how frequently did your parents or guardians engage you with the arts?”, rated on a seven-point scale from 1 (“Not At All”) to 7 (“All The Time”). </w:t>
      </w:r>
      <w:r w:rsidDel="00000000" w:rsidR="00000000" w:rsidRPr="00000000">
        <w:rPr>
          <w:i w:val="1"/>
          <w:iCs w:val="1"/>
          <w:rtl w:val="0"/>
        </w:rPr>
        <w:t xml:space="preserve">Educational attainment </w:t>
      </w:r>
      <w:r w:rsidDel="00000000" w:rsidR="00000000" w:rsidRPr="00000000">
        <w:rPr>
          <w:rtl w:val="0"/>
        </w:rPr>
        <w:t xml:space="preserve">is derived from the survey prompt: “What is the highest degree or level of school you have completed?” The original seven response tiers (ranging from less than 9th grade to an advanced degree) are recoded into six analytical categories: Less than High School, High School Graduate, Some College, Associate’s Degree, Bachelor’s Degree, and Graduate Degree. </w:t>
      </w:r>
      <w:r w:rsidDel="00000000" w:rsidR="00000000" w:rsidRPr="00000000">
        <w:rPr>
          <w:i w:val="1"/>
          <w:iCs w:val="1"/>
          <w:rtl w:val="0"/>
        </w:rPr>
        <w:t xml:space="preserve">Parental education</w:t>
      </w:r>
      <w:r w:rsidDel="00000000" w:rsidR="00000000" w:rsidRPr="00000000">
        <w:rPr>
          <w:rtl w:val="0"/>
        </w:rPr>
        <w:t xml:space="preserve"> is constructed as the household maximum of maternal and paternal educational attainment using the identical six-tier scale.</w:t>
      </w:r>
    </w:p>
    <w:p w:rsidR="00000000" w:rsidDel="00000000" w:rsidP="00000000" w:rsidRDefault="00000000" w:rsidRPr="00000000" w14:paraId="00000028">
      <w:pPr>
        <w:pStyle w:val="Heading3"/>
        <w:rPr/>
      </w:pPr>
      <w:bookmarkStart w:colFirst="0" w:colLast="0" w:name="_8t23g4digalk" w:id="11"/>
      <w:bookmarkEnd w:id="11"/>
      <w:r w:rsidDel="00000000" w:rsidR="00000000" w:rsidRPr="00000000">
        <w:rPr>
          <w:rtl w:val="0"/>
        </w:rPr>
        <w:t xml:space="preserve">Other Socio-Demographic Variables</w:t>
      </w:r>
    </w:p>
    <w:p w:rsidR="00000000" w:rsidDel="00000000" w:rsidP="00000000" w:rsidRDefault="00000000" w:rsidRPr="00000000" w14:paraId="00000029">
      <w:pPr>
        <w:rPr/>
      </w:pPr>
      <w:r w:rsidDel="00000000" w:rsidR="00000000" w:rsidRPr="00000000">
        <w:rPr>
          <w:rtl w:val="0"/>
        </w:rPr>
        <w:t xml:space="preserve">Respondent demographic controls incorporate age, gender, household income, and ethnoracial background. Respondent </w:t>
      </w:r>
      <w:r w:rsidDel="00000000" w:rsidR="00000000" w:rsidRPr="00000000">
        <w:rPr>
          <w:i w:val="1"/>
          <w:iCs w:val="1"/>
          <w:rtl w:val="0"/>
        </w:rPr>
        <w:t xml:space="preserve">age</w:t>
      </w:r>
      <w:r w:rsidDel="00000000" w:rsidR="00000000" w:rsidRPr="00000000">
        <w:rPr>
          <w:rtl w:val="0"/>
        </w:rPr>
        <w:t xml:space="preserve"> is elicited via birth year (ranging from 1928 to 2000) and categorized into six generational groups: Under 30 (born 1989–2000), 30–39 (born 1979–1988), 40–49 (born 1969–1978), 50–59 (born 1959–1968), 60–69 (born 1949–1958), and 70 and Older (born 1928–1948), entered in each model as a single ordinal variable. </w:t>
      </w:r>
      <w:r w:rsidDel="00000000" w:rsidR="00000000" w:rsidRPr="00000000">
        <w:rPr>
          <w:i w:val="1"/>
          <w:iCs w:val="1"/>
          <w:rtl w:val="0"/>
        </w:rPr>
        <w:t xml:space="preserve">Gender</w:t>
      </w:r>
      <w:r w:rsidDel="00000000" w:rsidR="00000000" w:rsidRPr="00000000">
        <w:rPr>
          <w:rtl w:val="0"/>
        </w:rPr>
        <w:t xml:space="preserve"> is asked with options for Female, Male, and Other, operationalized in the regression equations as a binary indicator for women. </w:t>
      </w:r>
      <w:r w:rsidDel="00000000" w:rsidR="00000000" w:rsidRPr="00000000">
        <w:rPr>
          <w:i w:val="1"/>
          <w:iCs w:val="1"/>
          <w:rtl w:val="0"/>
        </w:rPr>
        <w:t xml:space="preserve">Household income</w:t>
      </w:r>
      <w:r w:rsidDel="00000000" w:rsidR="00000000" w:rsidRPr="00000000">
        <w:rPr>
          <w:rtl w:val="0"/>
        </w:rPr>
        <w:t xml:space="preserve"> is prompted through the question: “Please indicate the answer that includes your entire household income before taxes”, measured across twelve income brackets spanning from Less than $10,000, $10,000–$19,999, $20,000–$29,999, through subsequent $10,000 increments up to $150,000 or More. </w:t>
      </w:r>
      <w:r w:rsidDel="00000000" w:rsidR="00000000" w:rsidRPr="00000000">
        <w:rPr>
          <w:i w:val="1"/>
          <w:iCs w:val="1"/>
          <w:rtl w:val="0"/>
        </w:rPr>
        <w:t xml:space="preserve">Ethnoracial identification</w:t>
      </w:r>
      <w:r w:rsidDel="00000000" w:rsidR="00000000" w:rsidRPr="00000000">
        <w:rPr>
          <w:rtl w:val="0"/>
        </w:rPr>
        <w:t xml:space="preserve"> (race5) collapses eight raw survey options (White, Black or African American, Native American, Pacific Islander, Hispanic/Latino, Asian, Middle Eastern, and Other) into five standardized categories: White (baseline), Black, Hispanic, Asian, and Other/Mixed. Finally, we adjust for </w:t>
      </w:r>
      <w:r w:rsidDel="00000000" w:rsidR="00000000" w:rsidRPr="00000000">
        <w:rPr>
          <w:i w:val="1"/>
          <w:iCs w:val="1"/>
          <w:rtl w:val="0"/>
        </w:rPr>
        <w:t xml:space="preserve">streaming platform source</w:t>
      </w:r>
      <w:r w:rsidDel="00000000" w:rsidR="00000000" w:rsidRPr="00000000">
        <w:rPr>
          <w:rtl w:val="0"/>
        </w:rPr>
        <w:t xml:space="preserve">, which is classified into four operational modes: Free Recall,</w:t>
      </w:r>
      <w:r w:rsidDel="00000000" w:rsidR="00000000" w:rsidRPr="00000000">
        <w:rPr>
          <w:i w:val="1"/>
          <w:iCs w:val="1"/>
          <w:rtl w:val="0"/>
        </w:rPr>
        <w:t xml:space="preserve"> iTunes</w:t>
      </w:r>
      <w:r w:rsidDel="00000000" w:rsidR="00000000" w:rsidRPr="00000000">
        <w:rPr>
          <w:rtl w:val="0"/>
        </w:rPr>
        <w:t xml:space="preserve">, </w:t>
      </w:r>
      <w:r w:rsidDel="00000000" w:rsidR="00000000" w:rsidRPr="00000000">
        <w:rPr>
          <w:i w:val="1"/>
          <w:iCs w:val="1"/>
          <w:rtl w:val="0"/>
        </w:rPr>
        <w:t xml:space="preserve">Spotify</w:t>
      </w:r>
      <w:r w:rsidDel="00000000" w:rsidR="00000000" w:rsidRPr="00000000">
        <w:rPr>
          <w:rtl w:val="0"/>
        </w:rPr>
        <w:t xml:space="preserve">, and </w:t>
      </w:r>
      <w:r w:rsidDel="00000000" w:rsidR="00000000" w:rsidRPr="00000000">
        <w:rPr>
          <w:i w:val="1"/>
          <w:iCs w:val="1"/>
          <w:rtl w:val="0"/>
        </w:rPr>
        <w:t xml:space="preserve">Winamp</w:t>
      </w:r>
      <w:r w:rsidDel="00000000" w:rsidR="00000000" w:rsidRPr="00000000">
        <w:rPr>
          <w:rtl w:val="0"/>
        </w:rPr>
        <w:t xml:space="preserve">.</w:t>
      </w:r>
    </w:p>
    <w:p w:rsidR="00000000" w:rsidDel="00000000" w:rsidP="00000000" w:rsidRDefault="00000000" w:rsidRPr="00000000" w14:paraId="0000002A">
      <w:pPr>
        <w:pStyle w:val="Heading2"/>
        <w:rPr/>
      </w:pPr>
      <w:bookmarkStart w:colFirst="0" w:colLast="0" w:name="_3xccm1rhqzzz" w:id="12"/>
      <w:bookmarkEnd w:id="12"/>
      <w:r w:rsidDel="00000000" w:rsidR="00000000" w:rsidRPr="00000000">
        <w:rPr>
          <w:rtl w:val="0"/>
        </w:rPr>
        <w:t xml:space="preserve">Statistical Modeling Strategy</w:t>
      </w:r>
    </w:p>
    <w:p w:rsidR="00000000" w:rsidDel="00000000" w:rsidP="00000000" w:rsidRDefault="00000000" w:rsidRPr="00000000" w14:paraId="0000002B">
      <w:pPr>
        <w:rPr/>
      </w:pPr>
      <w:r w:rsidDel="00000000" w:rsidR="00000000" w:rsidRPr="00000000">
        <w:rPr>
          <w:rtl w:val="0"/>
        </w:rPr>
        <w:t xml:space="preserve">All data processing, Bayesian estimation, statistical analyses, and data visualizations are implemented in the </w:t>
      </w:r>
      <w:r w:rsidDel="00000000" w:rsidR="00000000" w:rsidRPr="00000000">
        <w:rPr>
          <w:i w:val="1"/>
          <w:iCs w:val="1"/>
          <w:rtl w:val="0"/>
        </w:rPr>
        <w:t xml:space="preserve">R</w:t>
      </w:r>
      <w:r w:rsidDel="00000000" w:rsidR="00000000" w:rsidRPr="00000000">
        <w:rPr>
          <w:rtl w:val="0"/>
        </w:rPr>
        <w:t xml:space="preserve"> statistical computing environment (version 4.5.3; R Core Team 2026). To accommodate the crossed hierarchical structure of the data (</w:t>
      </w:r>
      <w:r w:rsidDel="00000000" w:rsidR="00000000" w:rsidRPr="00000000">
        <w:rPr>
          <w:i w:val="1"/>
          <w:iCs w:val="1"/>
          <w:rtl w:val="0"/>
        </w:rPr>
        <w:t xml:space="preserve">N</w:t>
      </w:r>
      <w:r w:rsidDel="00000000" w:rsidR="00000000" w:rsidRPr="00000000">
        <w:rPr>
          <w:rtl w:val="0"/>
        </w:rPr>
        <w:t xml:space="preserve"> = 1,574 respondents evaluated across </w:t>
      </w:r>
      <w:r w:rsidDel="00000000" w:rsidR="00000000" w:rsidRPr="00000000">
        <w:rPr>
          <w:i w:val="1"/>
          <w:iCs w:val="1"/>
          <w:rtl w:val="0"/>
        </w:rPr>
        <w:t xml:space="preserve">J</w:t>
      </w:r>
      <w:r w:rsidDel="00000000" w:rsidR="00000000" w:rsidRPr="00000000">
        <w:rPr>
          <w:rtl w:val="0"/>
        </w:rPr>
        <w:t xml:space="preserve"> = 20 musical genres, yielding 24,457 dyads), we estimate Bayesian crossed random-effects multinomial logistic regressions using the </w:t>
      </w:r>
      <w:r w:rsidDel="00000000" w:rsidR="00000000" w:rsidRPr="00000000">
        <w:rPr>
          <w:rFonts w:ascii="Courier New" w:cs="Courier New" w:eastAsia="Courier New" w:hAnsi="Courier New"/>
          <w:sz w:val="20"/>
          <w:szCs w:val="20"/>
          <w:rtl w:val="0"/>
        </w:rPr>
        <w:t xml:space="preserve">brms</w:t>
      </w:r>
      <w:r w:rsidDel="00000000" w:rsidR="00000000" w:rsidRPr="00000000">
        <w:rPr>
          <w:rtl w:val="0"/>
        </w:rPr>
        <w:t xml:space="preserve"> package (version 2.23.0; Bürkner 2017; 2018) via the </w:t>
      </w:r>
      <w:r w:rsidDel="00000000" w:rsidR="00000000" w:rsidRPr="00000000">
        <w:rPr>
          <w:rFonts w:ascii="Courier New" w:cs="Courier New" w:eastAsia="Courier New" w:hAnsi="Courier New"/>
          <w:sz w:val="20"/>
          <w:szCs w:val="20"/>
          <w:rtl w:val="0"/>
        </w:rPr>
        <w:t xml:space="preserve">cmdstanr</w:t>
      </w:r>
      <w:r w:rsidDel="00000000" w:rsidR="00000000" w:rsidRPr="00000000">
        <w:rPr>
          <w:rtl w:val="0"/>
        </w:rPr>
        <w:t xml:space="preserve"> interface (Gabry et al. 2024) using </w:t>
      </w:r>
      <w:r w:rsidDel="00000000" w:rsidR="00000000" w:rsidRPr="00000000">
        <w:rPr>
          <w:rFonts w:ascii="Courier New" w:cs="Courier New" w:eastAsia="Courier New" w:hAnsi="Courier New"/>
          <w:sz w:val="20"/>
          <w:szCs w:val="20"/>
          <w:rtl w:val="0"/>
        </w:rPr>
        <w:t xml:space="preserve">CmdStan</w:t>
      </w:r>
      <w:r w:rsidDel="00000000" w:rsidR="00000000" w:rsidRPr="00000000">
        <w:rPr>
          <w:rtl w:val="0"/>
        </w:rPr>
        <w:t xml:space="preserve"> (version 2.39.0; Stan Development Team 2024; Carpenter et al. 2017).</w:t>
      </w:r>
    </w:p>
    <w:p w:rsidR="00000000" w:rsidDel="00000000" w:rsidP="00000000" w:rsidRDefault="00000000" w:rsidRPr="00000000" w14:paraId="0000002C">
      <w:pPr>
        <w:rPr/>
      </w:pPr>
      <w:r w:rsidDel="00000000" w:rsidR="00000000" w:rsidRPr="00000000">
        <w:rPr>
          <w:rtl w:val="0"/>
        </w:rPr>
        <w:t xml:space="preserve">Our analysis proceeds in four steps. 1) First, we estimate a model including only random intercepts and fixed effects for cultural capital and demographics and examine overall tendencies for certain genres to be overclaimed, underclaimed, or consistently engaged. 2) Second, we implement a Bayesian version of the Wald test to assess which fixed-effects covariates have the most predictive power, select the best predictor, and examine the overall fixed-effects estimates on the different complex taste configurations. 3) Third, we examine whether the effect of the best fixed-effects predictor varies across genre random effects by estimating random-slope models with decreasing constraints on the slopes. 4) Fourth, we select the best-fitting model from the previous step and examine the structure of the random effects to test whether high-cultural-capital individuals are more or less likely to overclaim with regard to certain genres, and to examine the characteristics of the genres that high-cultural-capital individuals are more likely to overclaim based on our model parameters.  </w:t>
      </w:r>
    </w:p>
    <w:p w:rsidR="00000000" w:rsidDel="00000000" w:rsidP="00000000" w:rsidRDefault="00000000" w:rsidRPr="00000000" w14:paraId="0000002D">
      <w:pPr>
        <w:rPr/>
      </w:pPr>
      <w:r w:rsidDel="00000000" w:rsidR="00000000" w:rsidRPr="00000000">
        <w:rPr>
          <w:rtl w:val="0"/>
        </w:rPr>
        <w:t xml:space="preserve">In the baseline crossed random intercepts specification (Model 1), the linear predictor for respondent </w:t>
      </w:r>
      <w:r w:rsidDel="00000000" w:rsidR="00000000" w:rsidRPr="00000000">
        <w:rPr>
          <w:i w:val="1"/>
          <w:iCs w:val="1"/>
          <w:rtl w:val="0"/>
        </w:rPr>
        <w:t xml:space="preserve">i</w:t>
      </w:r>
      <w:r w:rsidDel="00000000" w:rsidR="00000000" w:rsidRPr="00000000">
        <w:rPr>
          <w:rtl w:val="0"/>
        </w:rPr>
        <w:t xml:space="preserve"> evaluating genre </w:t>
      </w:r>
      <w:r w:rsidDel="00000000" w:rsidR="00000000" w:rsidRPr="00000000">
        <w:rPr>
          <w:i w:val="1"/>
          <w:iCs w:val="1"/>
          <w:rtl w:val="0"/>
        </w:rPr>
        <w:t xml:space="preserve">j</w:t>
      </w:r>
      <w:r w:rsidDel="00000000" w:rsidR="00000000" w:rsidRPr="00000000">
        <w:rPr>
          <w:rtl w:val="0"/>
        </w:rPr>
        <w:t xml:space="preserve"> across active complex tastes </w:t>
      </w:r>
      <w:r w:rsidDel="00000000" w:rsidR="00000000" w:rsidRPr="00000000">
        <w:rPr>
          <w:i w:val="1"/>
          <w:iCs w:val="1"/>
          <w:rtl w:val="0"/>
        </w:rPr>
        <w:t xml:space="preserve">s</w:t>
      </w:r>
      <w:r w:rsidDel="00000000" w:rsidR="00000000" w:rsidRPr="00000000">
        <w:rPr>
          <w:rFonts w:ascii="Nova Mono" w:cs="Nova Mono" w:eastAsia="Nova Mono" w:hAnsi="Nova Mono"/>
          <w:rtl w:val="0"/>
        </w:rPr>
        <w:t xml:space="preserve"> ∈ {ListenOnly, LikeOnly, Both} relative to the baseline reference state Neither is formulated as: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rdo" w:cs="Cardo" w:eastAsia="Cardo" w:hAnsi="Cardo"/>
          <w:rtl w:val="0"/>
        </w:rPr>
        <w:t xml:space="preserve">η</w:t>
      </w:r>
      <w:r w:rsidDel="00000000" w:rsidR="00000000" w:rsidRPr="00000000">
        <w:rPr>
          <w:vertAlign w:val="subscript"/>
          <w:rtl w:val="0"/>
        </w:rPr>
        <w:t xml:space="preserve">ijs</w:t>
      </w:r>
      <w:r w:rsidDel="00000000" w:rsidR="00000000" w:rsidRPr="00000000">
        <w:rPr>
          <w:rFonts w:ascii="Cardo" w:cs="Cardo" w:eastAsia="Cardo" w:hAnsi="Cardo"/>
          <w:rtl w:val="0"/>
        </w:rPr>
        <w:t xml:space="preserve"> = α</w:t>
      </w:r>
      <w:r w:rsidDel="00000000" w:rsidR="00000000" w:rsidRPr="00000000">
        <w:rPr>
          <w:vertAlign w:val="subscript"/>
          <w:rtl w:val="0"/>
        </w:rPr>
        <w:t xml:space="preserve">s</w:t>
      </w:r>
      <w:r w:rsidDel="00000000" w:rsidR="00000000" w:rsidRPr="00000000">
        <w:rPr>
          <w:rtl w:val="0"/>
        </w:rPr>
        <w:t xml:space="preserve"> + </w:t>
      </w:r>
      <w:r w:rsidDel="00000000" w:rsidR="00000000" w:rsidRPr="00000000">
        <w:rPr>
          <w:b w:val="1"/>
          <w:bCs w:val="1"/>
          <w:rtl w:val="0"/>
        </w:rPr>
        <w:t xml:space="preserve">X</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rFonts w:ascii="Cardo" w:cs="Cardo" w:eastAsia="Cardo" w:hAnsi="Cardo"/>
          <w:b w:val="1"/>
          <w:bCs w:val="1"/>
          <w:rtl w:val="0"/>
        </w:rPr>
        <w:t xml:space="preserve">β</w:t>
      </w:r>
      <w:r w:rsidDel="00000000" w:rsidR="00000000" w:rsidRPr="00000000">
        <w:rPr>
          <w:vertAlign w:val="subscript"/>
          <w:rtl w:val="0"/>
        </w:rPr>
        <w:t xml:space="preserve">s</w:t>
      </w:r>
      <w:r w:rsidDel="00000000" w:rsidR="00000000" w:rsidRPr="00000000">
        <w:rPr>
          <w:rtl w:val="0"/>
        </w:rPr>
        <w:t xml:space="preserve"> + </w:t>
      </w:r>
      <w:r w:rsidDel="00000000" w:rsidR="00000000" w:rsidRPr="00000000">
        <w:rPr>
          <w:i w:val="1"/>
          <w:iCs w:val="1"/>
          <w:rtl w:val="0"/>
        </w:rPr>
        <w:t xml:space="preserve">u</w:t>
      </w:r>
      <w:r w:rsidDel="00000000" w:rsidR="00000000" w:rsidRPr="00000000">
        <w:rPr>
          <w:vertAlign w:val="subscript"/>
          <w:rtl w:val="0"/>
        </w:rPr>
        <w:t xml:space="preserve">0is</w:t>
      </w:r>
      <w:r w:rsidDel="00000000" w:rsidR="00000000" w:rsidRPr="00000000">
        <w:rPr>
          <w:rtl w:val="0"/>
        </w:rPr>
        <w:t xml:space="preserve"> + </w:t>
      </w:r>
      <w:r w:rsidDel="00000000" w:rsidR="00000000" w:rsidRPr="00000000">
        <w:rPr>
          <w:i w:val="1"/>
          <w:iCs w:val="1"/>
          <w:rtl w:val="0"/>
        </w:rPr>
        <w:t xml:space="preserve">u</w:t>
      </w:r>
      <w:r w:rsidDel="00000000" w:rsidR="00000000" w:rsidRPr="00000000">
        <w:rPr>
          <w:vertAlign w:val="subscript"/>
          <w:rtl w:val="0"/>
        </w:rPr>
        <w:t xml:space="preserve">0js</w:t>
      </w:r>
      <w:r w:rsidDel="00000000" w:rsidR="00000000" w:rsidRPr="00000000">
        <w:rPr>
          <w:rtl w:val="0"/>
        </w:rPr>
        <w:t xml:space="preserve"> </w:t>
        <w:tab/>
        <w:tab/>
        <w:tab/>
        <w:tab/>
        <w:t xml:space="preserve">(1)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rdo" w:cs="Cardo" w:eastAsia="Cardo" w:hAnsi="Cardo"/>
          <w:rtl w:val="0"/>
        </w:rPr>
        <w:t xml:space="preserve">where α</w:t>
      </w:r>
      <w:r w:rsidDel="00000000" w:rsidR="00000000" w:rsidRPr="00000000">
        <w:rPr>
          <w:vertAlign w:val="subscript"/>
          <w:rtl w:val="0"/>
        </w:rPr>
        <w:t xml:space="preserve">s</w:t>
      </w:r>
      <w:r w:rsidDel="00000000" w:rsidR="00000000" w:rsidRPr="00000000">
        <w:rPr>
          <w:rtl w:val="0"/>
        </w:rPr>
        <w:t xml:space="preserve"> represents the state-specific intercept, </w:t>
      </w:r>
      <w:r w:rsidDel="00000000" w:rsidR="00000000" w:rsidRPr="00000000">
        <w:rPr>
          <w:b w:val="1"/>
          <w:bCs w:val="1"/>
          <w:rtl w:val="0"/>
        </w:rPr>
        <w:t xml:space="preserve">X</w:t>
      </w:r>
      <w:r w:rsidDel="00000000" w:rsidR="00000000" w:rsidRPr="00000000">
        <w:rPr>
          <w:vertAlign w:val="subscript"/>
          <w:rtl w:val="0"/>
        </w:rPr>
        <w:t xml:space="preserve">i</w:t>
      </w:r>
      <w:r w:rsidDel="00000000" w:rsidR="00000000" w:rsidRPr="00000000">
        <w:rPr>
          <w:rtl w:val="0"/>
        </w:rPr>
        <w:t xml:space="preserve"> is the vector of respondent-level predictors with corresponding fixed-effect coefficient vector </w:t>
      </w:r>
      <w:r w:rsidDel="00000000" w:rsidR="00000000" w:rsidRPr="00000000">
        <w:rPr>
          <w:rFonts w:ascii="Cardo" w:cs="Cardo" w:eastAsia="Cardo" w:hAnsi="Cardo"/>
          <w:b w:val="1"/>
          <w:bCs w:val="1"/>
          <w:rtl w:val="0"/>
        </w:rPr>
        <w:t xml:space="preserve">β</w:t>
      </w:r>
      <w:r w:rsidDel="00000000" w:rsidR="00000000" w:rsidRPr="00000000">
        <w:rPr>
          <w:vertAlign w:val="subscript"/>
          <w:rtl w:val="0"/>
        </w:rPr>
        <w:t xml:space="preserve">s</w:t>
      </w:r>
      <w:r w:rsidDel="00000000" w:rsidR="00000000" w:rsidRPr="00000000">
        <w:rPr>
          <w:rtl w:val="0"/>
        </w:rPr>
        <w:t xml:space="preserve">, </w:t>
      </w:r>
      <w:r w:rsidDel="00000000" w:rsidR="00000000" w:rsidRPr="00000000">
        <w:rPr>
          <w:i w:val="1"/>
          <w:iCs w:val="1"/>
          <w:rtl w:val="0"/>
        </w:rPr>
        <w:t xml:space="preserve">u</w:t>
      </w:r>
      <w:r w:rsidDel="00000000" w:rsidR="00000000" w:rsidRPr="00000000">
        <w:rPr>
          <w:vertAlign w:val="subscript"/>
          <w:rtl w:val="0"/>
        </w:rPr>
        <w:t xml:space="preserve">0is</w:t>
      </w:r>
      <w:r w:rsidDel="00000000" w:rsidR="00000000" w:rsidRPr="00000000">
        <w:rPr>
          <w:rtl w:val="0"/>
        </w:rPr>
        <w:t xml:space="preserve"> ~ </w:t>
      </w:r>
      <w:r w:rsidDel="00000000" w:rsidR="00000000" w:rsidRPr="00000000">
        <w:rPr>
          <w:b w:val="1"/>
          <w:bCs w:val="1"/>
          <w:rtl w:val="0"/>
        </w:rPr>
        <w:t xml:space="preserve">N</w:t>
      </w:r>
      <w:r w:rsidDel="00000000" w:rsidR="00000000" w:rsidRPr="00000000">
        <w:rPr>
          <w:rFonts w:ascii="Cardo" w:cs="Cardo" w:eastAsia="Cardo" w:hAnsi="Cardo"/>
          <w:rtl w:val="0"/>
        </w:rPr>
        <w:t xml:space="preserve">(0, σ</w:t>
      </w:r>
      <w:r w:rsidDel="00000000" w:rsidR="00000000" w:rsidRPr="00000000">
        <w:rPr>
          <w:vertAlign w:val="subscript"/>
          <w:rtl w:val="0"/>
        </w:rPr>
        <w:t xml:space="preserve">id, s</w:t>
      </w:r>
      <w:r w:rsidDel="00000000" w:rsidR="00000000" w:rsidRPr="00000000">
        <w:rPr>
          <w:rtl w:val="0"/>
        </w:rPr>
        <w:t xml:space="preserve">²) represents the respondent random intercept capturing individual-level engagement propensities, and </w:t>
      </w:r>
      <w:r w:rsidDel="00000000" w:rsidR="00000000" w:rsidRPr="00000000">
        <w:rPr>
          <w:i w:val="1"/>
          <w:iCs w:val="1"/>
          <w:rtl w:val="0"/>
        </w:rPr>
        <w:t xml:space="preserve">u</w:t>
      </w:r>
      <w:r w:rsidDel="00000000" w:rsidR="00000000" w:rsidRPr="00000000">
        <w:rPr>
          <w:vertAlign w:val="subscript"/>
          <w:rtl w:val="0"/>
        </w:rPr>
        <w:t xml:space="preserve">0js</w:t>
      </w:r>
      <w:r w:rsidDel="00000000" w:rsidR="00000000" w:rsidRPr="00000000">
        <w:rPr>
          <w:rtl w:val="0"/>
        </w:rPr>
        <w:t xml:space="preserve"> ~ </w:t>
      </w:r>
      <w:r w:rsidDel="00000000" w:rsidR="00000000" w:rsidRPr="00000000">
        <w:rPr>
          <w:b w:val="1"/>
          <w:bCs w:val="1"/>
          <w:rtl w:val="0"/>
        </w:rPr>
        <w:t xml:space="preserve">N</w:t>
      </w:r>
      <w:r w:rsidDel="00000000" w:rsidR="00000000" w:rsidRPr="00000000">
        <w:rPr>
          <w:rFonts w:ascii="Cardo" w:cs="Cardo" w:eastAsia="Cardo" w:hAnsi="Cardo"/>
          <w:rtl w:val="0"/>
        </w:rPr>
        <w:t xml:space="preserve">(0, σ</w:t>
      </w:r>
      <w:r w:rsidDel="00000000" w:rsidR="00000000" w:rsidRPr="00000000">
        <w:rPr>
          <w:vertAlign w:val="subscript"/>
          <w:rtl w:val="0"/>
        </w:rPr>
        <w:t xml:space="preserve">genre, s</w:t>
      </w:r>
      <w:r w:rsidDel="00000000" w:rsidR="00000000" w:rsidRPr="00000000">
        <w:rPr>
          <w:rtl w:val="0"/>
        </w:rPr>
        <w:t xml:space="preserve">²) denotes the genre random intercept capturing baseline genre popularity. In this baseline specification, we assume the effects of all individual-level predictors—including childhood arts exposure—are homogeneous across genres.</w:t>
      </w:r>
    </w:p>
    <w:p w:rsidR="00000000" w:rsidDel="00000000" w:rsidP="00000000" w:rsidRDefault="00000000" w:rsidRPr="00000000" w14:paraId="00000032">
      <w:pPr>
        <w:rPr/>
      </w:pPr>
      <w:r w:rsidDel="00000000" w:rsidR="00000000" w:rsidRPr="00000000">
        <w:rPr>
          <w:rtl w:val="0"/>
        </w:rPr>
        <w:t xml:space="preserve">To test whether the returns to cultural capital vary systematically across cultural genres, we extend the baseline model to the crossed random coefficients (random slopes) specification: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rdo" w:cs="Cardo" w:eastAsia="Cardo" w:hAnsi="Cardo"/>
          <w:rtl w:val="0"/>
        </w:rPr>
        <w:t xml:space="preserve">η</w:t>
      </w:r>
      <w:r w:rsidDel="00000000" w:rsidR="00000000" w:rsidRPr="00000000">
        <w:rPr>
          <w:vertAlign w:val="subscript"/>
          <w:rtl w:val="0"/>
        </w:rPr>
        <w:t xml:space="preserve">ijs</w:t>
      </w:r>
      <w:r w:rsidDel="00000000" w:rsidR="00000000" w:rsidRPr="00000000">
        <w:rPr>
          <w:rFonts w:ascii="Cardo" w:cs="Cardo" w:eastAsia="Cardo" w:hAnsi="Cardo"/>
          <w:rtl w:val="0"/>
        </w:rPr>
        <w:t xml:space="preserve"> = α</w:t>
      </w:r>
      <w:r w:rsidDel="00000000" w:rsidR="00000000" w:rsidRPr="00000000">
        <w:rPr>
          <w:vertAlign w:val="subscript"/>
          <w:rtl w:val="0"/>
        </w:rPr>
        <w:t xml:space="preserve">s</w:t>
      </w:r>
      <w:r w:rsidDel="00000000" w:rsidR="00000000" w:rsidRPr="00000000">
        <w:rPr>
          <w:rtl w:val="0"/>
        </w:rPr>
        <w:t xml:space="preserve"> + </w:t>
      </w:r>
      <w:r w:rsidDel="00000000" w:rsidR="00000000" w:rsidRPr="00000000">
        <w:rPr>
          <w:b w:val="1"/>
          <w:bCs w:val="1"/>
          <w:rtl w:val="0"/>
        </w:rPr>
        <w:t xml:space="preserve">X</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rFonts w:ascii="Cardo" w:cs="Cardo" w:eastAsia="Cardo" w:hAnsi="Cardo"/>
          <w:b w:val="1"/>
          <w:bCs w:val="1"/>
          <w:rtl w:val="0"/>
        </w:rPr>
        <w:t xml:space="preserve">β</w:t>
      </w:r>
      <w:r w:rsidDel="00000000" w:rsidR="00000000" w:rsidRPr="00000000">
        <w:rPr>
          <w:vertAlign w:val="subscript"/>
          <w:rtl w:val="0"/>
        </w:rPr>
        <w:t xml:space="preserve">s</w:t>
      </w:r>
      <w:r w:rsidDel="00000000" w:rsidR="00000000" w:rsidRPr="00000000">
        <w:rPr>
          <w:rtl w:val="0"/>
        </w:rPr>
        <w:t xml:space="preserve"> + </w:t>
      </w:r>
      <w:r w:rsidDel="00000000" w:rsidR="00000000" w:rsidRPr="00000000">
        <w:rPr>
          <w:i w:val="1"/>
          <w:iCs w:val="1"/>
          <w:rtl w:val="0"/>
        </w:rPr>
        <w:t xml:space="preserve">u</w:t>
      </w:r>
      <w:r w:rsidDel="00000000" w:rsidR="00000000" w:rsidRPr="00000000">
        <w:rPr>
          <w:vertAlign w:val="subscript"/>
          <w:rtl w:val="0"/>
        </w:rPr>
        <w:t xml:space="preserve">0is</w:t>
      </w:r>
      <w:r w:rsidDel="00000000" w:rsidR="00000000" w:rsidRPr="00000000">
        <w:rPr>
          <w:rtl w:val="0"/>
        </w:rPr>
        <w:t xml:space="preserve"> + </w:t>
      </w:r>
      <w:r w:rsidDel="00000000" w:rsidR="00000000" w:rsidRPr="00000000">
        <w:rPr>
          <w:i w:val="1"/>
          <w:iCs w:val="1"/>
          <w:rtl w:val="0"/>
        </w:rPr>
        <w:t xml:space="preserve">u</w:t>
      </w:r>
      <w:r w:rsidDel="00000000" w:rsidR="00000000" w:rsidRPr="00000000">
        <w:rPr>
          <w:vertAlign w:val="subscript"/>
          <w:rtl w:val="0"/>
        </w:rPr>
        <w:t xml:space="preserve">0js</w:t>
      </w:r>
      <w:r w:rsidDel="00000000" w:rsidR="00000000" w:rsidRPr="00000000">
        <w:rPr>
          <w:rtl w:val="0"/>
        </w:rPr>
        <w:t xml:space="preserve"> + </w:t>
      </w:r>
      <w:r w:rsidDel="00000000" w:rsidR="00000000" w:rsidRPr="00000000">
        <w:rPr>
          <w:i w:val="1"/>
          <w:iCs w:val="1"/>
          <w:rtl w:val="0"/>
        </w:rPr>
        <w:t xml:space="preserve">u</w:t>
      </w:r>
      <w:r w:rsidDel="00000000" w:rsidR="00000000" w:rsidRPr="00000000">
        <w:rPr>
          <w:vertAlign w:val="subscript"/>
          <w:rtl w:val="0"/>
        </w:rPr>
        <w:t xml:space="preserve">1js</w:t>
      </w:r>
      <w:r w:rsidDel="00000000" w:rsidR="00000000" w:rsidRPr="00000000">
        <w:rPr>
          <w:rtl w:val="0"/>
        </w:rPr>
        <w:t xml:space="preserve"> · best_pred</w:t>
      </w:r>
      <w:r w:rsidDel="00000000" w:rsidR="00000000" w:rsidRPr="00000000">
        <w:rPr>
          <w:vertAlign w:val="subscript"/>
          <w:rtl w:val="0"/>
        </w:rPr>
        <w:t xml:space="preserve">i</w:t>
      </w:r>
      <w:r w:rsidDel="00000000" w:rsidR="00000000" w:rsidRPr="00000000">
        <w:rPr>
          <w:rtl w:val="0"/>
        </w:rPr>
        <w:t xml:space="preserve"> </w:t>
        <w:tab/>
        <w:tab/>
        <w:tab/>
        <w:t xml:space="preserve">(2)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Where </w:t>
      </w:r>
      <w:r w:rsidDel="00000000" w:rsidR="00000000" w:rsidRPr="00000000">
        <w:rPr>
          <w:i w:val="1"/>
          <w:iCs w:val="1"/>
          <w:rtl w:val="0"/>
        </w:rPr>
        <w:t xml:space="preserve">u</w:t>
      </w:r>
      <w:r w:rsidDel="00000000" w:rsidR="00000000" w:rsidRPr="00000000">
        <w:rPr>
          <w:vertAlign w:val="subscript"/>
          <w:rtl w:val="0"/>
        </w:rPr>
        <w:t xml:space="preserve">1js</w:t>
      </w:r>
      <w:r w:rsidDel="00000000" w:rsidR="00000000" w:rsidRPr="00000000">
        <w:rPr>
          <w:rtl w:val="0"/>
        </w:rPr>
        <w:t xml:space="preserve"> ~ </w:t>
      </w:r>
      <w:r w:rsidDel="00000000" w:rsidR="00000000" w:rsidRPr="00000000">
        <w:rPr>
          <w:b w:val="1"/>
          <w:bCs w:val="1"/>
          <w:rtl w:val="0"/>
        </w:rPr>
        <w:t xml:space="preserve">N</w:t>
      </w:r>
      <w:r w:rsidDel="00000000" w:rsidR="00000000" w:rsidRPr="00000000">
        <w:rPr>
          <w:rFonts w:ascii="Cardo" w:cs="Cardo" w:eastAsia="Cardo" w:hAnsi="Cardo"/>
          <w:rtl w:val="0"/>
        </w:rPr>
        <w:t xml:space="preserve">(0, σ²</w:t>
      </w:r>
      <w:r w:rsidDel="00000000" w:rsidR="00000000" w:rsidRPr="00000000">
        <w:rPr>
          <w:vertAlign w:val="subscript"/>
          <w:rtl w:val="0"/>
        </w:rPr>
        <w:t xml:space="preserve">best, s</w:t>
      </w:r>
      <w:r w:rsidDel="00000000" w:rsidR="00000000" w:rsidRPr="00000000">
        <w:rPr>
          <w:rtl w:val="0"/>
        </w:rPr>
        <w:t xml:space="preserve">) is the genre-specific random slope allowing the effect of the best cultural capital predictor from the </w:t>
      </w:r>
      <w:r w:rsidDel="00000000" w:rsidR="00000000" w:rsidRPr="00000000">
        <w:rPr>
          <w:b w:val="1"/>
          <w:bCs w:val="1"/>
          <w:rtl w:val="0"/>
        </w:rPr>
        <w:t xml:space="preserve">X</w:t>
      </w:r>
      <w:r w:rsidDel="00000000" w:rsidR="00000000" w:rsidRPr="00000000">
        <w:rPr>
          <w:vertAlign w:val="subscript"/>
          <w:rtl w:val="0"/>
        </w:rPr>
        <w:t xml:space="preserve">i</w:t>
      </w:r>
      <w:r w:rsidDel="00000000" w:rsidR="00000000" w:rsidRPr="00000000">
        <w:rPr>
          <w:rtl w:val="0"/>
        </w:rPr>
        <w:t xml:space="preserve"> matrix in equation (1) on state </w:t>
      </w:r>
      <w:r w:rsidDel="00000000" w:rsidR="00000000" w:rsidRPr="00000000">
        <w:rPr>
          <w:i w:val="1"/>
          <w:iCs w:val="1"/>
          <w:rtl w:val="0"/>
        </w:rPr>
        <w:t xml:space="preserve">s</w:t>
      </w:r>
      <w:r w:rsidDel="00000000" w:rsidR="00000000" w:rsidRPr="00000000">
        <w:rPr>
          <w:rFonts w:ascii="Cardo" w:cs="Cardo" w:eastAsia="Cardo" w:hAnsi="Cardo"/>
          <w:rtl w:val="0"/>
        </w:rPr>
        <w:t xml:space="preserve"> to vary across musical genres. Weakly informative regularizing priors are assigned to all fixed effects (β ~ </w:t>
      </w:r>
      <w:r w:rsidDel="00000000" w:rsidR="00000000" w:rsidRPr="00000000">
        <w:rPr>
          <w:b w:val="1"/>
          <w:bCs w:val="1"/>
          <w:rtl w:val="0"/>
        </w:rPr>
        <w:t xml:space="preserve">N</w:t>
      </w:r>
      <w:r w:rsidDel="00000000" w:rsidR="00000000" w:rsidRPr="00000000">
        <w:rPr>
          <w:rFonts w:ascii="Cardo" w:cs="Cardo" w:eastAsia="Cardo" w:hAnsi="Cardo"/>
          <w:rtl w:val="0"/>
        </w:rPr>
        <w:t xml:space="preserve">(0, 1.5)), random-effects standard deviations (σ ~ Exponential(1)), and random-effects correlation matrices (</w:t>
      </w:r>
      <w:r w:rsidDel="00000000" w:rsidR="00000000" w:rsidRPr="00000000">
        <w:rPr>
          <w:rFonts w:ascii="Cardo" w:cs="Cardo" w:eastAsia="Cardo" w:hAnsi="Cardo"/>
          <w:b w:val="1"/>
          <w:bCs w:val="1"/>
          <w:rtl w:val="0"/>
        </w:rPr>
        <w:t xml:space="preserve">Ω</w:t>
      </w:r>
      <w:r w:rsidDel="00000000" w:rsidR="00000000" w:rsidRPr="00000000">
        <w:rPr>
          <w:rtl w:val="0"/>
        </w:rPr>
        <w:t xml:space="preserve"> ~ LKJ(2)). All models are estimated using Hamiltonian Monte Carlo across four chains with 2,000 iterations each (1,000 warmup iterations and 1,000 post-warmup sampling iterations per chain).</w:t>
      </w:r>
    </w:p>
    <w:p w:rsidR="00000000" w:rsidDel="00000000" w:rsidP="00000000" w:rsidRDefault="00000000" w:rsidRPr="00000000" w14:paraId="00000037">
      <w:pPr>
        <w:pStyle w:val="Heading1"/>
        <w:rPr/>
      </w:pPr>
      <w:bookmarkStart w:colFirst="0" w:colLast="0" w:name="_rkb1hb8imhdj" w:id="13"/>
      <w:bookmarkEnd w:id="13"/>
      <w:r w:rsidDel="00000000" w:rsidR="00000000" w:rsidRPr="00000000">
        <w:rPr>
          <w:rtl w:val="0"/>
        </w:rPr>
        <w:t xml:space="preserve">Results</w:t>
      </w:r>
    </w:p>
    <w:p w:rsidR="00000000" w:rsidDel="00000000" w:rsidP="00000000" w:rsidRDefault="00000000" w:rsidRPr="00000000" w14:paraId="00000038">
      <w:pPr>
        <w:pStyle w:val="Heading2"/>
        <w:keepNext w:val="1"/>
        <w:keepLines w:val="1"/>
        <w:widowControl w:val="1"/>
        <w:spacing w:after="80" w:before="360" w:line="240" w:lineRule="auto"/>
        <w:rPr/>
      </w:pPr>
      <w:bookmarkStart w:colFirst="0" w:colLast="0" w:name="_5vw6qjzak8wz" w:id="14"/>
      <w:bookmarkEnd w:id="14"/>
      <w:r w:rsidDel="00000000" w:rsidR="00000000" w:rsidRPr="00000000">
        <w:rPr>
          <w:rtl w:val="0"/>
        </w:rPr>
        <w:t xml:space="preserve">Step 1: Genre-Level Complex Tastes: Random Intercept Estimates</w:t>
      </w:r>
    </w:p>
    <w:p w:rsidR="00000000" w:rsidDel="00000000" w:rsidP="00000000" w:rsidRDefault="00000000" w:rsidRPr="00000000" w14:paraId="00000039">
      <w:pPr>
        <w:rPr/>
      </w:pPr>
      <w:r w:rsidDel="00000000" w:rsidR="00000000" w:rsidRPr="00000000">
        <w:rPr>
          <w:rtl w:val="0"/>
        </w:rPr>
        <w:t xml:space="preserve">To examine baseline propensities for each complex taste across the twenty musical genres after adjusting for individual-level demographics, we evaluate the genre random intercepts (</w:t>
      </w:r>
      <m:oMath>
        <m:sSub>
          <m:sSubPr>
            <m:ctrlPr>
              <w:rPr/>
            </m:ctrlPr>
          </m:sSubPr>
          <m:e>
            <m:r>
              <w:rPr/>
              <m:t xml:space="preserve">u</m:t>
            </m:r>
          </m:e>
          <m:sub>
            <m:r>
              <w:rPr/>
              <m:t xml:space="preserve">0j</m:t>
            </m:r>
          </m:sub>
        </m:sSub>
      </m:oMath>
      <w:r w:rsidDel="00000000" w:rsidR="00000000" w:rsidRPr="00000000">
        <w:rPr>
          <w:rtl w:val="0"/>
        </w:rPr>
        <w:t xml:space="preserve">) from the baseline Bayesian crossed random intercepts model. In a multinomial logistic regression with reference baseline </w:t>
      </w:r>
      <m:oMath>
        <m:r>
          <w:rPr/>
          <m:t xml:space="preserve">Y=Neither</m:t>
        </m:r>
      </m:oMath>
      <w:r w:rsidDel="00000000" w:rsidR="00000000" w:rsidRPr="00000000">
        <w:rPr>
          <w:rtl w:val="0"/>
        </w:rPr>
        <w:t xml:space="preserve">, each of the three logit equations models the log-odds of entering state </w:t>
      </w:r>
      <m:oMath>
        <m:r>
          <w:rPr/>
          <m:t xml:space="preserve">k</m:t>
        </m:r>
        <m:r>
          <w:rPr/>
          <m:t>∈</m:t>
        </m:r>
        <m:r>
          <w:rPr/>
          <m:t xml:space="preserve">{LikeOnly,ListenOnly,Both}</m:t>
        </m:r>
      </m:oMath>
      <w:r w:rsidDel="00000000" w:rsidR="00000000" w:rsidRPr="00000000">
        <w:rPr>
          <w:rtl w:val="0"/>
        </w:rPr>
        <w:t xml:space="preserve"> relative to complete non-engagement: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m:oMath>
        <m:r>
          <w:rPr/>
          <m:t xml:space="preserve">log</m:t>
        </m:r>
        <m:d>
          <m:dPr>
            <m:begChr m:val="("/>
            <m:endChr m:val=")"/>
            <m:ctrlPr>
              <w:rPr/>
            </m:ctrlPr>
          </m:dPr>
          <m:e>
            <m:f>
              <m:fPr>
                <m:ctrlPr>
                  <w:rPr/>
                </m:ctrlPr>
              </m:fPr>
              <m:num>
                <m:r>
                  <w:rPr/>
                  <m:t xml:space="preserve">P(Y=k∣genre j)</m:t>
                </m:r>
              </m:num>
              <m:den>
                <m:r>
                  <w:rPr/>
                  <m:t xml:space="preserve">P(Y=Neither∣genre j)</m:t>
                </m:r>
              </m:den>
            </m:f>
          </m:e>
        </m:d>
        <m:r>
          <w:rPr/>
          <m:t xml:space="preserve">=</m:t>
        </m:r>
        <m:sSub>
          <m:sSubPr>
            <m:ctrlPr>
              <w:rPr/>
            </m:ctrlPr>
          </m:sSubPr>
          <m:e>
            <m:r>
              <w:rPr/>
              <m:t>α</m:t>
            </m:r>
          </m:e>
          <m:sub>
            <m:r>
              <w:rPr/>
              <m:t xml:space="preserve">k</m:t>
            </m:r>
          </m:sub>
        </m:sSub>
        <m:r>
          <w:rPr/>
          <m:t xml:space="preserve">+</m:t>
        </m:r>
        <m:sSubSup>
          <m:sSubSupPr>
            <m:ctrlPr>
              <w:rPr/>
            </m:ctrlPr>
          </m:sSubSupPr>
          <m:e>
            <m:r>
              <w:rPr/>
              <m:t xml:space="preserve">u</m:t>
            </m:r>
          </m:e>
          <m:sub>
            <m:r>
              <w:rPr/>
              <m:t xml:space="preserve">0j</m:t>
            </m:r>
          </m:sub>
          <m:sup>
            <m:r>
              <w:rPr/>
              <m:t xml:space="preserve">(k)</m:t>
            </m:r>
          </m:sup>
        </m:sSubSup>
        <m:r>
          <w:rPr/>
          <m:t xml:space="preserve">+X</m:t>
        </m:r>
        <m:sSub>
          <m:sSubPr>
            <m:ctrlPr>
              <w:rPr/>
            </m:ctrlPr>
          </m:sSubPr>
          <m:e>
            <m:r>
              <w:rPr/>
              <m:t>β</m:t>
            </m:r>
          </m:e>
          <m:sub>
            <m:r>
              <w:rPr/>
              <m:t xml:space="preserve">k</m:t>
            </m:r>
          </m:sub>
        </m:sSub>
      </m:oMath>
      <w:r w:rsidDel="00000000" w:rsidR="00000000" w:rsidRPr="00000000">
        <w:rPr>
          <w:rtl w:val="0"/>
        </w:rPr>
        <w:tab/>
        <w:tab/>
        <w:t xml:space="preserve">(3)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Because all three logit equations share the identical baseline denominator (</w:t>
      </w:r>
      <m:oMath>
        <m:r>
          <w:rPr/>
          <m:t xml:space="preserve">P(Neither)</m:t>
        </m:r>
      </m:oMath>
      <w:r w:rsidDel="00000000" w:rsidR="00000000" w:rsidRPr="00000000">
        <w:rPr>
          <w:rtl w:val="0"/>
        </w:rPr>
        <w:t xml:space="preserve">), the raw genre random intercepts </w:t>
      </w:r>
      <m:oMath>
        <m:sSubSup>
          <m:sSubSupPr>
            <m:ctrlPr>
              <w:rPr/>
            </m:ctrlPr>
          </m:sSubSupPr>
          <m:e>
            <m:r>
              <w:rPr/>
              <m:t xml:space="preserve">u</m:t>
            </m:r>
          </m:e>
          <m:sub>
            <m:r>
              <w:rPr/>
              <m:t xml:space="preserve">0j</m:t>
            </m:r>
          </m:sub>
          <m:sup>
            <m:r>
              <w:rPr/>
              <m:t xml:space="preserve">(k)</m:t>
            </m:r>
          </m:sup>
        </m:sSubSup>
      </m:oMath>
      <w:r w:rsidDel="00000000" w:rsidR="00000000" w:rsidRPr="00000000">
        <w:rPr>
          <w:rtl w:val="0"/>
        </w:rPr>
        <w:t xml:space="preserve"> are heavily structured by overall genre popularity or the volume of complete population non-engagement. For niche or highbrow genres where the vast majority of respondents neither listen nor like (such as Opera at 80.2% or Bluegrass at 63.0%), the large baseline denominator shifts the random intercepts for all three complex tastes simultaneously into negative territory. Conversely, for widely popular mainstream genres (such as Classic Rock at 12.1% Neither and Contemporary Pop at 17.9% Neither), the small non-engagement baseline elevates intercepts across all three states into positive values.</w:t>
      </w:r>
    </w:p>
    <w:p w:rsidR="00000000" w:rsidDel="00000000" w:rsidP="00000000" w:rsidRDefault="00000000" w:rsidRPr="00000000" w14:paraId="0000003E">
      <w:pPr>
        <w:rPr/>
      </w:pPr>
      <w:r w:rsidDel="00000000" w:rsidR="00000000" w:rsidRPr="00000000">
        <w:rPr>
          <w:rtl w:val="0"/>
        </w:rPr>
        <w:t xml:space="preserve">Empirically, raw genre random intercepts across all three states correlate with overall genre popularity (</w:t>
      </w:r>
      <m:oMath>
        <m:r>
          <w:rPr/>
          <m:t xml:space="preserve">P(Any Engagement)</m:t>
        </m:r>
      </m:oMath>
      <w:r w:rsidDel="00000000" w:rsidR="00000000" w:rsidRPr="00000000">
        <w:rPr>
          <w:rtl w:val="0"/>
        </w:rPr>
        <w:t xml:space="preserve">) at </w:t>
      </w:r>
      <m:oMath>
        <m:r>
          <w:rPr/>
          <m:t xml:space="preserve">r&gt;0.92</m:t>
        </m:r>
      </m:oMath>
      <w:r w:rsidDel="00000000" w:rsidR="00000000" w:rsidRPr="00000000">
        <w:rPr>
          <w:rtl w:val="0"/>
        </w:rPr>
        <w:t xml:space="preserve">. Consequently, raw intercept rankings across states yield superficially similar hierarchies that primarily reflect genre mass appeal rather than distinct qualitative engagement styles. To isolate each genre’s qualitative tendency toward overclaiming, underclaiming, or consistent engagement, we correct the shared popularity effect by calculating within-genre centered random intercepts across posterior draws: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m:oMath>
        <m:r>
          <m:t>Δ</m:t>
        </m:r>
        <m:sSubSup>
          <m:sSubSupPr>
            <m:ctrlPr>
              <w:rPr/>
            </m:ctrlPr>
          </m:sSubSupPr>
          <m:e>
            <m:r>
              <w:rPr/>
              <m:t xml:space="preserve">u</m:t>
            </m:r>
          </m:e>
          <m:sub>
            <m:r>
              <w:rPr/>
              <m:t xml:space="preserve">0j</m:t>
            </m:r>
          </m:sub>
          <m:sup>
            <m:r>
              <w:rPr/>
              <m:t xml:space="preserve">(k)</m:t>
            </m:r>
          </m:sup>
        </m:sSubSup>
        <m:r>
          <w:rPr/>
          <m:t xml:space="preserve">=</m:t>
        </m:r>
        <m:sSubSup>
          <m:sSubSupPr>
            <m:ctrlPr>
              <w:rPr/>
            </m:ctrlPr>
          </m:sSubSupPr>
          <m:e>
            <m:r>
              <w:rPr/>
              <m:t xml:space="preserve">u</m:t>
            </m:r>
          </m:e>
          <m:sub>
            <m:r>
              <w:rPr/>
              <m:t xml:space="preserve">0j</m:t>
            </m:r>
          </m:sub>
          <m:sup>
            <m:r>
              <w:rPr/>
              <m:t xml:space="preserve">(k)</m:t>
            </m:r>
          </m:sup>
        </m:sSubSup>
        <m:r>
          <w:rPr/>
          <m:t xml:space="preserve">−</m:t>
        </m:r>
        <m:sSub>
          <m:sSubPr>
            <m:ctrlPr>
              <w:rPr/>
            </m:ctrlPr>
          </m:sSubPr>
          <m:e>
            <m:r>
              <w:rPr/>
              <m:t xml:space="preserve">u‾</m:t>
            </m:r>
          </m:e>
          <m:sub>
            <m:r>
              <w:rPr/>
              <m:t xml:space="preserve">0j</m:t>
            </m:r>
          </m:sub>
        </m:sSub>
        <m:r>
          <w:rPr/>
          <m:t xml:space="preserve">, where </m:t>
        </m:r>
        <m:sSub>
          <m:sSubPr>
            <m:ctrlPr>
              <w:rPr/>
            </m:ctrlPr>
          </m:sSubPr>
          <m:e>
            <m:r>
              <w:rPr/>
              <m:t xml:space="preserve">u‾</m:t>
            </m:r>
          </m:e>
          <m:sub>
            <m:r>
              <w:rPr/>
              <m:t xml:space="preserve">0j</m:t>
            </m:r>
          </m:sub>
        </m:sSub>
        <m:r>
          <w:rPr/>
          <m:t xml:space="preserve">=</m:t>
        </m:r>
        <m:f>
          <m:fPr>
            <m:ctrlPr>
              <w:rPr/>
            </m:ctrlPr>
          </m:fPr>
          <m:num>
            <m:r>
              <w:rPr/>
              <m:t xml:space="preserve">1</m:t>
            </m:r>
          </m:num>
          <m:den>
            <m:r>
              <w:rPr/>
              <m:t xml:space="preserve">3</m:t>
            </m:r>
          </m:den>
        </m:f>
        <m:nary>
          <m:naryPr>
            <m:chr m:val="∑"/>
            <m:ctrlPr>
              <w:rPr/>
            </m:ctrlPr>
          </m:naryPr>
          <m:sub>
            <m:r>
              <w:rPr/>
              <m:t xml:space="preserve">m</m:t>
            </m:r>
            <m:r>
              <w:rPr/>
              <m:t>∈</m:t>
            </m:r>
            <m:r>
              <w:rPr/>
              <m:t xml:space="preserve">{LikeOnly,ListenOnly,Both}</m:t>
            </m:r>
          </m:sub>
          <m:sup/>
        </m:nary>
        <m:sSubSup>
          <m:sSubSupPr>
            <m:ctrlPr>
              <w:rPr/>
            </m:ctrlPr>
          </m:sSubSupPr>
          <m:e>
            <m:r>
              <w:rPr/>
              <m:t xml:space="preserve">u</m:t>
            </m:r>
          </m:e>
          <m:sub>
            <m:r>
              <w:rPr/>
              <m:t xml:space="preserve">0j</m:t>
            </m:r>
          </m:sub>
          <m:sup>
            <m:r>
              <w:rPr/>
              <m:t xml:space="preserve">(m)</m:t>
            </m:r>
          </m:sup>
        </m:sSubSup>
      </m:oMath>
      <w:r w:rsidDel="00000000" w:rsidR="00000000" w:rsidRPr="00000000">
        <w:rPr>
          <w:rtl w:val="0"/>
        </w:rPr>
        <w:tab/>
        <w:t xml:space="preserve">(5)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Aptos" w:cs="Aptos" w:eastAsia="Aptos" w:hAnsi="Aptos"/>
          <w:color w:val="000000"/>
          <w:shd w:fill="auto" w:val="clear"/>
        </w:rPr>
      </w:pPr>
      <w:r w:rsidDel="00000000" w:rsidR="00000000" w:rsidRPr="00000000">
        <w:rPr>
          <w:rtl w:val="0"/>
        </w:rPr>
        <w:t xml:space="preserve">By subtracting the genre’s mean random intercept </w:t>
      </w:r>
      <m:oMath>
        <m:sSub>
          <m:sSubPr>
            <m:ctrlPr>
              <w:rPr/>
            </m:ctrlPr>
          </m:sSubPr>
          <m:e>
            <m:r>
              <w:rPr/>
              <m:t xml:space="preserve">u‾</m:t>
            </m:r>
          </m:e>
          <m:sub>
            <m:r>
              <w:rPr/>
              <m:t xml:space="preserve">0j</m:t>
            </m:r>
          </m:sub>
        </m:sSub>
      </m:oMath>
      <w:r w:rsidDel="00000000" w:rsidR="00000000" w:rsidRPr="00000000">
        <w:rPr>
          <w:rtl w:val="0"/>
        </w:rPr>
        <w:t xml:space="preserve">, the shared baseline volume cancels out. A positive deviation (</w:t>
      </w:r>
      <m:oMath>
        <m:r>
          <m:t>Δ</m:t>
        </m:r>
        <m:sSubSup>
          <m:sSubSupPr>
            <m:ctrlPr>
              <w:rPr/>
            </m:ctrlPr>
          </m:sSubSupPr>
          <m:e>
            <m:r>
              <w:rPr/>
              <m:t xml:space="preserve">u</m:t>
            </m:r>
          </m:e>
          <m:sub>
            <m:r>
              <w:rPr/>
              <m:t xml:space="preserve">0j</m:t>
            </m:r>
          </m:sub>
          <m:sup>
            <m:r>
              <w:rPr/>
              <m:t xml:space="preserve">(k)</m:t>
            </m:r>
          </m:sup>
        </m:sSubSup>
        <m:r>
          <w:rPr/>
          <m:t xml:space="preserve">&gt;0</m:t>
        </m:r>
      </m:oMath>
      <w:r w:rsidDel="00000000" w:rsidR="00000000" w:rsidRPr="00000000">
        <w:rPr>
          <w:rtl w:val="0"/>
        </w:rPr>
        <w:t xml:space="preserve">) signifies that a genre exhibits a disproportionate excess tilt toward complex taste </w:t>
      </w:r>
      <m:oMath>
        <m:r>
          <w:rPr/>
          <m:t xml:space="preserve">k</m:t>
        </m:r>
      </m:oMath>
      <w:r w:rsidDel="00000000" w:rsidR="00000000" w:rsidRPr="00000000">
        <w:rPr>
          <w:rtl w:val="0"/>
        </w:rPr>
        <w:t xml:space="preserve"> relative to its own baseline engagement level, whereas </w:t>
      </w:r>
      <m:oMath>
        <m:r>
          <m:t>Δ</m:t>
        </m:r>
        <m:sSubSup>
          <m:sSubSupPr>
            <m:ctrlPr>
              <w:rPr/>
            </m:ctrlPr>
          </m:sSubSupPr>
          <m:e>
            <m:r>
              <w:rPr/>
              <m:t xml:space="preserve">u</m:t>
            </m:r>
          </m:e>
          <m:sub>
            <m:r>
              <w:rPr/>
              <m:t xml:space="preserve">0j</m:t>
            </m:r>
          </m:sub>
          <m:sup>
            <m:r>
              <w:rPr/>
              <m:t xml:space="preserve">(k)</m:t>
            </m:r>
          </m:sup>
        </m:sSubSup>
        <m:r>
          <w:rPr/>
          <m:t xml:space="preserve">&lt;0</m:t>
        </m:r>
      </m:oMath>
      <w:r w:rsidDel="00000000" w:rsidR="00000000" w:rsidRPr="00000000">
        <w:rPr>
          <w:rtl w:val="0"/>
        </w:rPr>
        <w:t xml:space="preserve"> indicates under-representation in that complex taste. A deviation is classified as directionally credible if at least 95% of its posterior probability density falls on one side of zero (</w:t>
      </w:r>
      <m:oMath>
        <m:r>
          <w:rPr/>
          <m:t xml:space="preserve">pd</m:t>
        </m:r>
        <m:r>
          <w:rPr/>
          <m:t>≥</m:t>
        </m:r>
        <m:r>
          <w:rPr/>
          <m:t xml:space="preserve">0.95</m:t>
        </m:r>
      </m:oMath>
      <w:r w:rsidDel="00000000" w:rsidR="00000000" w:rsidRPr="00000000">
        <w:rPr>
          <w:rtl w:val="0"/>
        </w:rPr>
        <w:t xml:space="preserve">). Figure 1 shows the results.</w:t>
      </w:r>
      <w:r w:rsidDel="00000000" w:rsidR="00000000" w:rsidRPr="00000000">
        <w:rPr>
          <w:rtl w:val="0"/>
        </w:rPr>
      </w:r>
    </w:p>
    <w:p w:rsidR="00000000" w:rsidDel="00000000" w:rsidP="00000000" w:rsidRDefault="00000000" w:rsidRPr="00000000" w14:paraId="00000043">
      <w:pPr>
        <w:spacing w:after="240" w:before="240" w:lineRule="auto"/>
        <w:jc w:val="center"/>
        <w:rPr/>
      </w:pPr>
      <w:r w:rsidDel="00000000" w:rsidR="00000000" w:rsidRPr="00000000">
        <w:rPr>
          <w:i w:val="1"/>
          <w:iCs w:val="1"/>
          <w:rtl w:val="0"/>
        </w:rPr>
        <w:t xml:space="preserve">[Figure 1 about here]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corrected complex taste profiles suggest three distinct qualitative configurations across musical genres. In the symbolic overclaiming configuration, genres credibly tilted toward overclaiming include Bluegrass, Oldies, Musicals, Easy Listening, Jazz, Swing/Big Band, and Opera. Conditional on any engagement occurring, these styles are disproportionately liked in the abstract without corresponding playlist listening, which may reflect nostalgic affection (in the case of Oldies) or aspirational symbolic attachment (in the case of Opera, Jazz, and Musicals). In contrast, the consistent engagement configuration comprises genres credibly tilted toward Both, including Classic Rock, Country, Contemporary Rock, and Contemporary Pop. For these established “rock and pop” genres, reported liking is more likely to be corroborated by active listening repertoires. Finally, the underclaiming configuration includes styles credibly tilted toward Listen Only, such as Latin, Rap/Hip Hop, Heavy Metal, and Contemporary Pop. These genres show elevated rates of playlist playback without reported high liking, likely reflecting ambient listening, algorithmic playlist exposure, or unacknowledged consumption.</w:t>
      </w:r>
    </w:p>
    <w:p w:rsidR="00000000" w:rsidDel="00000000" w:rsidP="00000000" w:rsidRDefault="00000000" w:rsidRPr="00000000" w14:paraId="00000045">
      <w:pPr>
        <w:pStyle w:val="Heading2"/>
        <w:rPr/>
      </w:pPr>
      <w:bookmarkStart w:colFirst="0" w:colLast="0" w:name="_rwdyqx3mun0h" w:id="15"/>
      <w:bookmarkEnd w:id="15"/>
      <w:r w:rsidDel="00000000" w:rsidR="00000000" w:rsidRPr="00000000">
        <w:rPr>
          <w:rtl w:val="0"/>
        </w:rPr>
        <w:t xml:space="preserve">Step 2: Global Variable Importance: Bayesian Joint Wald Tests</w:t>
      </w:r>
    </w:p>
    <w:p w:rsidR="00000000" w:rsidDel="00000000" w:rsidP="00000000" w:rsidRDefault="00000000" w:rsidRPr="00000000" w14:paraId="00000046">
      <w:pPr>
        <w:rPr/>
      </w:pPr>
      <w:r w:rsidDel="00000000" w:rsidR="00000000" w:rsidRPr="00000000">
        <w:rPr>
          <w:rtl w:val="0"/>
        </w:rPr>
        <w:t xml:space="preserve">In multinomial logistic regression, categorical and continuous predictors contribute multiple parameters across separate logit equations. Evaluating individual coefficients in isolation can obscure a construct’s overall explanatory contribution across the full system of complex tastes. To establish an overall hierarchy of predictor importance, we test the joint null hypothesis that all parameters associated with a given variable are simultaneously zero (</w:t>
      </w:r>
      <m:oMath>
        <m:sSub>
          <m:sSubPr>
            <m:ctrlPr>
              <w:rPr/>
            </m:ctrlPr>
          </m:sSubPr>
          <m:e>
            <m:r>
              <w:rPr/>
              <m:t xml:space="preserve">H</m:t>
            </m:r>
          </m:e>
          <m:sub>
            <m:r>
              <w:rPr/>
              <m:t xml:space="preserve">0</m:t>
            </m:r>
          </m:sub>
        </m:sSub>
        <m:r>
          <w:rPr/>
          <m:t xml:space="preserve">:</m:t>
        </m:r>
        <m:sSub>
          <m:sSubPr>
            <m:ctrlPr>
              <w:rPr/>
            </m:ctrlPr>
          </m:sSubPr>
          <m:e>
            <m:r>
              <w:rPr/>
              <m:t>β</m:t>
            </m:r>
          </m:e>
          <m:sub>
            <m:r>
              <w:rPr/>
              <m:t xml:space="preserve">k</m:t>
            </m:r>
          </m:sub>
        </m:sSub>
        <m:r>
          <w:rPr/>
          <m:t xml:space="preserve">=0</m:t>
        </m:r>
      </m:oMath>
      <w:r w:rsidDel="00000000" w:rsidR="00000000" w:rsidRPr="00000000">
        <w:rPr>
          <w:rtl w:val="0"/>
        </w:rPr>
        <w:t xml:space="preserve">) across all three active engagement logits relative to the baseline state (Neither). </w:t>
      </w:r>
    </w:p>
    <w:p w:rsidR="00000000" w:rsidDel="00000000" w:rsidP="00000000" w:rsidRDefault="00000000" w:rsidRPr="00000000" w14:paraId="00000047">
      <w:pPr>
        <w:rPr/>
      </w:pPr>
      <w:r w:rsidDel="00000000" w:rsidR="00000000" w:rsidRPr="00000000">
        <w:rPr>
          <w:rtl w:val="0"/>
        </w:rPr>
        <w:t xml:space="preserve">Accordingly, we compute the Bayesian Joint Wald statistic using the posterior parameter distributions from the baseline crossed random intercepts model (Model 1). Estimating omnibus test statistics from this baseline model provides a clean assessment of global predictor importance before introducing genre-level slope variation. The test statistic is evaluated from the posterior mean parameter vector </w:t>
      </w:r>
      <m:oMath>
        <m:sSub>
          <m:sSubPr>
            <m:ctrlPr>
              <w:rPr/>
            </m:ctrlPr>
          </m:sSubPr>
          <m:e>
            <m:r>
              <m:t>β</m:t>
            </m:r>
            <m:r>
              <w:rPr/>
              <m:t xml:space="preserve">‾</m:t>
            </m:r>
          </m:e>
          <m:sub>
            <m:r>
              <w:rPr/>
              <m:t xml:space="preserve">k</m:t>
            </m:r>
          </m:sub>
        </m:sSub>
        <m:r>
          <w:rPr/>
          <m:t xml:space="preserve">=E[</m:t>
        </m:r>
        <m:sSub>
          <m:sSubPr>
            <m:ctrlPr>
              <w:rPr/>
            </m:ctrlPr>
          </m:sSubPr>
          <m:e>
            <m:r>
              <w:rPr/>
              <m:t>β</m:t>
            </m:r>
          </m:e>
          <m:sub>
            <m:r>
              <w:rPr/>
              <m:t xml:space="preserve">k</m:t>
            </m:r>
          </m:sub>
        </m:sSub>
        <m:r>
          <w:rPr/>
          <m:t xml:space="preserve">∣D]</m:t>
        </m:r>
      </m:oMath>
      <w:r w:rsidDel="00000000" w:rsidR="00000000" w:rsidRPr="00000000">
        <w:rPr>
          <w:rtl w:val="0"/>
        </w:rPr>
        <w:t xml:space="preserve"> and the posterior covariance matrix </w:t>
      </w:r>
      <m:oMath>
        <m:sSub>
          <m:sSubPr>
            <m:ctrlPr>
              <w:rPr/>
            </m:ctrlPr>
          </m:sSubPr>
          <m:e>
            <m:r>
              <m:t>Σ</m:t>
            </m:r>
          </m:e>
          <m:sub>
            <m:r>
              <w:rPr/>
              <m:t xml:space="preserve">post,k</m:t>
            </m:r>
          </m:sub>
        </m:sSub>
        <m:r>
          <w:rPr/>
          <m:t xml:space="preserve">=</m:t>
        </m:r>
        <m:sSub>
          <m:sSubPr>
            <m:ctrlPr>
              <w:rPr/>
            </m:ctrlPr>
          </m:sSubPr>
          <m:e>
            <m:r>
              <w:rPr/>
              <m:t xml:space="preserve">Cov</m:t>
            </m:r>
          </m:e>
          <m:sub>
            <m:r>
              <w:rPr/>
              <m:t xml:space="preserve">post</m:t>
            </m:r>
          </m:sub>
        </m:sSub>
        <m:r>
          <w:rPr/>
          <m:t xml:space="preserve">(</m:t>
        </m:r>
        <m:sSub>
          <m:sSubPr>
            <m:ctrlPr>
              <w:rPr/>
            </m:ctrlPr>
          </m:sSubPr>
          <m:e>
            <m:r>
              <w:rPr/>
              <m:t>β</m:t>
            </m:r>
          </m:e>
          <m:sub>
            <m:r>
              <w:rPr/>
              <m:t xml:space="preserve">k</m:t>
            </m:r>
          </m:sub>
        </m:sSub>
        <m:r>
          <w:rPr/>
          <m:t xml:space="preserve">∣D)</m:t>
        </m:r>
      </m:oMath>
      <w:r w:rsidDel="00000000" w:rsidR="00000000" w:rsidRPr="00000000">
        <w:rPr>
          <w:rtl w:val="0"/>
        </w:rPr>
        <w:t xml:space="preserve">, calculated as the squared Mahalanobis distance from the null origin: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firstLine="0"/>
        <w:jc w:val="center"/>
        <w:rPr/>
      </w:pPr>
      <m:oMath>
        <m:sSub>
          <m:sSubPr>
            <m:ctrlPr>
              <w:rPr>
                <w:rFonts w:ascii="Times New Roman" w:cs="Times New Roman" w:eastAsia="Times New Roman" w:hAnsi="Times New Roman"/>
                <w:color w:val="000000"/>
                <w:shd w:fill="auto" w:val="clear"/>
              </w:rPr>
            </m:ctrlPr>
          </m:sSubPr>
          <m:e>
            <m:r>
              <w:rPr>
                <w:rFonts w:ascii="Times New Roman" w:cs="Times New Roman" w:eastAsia="Times New Roman" w:hAnsi="Times New Roman"/>
                <w:color w:val="000000"/>
                <w:shd w:fill="auto" w:val="clear"/>
              </w:rPr>
              <m:t xml:space="preserve">W</m:t>
            </m:r>
          </m:e>
          <m:sub>
            <m:r>
              <w:rPr>
                <w:rFonts w:ascii="Times New Roman" w:cs="Times New Roman" w:eastAsia="Times New Roman" w:hAnsi="Times New Roman"/>
                <w:color w:val="000000"/>
                <w:shd w:fill="auto" w:val="clear"/>
              </w:rPr>
              <m:t xml:space="preserve">Bayes</m:t>
            </m:r>
          </m:sub>
        </m:sSub>
        <m:r>
          <w:rPr>
            <w:rFonts w:ascii="Times New Roman" w:cs="Times New Roman" w:eastAsia="Times New Roman" w:hAnsi="Times New Roman"/>
            <w:color w:val="000000"/>
            <w:shd w:fill="auto" w:val="clear"/>
          </w:rPr>
          <m:t xml:space="preserve">=</m:t>
        </m:r>
        <m:sSubSup>
          <m:sSubSupPr>
            <m:ctrlPr>
              <w:rPr>
                <w:rFonts w:ascii="Times New Roman" w:cs="Times New Roman" w:eastAsia="Times New Roman" w:hAnsi="Times New Roman"/>
                <w:color w:val="000000"/>
                <w:shd w:fill="auto" w:val="clear"/>
              </w:rPr>
            </m:ctrlPr>
          </m:sSubSupPr>
          <m:e>
            <m:acc>
              <m:accPr>
                <m:chr m:val="̄"/>
                <m:ctrlPr>
                  <w:rPr>
                    <w:rFonts w:ascii="Times New Roman" w:cs="Times New Roman" w:eastAsia="Times New Roman" w:hAnsi="Times New Roman"/>
                    <w:color w:val="000000"/>
                    <w:shd w:fill="auto" w:val="clear"/>
                  </w:rPr>
                </m:ctrlPr>
              </m:accPr>
              <m:e>
                <m:r>
                  <w:rPr>
                    <w:rFonts w:ascii="Times New Roman" w:cs="Times New Roman" w:eastAsia="Times New Roman" w:hAnsi="Times New Roman"/>
                    <w:color w:val="000000"/>
                    <w:shd w:fill="auto" w:val="clear"/>
                  </w:rPr>
                  <m:t>β</m:t>
                </m:r>
              </m:e>
            </m:acc>
          </m:e>
          <m:sub>
            <m:r>
              <w:rPr>
                <w:rFonts w:ascii="Times New Roman" w:cs="Times New Roman" w:eastAsia="Times New Roman" w:hAnsi="Times New Roman"/>
                <w:color w:val="000000"/>
                <w:shd w:fill="auto" w:val="clear"/>
              </w:rPr>
              <m:t xml:space="preserve">k</m:t>
            </m:r>
          </m:sub>
          <m:sup>
            <m:r>
              <w:rPr>
                <w:rFonts w:ascii="Times New Roman" w:cs="Times New Roman" w:eastAsia="Times New Roman" w:hAnsi="Times New Roman"/>
                <w:color w:val="000000"/>
                <w:shd w:fill="auto" w:val="clear"/>
              </w:rPr>
              <m:t>⊤</m:t>
            </m:r>
          </m:sup>
        </m:sSubSup>
        <m:sSubSup>
          <m:sSubSupPr>
            <m:ctrlPr>
              <w:rPr>
                <w:rFonts w:ascii="Times New Roman" w:cs="Times New Roman" w:eastAsia="Times New Roman" w:hAnsi="Times New Roman"/>
                <w:color w:val="000000"/>
                <w:shd w:fill="auto" w:val="clear"/>
              </w:rPr>
            </m:ctrlPr>
          </m:sSubSupPr>
          <m:e>
            <m:r>
              <w:rPr>
                <w:rFonts w:ascii="Times New Roman" w:cs="Times New Roman" w:eastAsia="Times New Roman" w:hAnsi="Times New Roman"/>
                <w:color w:val="000000"/>
                <w:shd w:fill="auto" w:val="clear"/>
              </w:rPr>
              <m:t>Σ</m:t>
            </m:r>
          </m:e>
          <m:sub>
            <m:r>
              <w:rPr>
                <w:rFonts w:ascii="Times New Roman" w:cs="Times New Roman" w:eastAsia="Times New Roman" w:hAnsi="Times New Roman"/>
                <w:color w:val="000000"/>
                <w:shd w:fill="auto" w:val="clear"/>
              </w:rPr>
              <m:t xml:space="preserve">post,k</m:t>
            </m:r>
          </m:sub>
          <m:sup>
            <m:r>
              <w:rPr>
                <w:rFonts w:ascii="Times New Roman" w:cs="Times New Roman" w:eastAsia="Times New Roman" w:hAnsi="Times New Roman"/>
                <w:color w:val="000000"/>
                <w:shd w:fill="auto" w:val="clear"/>
              </w:rPr>
              <m:t xml:space="preserve">-1</m:t>
            </m:r>
          </m:sup>
        </m:sSubSup>
        <m:sSub>
          <m:sSubPr>
            <m:ctrlPr>
              <w:rPr>
                <w:rFonts w:ascii="Times New Roman" w:cs="Times New Roman" w:eastAsia="Times New Roman" w:hAnsi="Times New Roman"/>
                <w:color w:val="000000"/>
                <w:shd w:fill="auto" w:val="clear"/>
              </w:rPr>
            </m:ctrlPr>
          </m:sSubPr>
          <m:e>
            <m:acc>
              <m:accPr>
                <m:chr m:val="̄"/>
                <m:ctrlPr>
                  <w:rPr>
                    <w:rFonts w:ascii="Times New Roman" w:cs="Times New Roman" w:eastAsia="Times New Roman" w:hAnsi="Times New Roman"/>
                    <w:color w:val="000000"/>
                    <w:shd w:fill="auto" w:val="clear"/>
                  </w:rPr>
                </m:ctrlPr>
              </m:accPr>
              <m:e>
                <m:r>
                  <w:rPr>
                    <w:rFonts w:ascii="Times New Roman" w:cs="Times New Roman" w:eastAsia="Times New Roman" w:hAnsi="Times New Roman"/>
                    <w:color w:val="000000"/>
                    <w:shd w:fill="auto" w:val="clear"/>
                  </w:rPr>
                  <m:t>β</m:t>
                </m:r>
              </m:e>
            </m:acc>
          </m:e>
          <m:sub>
            <m:r>
              <w:rPr>
                <w:rFonts w:ascii="Times New Roman" w:cs="Times New Roman" w:eastAsia="Times New Roman" w:hAnsi="Times New Roman"/>
                <w:color w:val="000000"/>
                <w:shd w:fill="auto" w:val="clear"/>
              </w:rPr>
              <m:t xml:space="preserve">k</m:t>
            </m:r>
          </m:sub>
        </m:sSub>
      </m:oMath>
      <w:r w:rsidDel="00000000" w:rsidR="00000000" w:rsidRPr="00000000">
        <w:rPr>
          <w:rFonts w:ascii="Times New Roman" w:cs="Times New Roman" w:eastAsia="Times New Roman" w:hAnsi="Times New Roman"/>
          <w:color w:val="000000"/>
          <w:rtl w:val="0"/>
        </w:rPr>
        <w:tab/>
        <w:tab/>
        <w:tab/>
        <w:t xml:space="preserve">(4)</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Under asymptotic posterior normality, </w:t>
      </w:r>
      <m:oMath>
        <m:sSub>
          <m:sSubPr>
            <m:ctrlPr>
              <w:rPr/>
            </m:ctrlPr>
          </m:sSubPr>
          <m:e>
            <m:r>
              <w:rPr/>
              <m:t xml:space="preserve">W</m:t>
            </m:r>
          </m:e>
          <m:sub>
            <m:r>
              <w:rPr/>
              <m:t xml:space="preserve">Bayes</m:t>
            </m:r>
          </m:sub>
        </m:sSub>
      </m:oMath>
      <w:r w:rsidDel="00000000" w:rsidR="00000000" w:rsidRPr="00000000">
        <w:rPr>
          <w:rtl w:val="0"/>
        </w:rPr>
        <w:t xml:space="preserve"> follows a </w:t>
      </w:r>
      <m:oMath>
        <m:sSup>
          <m:sSupPr>
            <m:ctrlPr>
              <w:rPr/>
            </m:ctrlPr>
          </m:sSupPr>
          <m:e>
            <m:r>
              <m:t>χ</m:t>
            </m:r>
          </m:e>
          <m:sup>
            <m:r>
              <w:rPr/>
              <m:t xml:space="preserve">2</m:t>
            </m:r>
          </m:sup>
        </m:sSup>
      </m:oMath>
      <w:r w:rsidDel="00000000" w:rsidR="00000000" w:rsidRPr="00000000">
        <w:rPr>
          <w:rtl w:val="0"/>
        </w:rPr>
        <w:t xml:space="preserve"> distribution with degrees of freedom equal to the parameter count </w:t>
      </w:r>
      <m:oMath>
        <m:r>
          <w:rPr/>
          <m:t xml:space="preserve">K=</m:t>
        </m:r>
        <m:box>
          <m:boxPr>
            <m:opEmu m:val="1"/>
            <m:ctrlPr>
              <w:rPr/>
            </m:ctrlPr>
          </m:boxPr>
          <m:e>
            <m:r>
              <w:rPr/>
              <m:t>dim</m:t>
            </m:r>
          </m:e>
        </m:box>
        <m:r>
          <w:rPr/>
          <m:t xml:space="preserve">(</m:t>
        </m:r>
        <m:sSub>
          <m:sSubPr>
            <m:ctrlPr>
              <w:rPr/>
            </m:ctrlPr>
          </m:sSubPr>
          <m:e>
            <m:r>
              <w:rPr/>
              <m:t>β</m:t>
            </m:r>
          </m:e>
          <m:sub>
            <m:r>
              <w:rPr/>
              <m:t xml:space="preserve">k</m:t>
            </m:r>
          </m:sub>
        </m:sSub>
        <m:r>
          <w:rPr/>
          <m:t xml:space="preserve">)</m:t>
        </m:r>
      </m:oMath>
      <w:r w:rsidDel="00000000" w:rsidR="00000000" w:rsidRPr="00000000">
        <w:rPr>
          <w:rtl w:val="0"/>
        </w:rPr>
        <w:t xml:space="preserve">. Because the covariance matrix is derived directly from the hierarchical posterior draws, this test naturally incorporates uncertainty from both respondent- and genre-level clustering.</w:t>
      </w:r>
    </w:p>
    <w:p w:rsidR="00000000" w:rsidDel="00000000" w:rsidP="00000000" w:rsidRDefault="00000000" w:rsidRPr="00000000" w14:paraId="0000004C">
      <w:pPr>
        <w:spacing w:after="240" w:before="240" w:lineRule="auto"/>
        <w:jc w:val="center"/>
        <w:rPr/>
      </w:pPr>
      <w:r w:rsidDel="00000000" w:rsidR="00000000" w:rsidRPr="00000000">
        <w:rPr>
          <w:i w:val="1"/>
          <w:iCs w:val="1"/>
          <w:rtl w:val="0"/>
        </w:rPr>
        <w:t xml:space="preserve">[Table 1 about here]</w:t>
      </w:r>
      <w:r w:rsidDel="00000000" w:rsidR="00000000" w:rsidRPr="00000000">
        <w:rPr>
          <w:rtl w:val="0"/>
        </w:rPr>
      </w:r>
    </w:p>
    <w:p w:rsidR="00000000" w:rsidDel="00000000" w:rsidP="00000000" w:rsidRDefault="00000000" w:rsidRPr="00000000" w14:paraId="0000004D">
      <w:pPr>
        <w:pStyle w:val="Heading3"/>
        <w:rPr/>
      </w:pPr>
      <w:bookmarkStart w:colFirst="0" w:colLast="0" w:name="_afzhbldwjiov" w:id="16"/>
      <w:bookmarkEnd w:id="16"/>
      <w:r w:rsidDel="00000000" w:rsidR="00000000" w:rsidRPr="00000000">
        <w:rPr>
          <w:rtl w:val="0"/>
        </w:rPr>
        <w:t xml:space="preserve">Best Predictor Analysis</w:t>
      </w:r>
    </w:p>
    <w:p w:rsidR="00000000" w:rsidDel="00000000" w:rsidP="00000000" w:rsidRDefault="00000000" w:rsidRPr="00000000" w14:paraId="0000004E">
      <w:pPr>
        <w:rPr/>
      </w:pPr>
      <w:r w:rsidDel="00000000" w:rsidR="00000000" w:rsidRPr="00000000">
        <w:rPr>
          <w:rFonts w:ascii="Cardo" w:cs="Cardo" w:eastAsia="Cardo" w:hAnsi="Cardo"/>
          <w:rtl w:val="0"/>
        </w:rPr>
        <w:t xml:space="preserve">As Table 1 shows, the multivariate Wald tests identify childhood arts exposure as by far the best predictor of complex tastes in music (χ² = 134.44, </w:t>
      </w:r>
      <w:r w:rsidDel="00000000" w:rsidR="00000000" w:rsidRPr="00000000">
        <w:rPr>
          <w:i w:val="1"/>
          <w:iCs w:val="1"/>
          <w:rtl w:val="0"/>
        </w:rPr>
        <w:t xml:space="preserve">df</w:t>
      </w:r>
      <w:r w:rsidDel="00000000" w:rsidR="00000000" w:rsidRPr="00000000">
        <w:rPr>
          <w:rtl w:val="0"/>
        </w:rPr>
        <w:t xml:space="preserve"> = 3, </w:t>
      </w:r>
      <w:r w:rsidDel="00000000" w:rsidR="00000000" w:rsidRPr="00000000">
        <w:rPr>
          <w:i w:val="1"/>
          <w:iCs w:val="1"/>
          <w:rtl w:val="0"/>
        </w:rPr>
        <w:t xml:space="preserve">p</w:t>
      </w:r>
      <w:r w:rsidDel="00000000" w:rsidR="00000000" w:rsidRPr="00000000">
        <w:rPr>
          <w:rFonts w:ascii="Cardo" w:cs="Cardo" w:eastAsia="Cardo" w:hAnsi="Cardo"/>
          <w:rtl w:val="0"/>
        </w:rPr>
        <w:t xml:space="preserve"> &lt; 0.001). Streaming platform retrieval method ranks second (χ² = 40.10, </w:t>
      </w:r>
      <w:r w:rsidDel="00000000" w:rsidR="00000000" w:rsidRPr="00000000">
        <w:rPr>
          <w:i w:val="1"/>
          <w:iCs w:val="1"/>
          <w:rtl w:val="0"/>
        </w:rPr>
        <w:t xml:space="preserve">df</w:t>
      </w:r>
      <w:r w:rsidDel="00000000" w:rsidR="00000000" w:rsidRPr="00000000">
        <w:rPr>
          <w:rtl w:val="0"/>
        </w:rPr>
        <w:t xml:space="preserve"> = 9, </w:t>
      </w:r>
      <w:r w:rsidDel="00000000" w:rsidR="00000000" w:rsidRPr="00000000">
        <w:rPr>
          <w:i w:val="1"/>
          <w:iCs w:val="1"/>
          <w:rtl w:val="0"/>
        </w:rPr>
        <w:t xml:space="preserve">p</w:t>
      </w:r>
      <w:r w:rsidDel="00000000" w:rsidR="00000000" w:rsidRPr="00000000">
        <w:rPr>
          <w:rFonts w:ascii="Cardo" w:cs="Cardo" w:eastAsia="Cardo" w:hAnsi="Cardo"/>
          <w:rtl w:val="0"/>
        </w:rPr>
        <w:t xml:space="preserve"> &lt; 0.001), reflecting differences in behavioral reporting precision across playlist platforms and recall modes. Ethnoracial identification (χ² = 18.48, </w:t>
      </w:r>
      <w:r w:rsidDel="00000000" w:rsidR="00000000" w:rsidRPr="00000000">
        <w:rPr>
          <w:i w:val="1"/>
          <w:iCs w:val="1"/>
          <w:rtl w:val="0"/>
        </w:rPr>
        <w:t xml:space="preserve">df</w:t>
      </w:r>
      <w:r w:rsidDel="00000000" w:rsidR="00000000" w:rsidRPr="00000000">
        <w:rPr>
          <w:rtl w:val="0"/>
        </w:rPr>
        <w:t xml:space="preserve"> = 12, </w:t>
      </w:r>
      <w:r w:rsidDel="00000000" w:rsidR="00000000" w:rsidRPr="00000000">
        <w:rPr>
          <w:i w:val="1"/>
          <w:iCs w:val="1"/>
          <w:rtl w:val="0"/>
        </w:rPr>
        <w:t xml:space="preserve">p</w:t>
      </w:r>
      <w:r w:rsidDel="00000000" w:rsidR="00000000" w:rsidRPr="00000000">
        <w:rPr>
          <w:rFonts w:ascii="Cardo" w:cs="Cardo" w:eastAsia="Cardo" w:hAnsi="Cardo"/>
          <w:rtl w:val="0"/>
        </w:rPr>
        <w:t xml:space="preserve"> = 0.102) and educational attainment (χ² = 18.31, </w:t>
      </w:r>
      <w:r w:rsidDel="00000000" w:rsidR="00000000" w:rsidRPr="00000000">
        <w:rPr>
          <w:i w:val="1"/>
          <w:iCs w:val="1"/>
          <w:rtl w:val="0"/>
        </w:rPr>
        <w:t xml:space="preserve">df</w:t>
      </w:r>
      <w:r w:rsidDel="00000000" w:rsidR="00000000" w:rsidRPr="00000000">
        <w:rPr>
          <w:rtl w:val="0"/>
        </w:rPr>
        <w:t xml:space="preserve"> = 3, </w:t>
      </w:r>
      <w:r w:rsidDel="00000000" w:rsidR="00000000" w:rsidRPr="00000000">
        <w:rPr>
          <w:i w:val="1"/>
          <w:iCs w:val="1"/>
          <w:rtl w:val="0"/>
        </w:rPr>
        <w:t xml:space="preserve">p</w:t>
      </w:r>
      <w:r w:rsidDel="00000000" w:rsidR="00000000" w:rsidRPr="00000000">
        <w:rPr>
          <w:rFonts w:ascii="Cardo" w:cs="Cardo" w:eastAsia="Cardo" w:hAnsi="Cardo"/>
          <w:rtl w:val="0"/>
        </w:rPr>
        <w:t xml:space="preserve"> &lt; 0.001) follow in explanatory magnitude. In contrast, parental education (χ² = 3.12, </w:t>
      </w:r>
      <w:r w:rsidDel="00000000" w:rsidR="00000000" w:rsidRPr="00000000">
        <w:rPr>
          <w:i w:val="1"/>
          <w:iCs w:val="1"/>
          <w:rtl w:val="0"/>
        </w:rPr>
        <w:t xml:space="preserve">df</w:t>
      </w:r>
      <w:r w:rsidDel="00000000" w:rsidR="00000000" w:rsidRPr="00000000">
        <w:rPr>
          <w:rtl w:val="0"/>
        </w:rPr>
        <w:t xml:space="preserve"> = 3, </w:t>
      </w:r>
      <w:r w:rsidDel="00000000" w:rsidR="00000000" w:rsidRPr="00000000">
        <w:rPr>
          <w:i w:val="1"/>
          <w:iCs w:val="1"/>
          <w:rtl w:val="0"/>
        </w:rPr>
        <w:t xml:space="preserve">p</w:t>
      </w:r>
      <w:r w:rsidDel="00000000" w:rsidR="00000000" w:rsidRPr="00000000">
        <w:rPr>
          <w:rFonts w:ascii="Cardo" w:cs="Cardo" w:eastAsia="Cardo" w:hAnsi="Cardo"/>
          <w:rtl w:val="0"/>
        </w:rPr>
        <w:t xml:space="preserve"> = 0.373), household income (χ² = 2.31, </w:t>
      </w:r>
      <w:r w:rsidDel="00000000" w:rsidR="00000000" w:rsidRPr="00000000">
        <w:rPr>
          <w:i w:val="1"/>
          <w:iCs w:val="1"/>
          <w:rtl w:val="0"/>
        </w:rPr>
        <w:t xml:space="preserve">df</w:t>
      </w:r>
      <w:r w:rsidDel="00000000" w:rsidR="00000000" w:rsidRPr="00000000">
        <w:rPr>
          <w:rtl w:val="0"/>
        </w:rPr>
        <w:t xml:space="preserve"> = 3, </w:t>
      </w:r>
      <w:r w:rsidDel="00000000" w:rsidR="00000000" w:rsidRPr="00000000">
        <w:rPr>
          <w:i w:val="1"/>
          <w:iCs w:val="1"/>
          <w:rtl w:val="0"/>
        </w:rPr>
        <w:t xml:space="preserve">p</w:t>
      </w:r>
      <w:r w:rsidDel="00000000" w:rsidR="00000000" w:rsidRPr="00000000">
        <w:rPr>
          <w:rFonts w:ascii="Cardo" w:cs="Cardo" w:eastAsia="Cardo" w:hAnsi="Cardo"/>
          <w:rtl w:val="0"/>
        </w:rPr>
        <w:t xml:space="preserve"> = 0.510), and gender identification (χ² = 1.90, </w:t>
      </w:r>
      <w:r w:rsidDel="00000000" w:rsidR="00000000" w:rsidRPr="00000000">
        <w:rPr>
          <w:i w:val="1"/>
          <w:iCs w:val="1"/>
          <w:rtl w:val="0"/>
        </w:rPr>
        <w:t xml:space="preserve">df</w:t>
      </w:r>
      <w:r w:rsidDel="00000000" w:rsidR="00000000" w:rsidRPr="00000000">
        <w:rPr>
          <w:rtl w:val="0"/>
        </w:rPr>
        <w:t xml:space="preserve"> = 3, </w:t>
      </w:r>
      <w:r w:rsidDel="00000000" w:rsidR="00000000" w:rsidRPr="00000000">
        <w:rPr>
          <w:i w:val="1"/>
          <w:iCs w:val="1"/>
          <w:rtl w:val="0"/>
        </w:rPr>
        <w:t xml:space="preserve">p</w:t>
      </w:r>
      <w:r w:rsidDel="00000000" w:rsidR="00000000" w:rsidRPr="00000000">
        <w:rPr>
          <w:rtl w:val="0"/>
        </w:rPr>
        <w:t xml:space="preserve"> = 0.593) display comparatively modest joint contributions, indicating that the transmission of parental social advantage into complex musical consumption is largely mediated through direct cultural socialization in childhood.</w:t>
      </w:r>
    </w:p>
    <w:p w:rsidR="00000000" w:rsidDel="00000000" w:rsidP="00000000" w:rsidRDefault="00000000" w:rsidRPr="00000000" w14:paraId="0000004F">
      <w:pPr>
        <w:pStyle w:val="Heading3"/>
        <w:rPr/>
      </w:pPr>
      <w:bookmarkStart w:colFirst="0" w:colLast="0" w:name="_mpvsslsk08d2" w:id="17"/>
      <w:bookmarkEnd w:id="17"/>
      <w:r w:rsidDel="00000000" w:rsidR="00000000" w:rsidRPr="00000000">
        <w:rPr>
          <w:rtl w:val="0"/>
        </w:rPr>
        <w:t xml:space="preserve">Detailed Coefficient Estimates Across Complex Tastes</w:t>
      </w:r>
    </w:p>
    <w:p w:rsidR="00000000" w:rsidDel="00000000" w:rsidP="00000000" w:rsidRDefault="00000000" w:rsidRPr="00000000" w14:paraId="00000050">
      <w:pPr>
        <w:rPr/>
      </w:pPr>
      <w:r w:rsidDel="00000000" w:rsidR="00000000" w:rsidRPr="00000000">
        <w:rPr>
          <w:rtl w:val="0"/>
        </w:rPr>
        <w:t xml:space="preserve">The Bayesian parameter estimate tables present posterior distributions across all three active complex tastes relative to the baseline reference category (Neither). Posterior means and medians characterize central tendency, while the posterior standard deviation quantifies estimation uncertainty in a manner analogous to classical standard errors. The 95% Credible Intervals (2.5% to 97.5% quantiles) delineate the parameter range containing 95% of the posterior mass. The Probability of Direction (</w:t>
      </w:r>
      <m:oMath>
        <m:r>
          <w:rPr/>
          <m:t xml:space="preserve">pd</m:t>
        </m:r>
      </m:oMath>
      <w:r w:rsidDel="00000000" w:rsidR="00000000" w:rsidRPr="00000000">
        <w:rPr>
          <w:rtl w:val="0"/>
        </w:rPr>
        <w:t xml:space="preserve">) reports the proportion of posterior draws sharing the sign of the median estimate, indexing directional certainty, with values exceeding 97.5% approximating conventional significance thresholds.</w:t>
      </w:r>
    </w:p>
    <w:p w:rsidR="00000000" w:rsidDel="00000000" w:rsidP="00000000" w:rsidRDefault="00000000" w:rsidRPr="00000000" w14:paraId="00000051">
      <w:pPr>
        <w:spacing w:after="240" w:before="240" w:lineRule="auto"/>
        <w:jc w:val="center"/>
        <w:rPr/>
      </w:pPr>
      <w:r w:rsidDel="00000000" w:rsidR="00000000" w:rsidRPr="00000000">
        <w:rPr>
          <w:i w:val="1"/>
          <w:iCs w:val="1"/>
          <w:rtl w:val="0"/>
        </w:rPr>
        <w:t xml:space="preserve">[Table 2 about here]</w:t>
      </w:r>
      <w:r w:rsidDel="00000000" w:rsidR="00000000" w:rsidRPr="00000000">
        <w:rPr>
          <w:rtl w:val="0"/>
        </w:rPr>
      </w:r>
    </w:p>
    <w:p w:rsidR="00000000" w:rsidDel="00000000" w:rsidP="00000000" w:rsidRDefault="00000000" w:rsidRPr="00000000" w14:paraId="00000052">
      <w:pPr>
        <w:spacing w:after="240" w:before="240" w:lineRule="auto"/>
        <w:jc w:val="center"/>
        <w:rPr/>
      </w:pPr>
      <w:r w:rsidDel="00000000" w:rsidR="00000000" w:rsidRPr="00000000">
        <w:rPr>
          <w:i w:val="1"/>
          <w:iCs w:val="1"/>
          <w:rtl w:val="0"/>
        </w:rPr>
        <w:t xml:space="preserve">[Table 3 about here]</w:t>
      </w:r>
      <w:r w:rsidDel="00000000" w:rsidR="00000000" w:rsidRPr="00000000">
        <w:rPr>
          <w:rtl w:val="0"/>
        </w:rPr>
      </w:r>
    </w:p>
    <w:p w:rsidR="00000000" w:rsidDel="00000000" w:rsidP="00000000" w:rsidRDefault="00000000" w:rsidRPr="00000000" w14:paraId="00000053">
      <w:pPr>
        <w:spacing w:after="240" w:before="240" w:lineRule="auto"/>
        <w:jc w:val="center"/>
        <w:rPr/>
      </w:pPr>
      <w:r w:rsidDel="00000000" w:rsidR="00000000" w:rsidRPr="00000000">
        <w:rPr>
          <w:i w:val="1"/>
          <w:iCs w:val="1"/>
          <w:rtl w:val="0"/>
        </w:rPr>
        <w:t xml:space="preserve">[Table 4 about here]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posterior estimates from the baseline random intercepts model indicate that childhood arts exposure is a strong, substantively significant positive predictor of overclaiming (</w:t>
      </w:r>
      <m:oMath>
        <m:r>
          <m:t>β</m:t>
        </m:r>
        <m:r>
          <w:rPr/>
          <m:t xml:space="preserve">‾=0.231</m:t>
        </m:r>
      </m:oMath>
      <w:r w:rsidDel="00000000" w:rsidR="00000000" w:rsidRPr="00000000">
        <w:rPr>
          <w:rtl w:val="0"/>
        </w:rPr>
        <w:t xml:space="preserve">, 95% CrI: [0.188, 0.274], </w:t>
      </w:r>
      <m:oMath>
        <m:r>
          <w:rPr/>
          <m:t xml:space="preserve">pd=100%</m:t>
        </m:r>
      </m:oMath>
      <w:r w:rsidDel="00000000" w:rsidR="00000000" w:rsidRPr="00000000">
        <w:rPr>
          <w:rtl w:val="0"/>
        </w:rPr>
        <w:t xml:space="preserve">). While arts exposure also positively predicts consistent engagement (</w:t>
      </w:r>
      <m:oMath>
        <m:r>
          <m:t>β</m:t>
        </m:r>
        <m:r>
          <w:rPr/>
          <m:t xml:space="preserve">‾=0.141</m:t>
        </m:r>
      </m:oMath>
      <w:r w:rsidDel="00000000" w:rsidR="00000000" w:rsidRPr="00000000">
        <w:rPr>
          <w:rtl w:val="0"/>
        </w:rPr>
        <w:t xml:space="preserve">, 95% CrI: [0.091, 0.191], </w:t>
      </w:r>
      <m:oMath>
        <m:r>
          <w:rPr/>
          <m:t xml:space="preserve">pd=100%</m:t>
        </m:r>
      </m:oMath>
      <w:r w:rsidDel="00000000" w:rsidR="00000000" w:rsidRPr="00000000">
        <w:rPr>
          <w:rtl w:val="0"/>
        </w:rPr>
        <w:t xml:space="preserve">), its substantive effect on overclaiming is markedly larger. In contrast, childhood arts exposure does not reliably predict underclaiming (</w:t>
      </w:r>
      <m:oMath>
        <m:r>
          <m:t>β</m:t>
        </m:r>
        <m:r>
          <w:rPr/>
          <m:t xml:space="preserve">‾=−0.014</m:t>
        </m:r>
      </m:oMath>
      <w:r w:rsidDel="00000000" w:rsidR="00000000" w:rsidRPr="00000000">
        <w:rPr>
          <w:rtl w:val="0"/>
        </w:rPr>
        <w:t xml:space="preserve">, 95% CrI: [-0.062, 0.033], </w:t>
      </w:r>
      <m:oMath>
        <m:r>
          <w:rPr/>
          <m:t xml:space="preserve">pd=71.6%</m:t>
        </m:r>
      </m:oMath>
      <w:r w:rsidDel="00000000" w:rsidR="00000000" w:rsidRPr="00000000">
        <w:rPr>
          <w:rtl w:val="0"/>
        </w:rPr>
        <w:t xml:space="preserve">). Educational attainment exhibits a consistent positive association across all three active complex tastes relative to non-engagement (</w:t>
      </w:r>
      <m:oMath>
        <m:r>
          <m:t>β</m:t>
        </m:r>
        <m:r>
          <w:rPr/>
          <m:t xml:space="preserve">‾=0.070</m:t>
        </m:r>
      </m:oMath>
      <w:r w:rsidDel="00000000" w:rsidR="00000000" w:rsidRPr="00000000">
        <w:rPr>
          <w:rtl w:val="0"/>
        </w:rPr>
        <w:t xml:space="preserve">, 95% CrI: [0.017, 0.124] for overclaiming; </w:t>
      </w:r>
      <m:oMath>
        <m:r>
          <m:t>β</m:t>
        </m:r>
        <m:r>
          <w:rPr/>
          <m:t xml:space="preserve">‾=0.092</m:t>
        </m:r>
      </m:oMath>
      <w:r w:rsidDel="00000000" w:rsidR="00000000" w:rsidRPr="00000000">
        <w:rPr>
          <w:rtl w:val="0"/>
        </w:rPr>
        <w:t xml:space="preserve">, 95% CrI: [0.029, 0.154] for underclaiming; and </w:t>
      </w:r>
      <m:oMath>
        <m:r>
          <m:t>β</m:t>
        </m:r>
        <m:r>
          <w:rPr/>
          <m:t xml:space="preserve">‾=0.091</m:t>
        </m:r>
      </m:oMath>
      <w:r w:rsidDel="00000000" w:rsidR="00000000" w:rsidRPr="00000000">
        <w:rPr>
          <w:rtl w:val="0"/>
        </w:rPr>
        <w:t xml:space="preserve">, 95% CrI: [0.026, 0.156] for consistent engagement), suggesting that the main effect of acquired cultural capital is simply to move people out of consistent non-engagement and toward any of the other three complex tastes considered here. In contrast, the credible intervals for parental education and household income include zero across all equations, demonstrating that the intergenerational transmission of socioeconomic advantage into complex musical consumption is largely mediated through direct cultural socialization rather than financial capital.</w:t>
        <w:tab/>
        <w:tab/>
        <w:tab/>
      </w:r>
    </w:p>
    <w:p w:rsidR="00000000" w:rsidDel="00000000" w:rsidP="00000000" w:rsidRDefault="00000000" w:rsidRPr="00000000" w14:paraId="00000055">
      <w:pPr>
        <w:pStyle w:val="Heading2"/>
        <w:keepNext w:val="1"/>
        <w:keepLines w:val="1"/>
        <w:widowControl w:val="1"/>
        <w:spacing w:after="80" w:before="360" w:line="240" w:lineRule="auto"/>
        <w:rPr/>
      </w:pPr>
      <w:bookmarkStart w:colFirst="0" w:colLast="0" w:name="_fqbu6v6sy051" w:id="18"/>
      <w:bookmarkEnd w:id="18"/>
      <w:r w:rsidDel="00000000" w:rsidR="00000000" w:rsidRPr="00000000">
        <w:rPr>
          <w:rtl w:val="0"/>
        </w:rPr>
        <w:t xml:space="preserve">Visualizing the Effect of Arts Exposure on Complex Tastes</w:t>
      </w:r>
    </w:p>
    <w:p w:rsidR="00000000" w:rsidDel="00000000" w:rsidP="00000000" w:rsidRDefault="00000000" w:rsidRPr="00000000" w14:paraId="00000056">
      <w:pPr>
        <w:rPr/>
      </w:pPr>
      <w:r w:rsidDel="00000000" w:rsidR="00000000" w:rsidRPr="00000000">
        <w:rPr>
          <w:rtl w:val="0"/>
        </w:rPr>
        <w:t xml:space="preserve">To illustrate the substantive effect size of cultural capital across complex tastes, we compute posterior expected probabilities across the seven levels of childhood arts exposure, holding demographic covariates constant at sample medians and reference modes. Specifically, counterfactual expectations are generated across all 4,000 post-warmup Hamiltonian Monte Carlo posterior parameter draws for an idealized reference respondent with median education (tier 3, Some College), median parental education, age cohort 30–39, gender identification as a man, median income bracket (</w:t>
      </w:r>
      <m:oMath>
        <m:r>
          <w:rPr/>
          <m:t xml:space="preserve">40,000–</m:t>
        </m:r>
      </m:oMath>
      <w:r w:rsidDel="00000000" w:rsidR="00000000" w:rsidRPr="00000000">
        <w:rPr>
          <w:rtl w:val="0"/>
        </w:rPr>
        <w:t xml:space="preserve">49,999), White racial identification, and Free Recall platform reporting. Applying the multinomial softmax inverse-link transformation while integrating over the crossed random effects yields the full posterior predictive distribution of state probabilities </w:t>
      </w:r>
      <m:oMath>
        <m:acc>
          <m:accPr>
            <m:chr m:val="̂"/>
            <m:ctrlPr>
              <w:rPr>
                <w:rFonts w:ascii="Aptos" w:cs="Aptos" w:eastAsia="Aptos" w:hAnsi="Aptos"/>
                <w:color w:val="000000"/>
                <w:shd w:fill="auto" w:val="clear"/>
              </w:rPr>
            </m:ctrlPr>
          </m:accPr>
          <m:e>
            <m:r>
              <w:rPr>
                <w:rFonts w:ascii="Aptos" w:cs="Aptos" w:eastAsia="Aptos" w:hAnsi="Aptos"/>
                <w:color w:val="000000"/>
                <w:shd w:fill="auto" w:val="clear"/>
              </w:rPr>
              <m:t xml:space="preserve">P</m:t>
            </m:r>
          </m:e>
        </m:acc>
        <m:r>
          <w:rPr>
            <w:rFonts w:ascii="Aptos" w:cs="Aptos" w:eastAsia="Aptos" w:hAnsi="Aptos"/>
            <w:color w:val="000000"/>
            <w:shd w:fill="auto" w:val="clear"/>
          </w:rPr>
          <m:t xml:space="preserve">(complextaste=k∣child_arts = m)</m:t>
        </m:r>
      </m:oMath>
      <w:r w:rsidDel="00000000" w:rsidR="00000000" w:rsidRPr="00000000">
        <w:rPr>
          <w:rFonts w:ascii="Aptos" w:cs="Aptos" w:eastAsia="Aptos" w:hAnsi="Aptos"/>
          <w:color w:val="000000"/>
          <w:shd w:fill="auto" w:val="clear"/>
          <w:rtl w:val="0"/>
        </w:rPr>
        <w:t xml:space="preserve"> </w:t>
      </w:r>
      <w:r w:rsidDel="00000000" w:rsidR="00000000" w:rsidRPr="00000000">
        <w:rPr>
          <w:rtl w:val="0"/>
        </w:rPr>
        <w:t xml:space="preserve">for each exposure level.</w:t>
      </w:r>
    </w:p>
    <w:p w:rsidR="00000000" w:rsidDel="00000000" w:rsidP="00000000" w:rsidRDefault="00000000" w:rsidRPr="00000000" w14:paraId="00000057">
      <w:pPr>
        <w:rPr/>
      </w:pPr>
      <w:r w:rsidDel="00000000" w:rsidR="00000000" w:rsidRPr="00000000">
        <w:rPr>
          <w:rtl w:val="0"/>
        </w:rPr>
        <w:t xml:space="preserve">The resulting posterior distributions are visualized using half-eye plots, which combine continuous density estimation with discrete interval summaries. For each level of arts exposure, the curved upper slab displays the posterior probability density function, visualizing the exact shape, spread, and skewness of the expected probability distribution. The solid central point denotes the posterior median (50th percentile), representing the primary estimate of central tendency, while the single horizontal error bar delineates the 95% credible interval (spanning the 2.5th and 97.5th percentiles). This integrated visual format allows for simultaneous inspection of central tendency, parametric uncertainty, and distributional asymmetries across the four complex tastes.</w:t>
      </w:r>
    </w:p>
    <w:p w:rsidR="00000000" w:rsidDel="00000000" w:rsidP="00000000" w:rsidRDefault="00000000" w:rsidRPr="00000000" w14:paraId="00000058">
      <w:pPr>
        <w:spacing w:after="240" w:before="240" w:lineRule="auto"/>
        <w:jc w:val="center"/>
        <w:rPr/>
      </w:pPr>
      <w:r w:rsidDel="00000000" w:rsidR="00000000" w:rsidRPr="00000000">
        <w:rPr>
          <w:i w:val="1"/>
          <w:iCs w:val="1"/>
          <w:rtl w:val="0"/>
        </w:rPr>
        <w:t xml:space="preserve">[Figure 2 about here]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we can see from Figure 2, as childhood arts socialization shifts from minimal (1) to extensive (7), the predicted probability of overclaiming increases from 19.4% (95% CrI: [13.4%, 27.0%]) to 45.7% (95% CrI: [33.7%, 57.6%]), representing an increase of over 26 percentage points over the range of the art exposure variable. Over the same interval, the predicted probability of consistent engagement increases modestly from 9.0% (95% CrI: [4.4%, 18.7%]) to 12.5% (95% CrI: [6.0%, 25.3%]), a much smaller substantive effect, while underclaiming declines from 11.1% to 6.0% and the probability of remaining unengaged (Neither) drops by more than half from 59.5% to 34.9%. As a result, respondents with low levels of exposure have a much higher probability of consistent non-engagement than overclaiming, while the reverse is true for respondents with high levels of arts exposure. These divergent trajectories suggest that early cultural exposure modestly enhances consistent engagement repertoires while substantially expanding respondents’ tendency to trade consistent non-engagement with any one genre for (over)claiming symbolic affinity for unlistened genres.</w:t>
      </w:r>
    </w:p>
    <w:p w:rsidR="00000000" w:rsidDel="00000000" w:rsidP="00000000" w:rsidRDefault="00000000" w:rsidRPr="00000000" w14:paraId="0000005A">
      <w:pPr>
        <w:pStyle w:val="Heading2"/>
        <w:widowControl w:val="1"/>
        <w:spacing w:after="80" w:before="160" w:line="240" w:lineRule="auto"/>
        <w:rPr/>
      </w:pPr>
      <w:bookmarkStart w:colFirst="0" w:colLast="0" w:name="_e7495djrlb2o" w:id="19"/>
      <w:bookmarkEnd w:id="19"/>
      <w:r w:rsidDel="00000000" w:rsidR="00000000" w:rsidRPr="00000000">
        <w:rPr>
          <w:rtl w:val="0"/>
        </w:rPr>
        <w:t xml:space="preserve">The Divergence of Omnivorousness and Cap Constraints</w:t>
      </w:r>
    </w:p>
    <w:p w:rsidR="00000000" w:rsidDel="00000000" w:rsidP="00000000" w:rsidRDefault="00000000" w:rsidRPr="00000000" w14:paraId="0000005B">
      <w:pPr>
        <w:rPr/>
      </w:pPr>
      <w:r w:rsidDel="00000000" w:rsidR="00000000" w:rsidRPr="00000000">
        <w:rPr>
          <w:rtl w:val="0"/>
        </w:rPr>
        <w:t xml:space="preserve">When respondents are allowed to rate 20 genres on a Likert scale but can list only up to 10 artists in regular rotation, it is reasonable to worry that a forced “ceiling effect” artifactually produces overclaiming among high-cultural-capital individuals. Specifically, if early socialization increases omnivorousness (the number of genres liked), high-cultural-capital respondents might simply run out of room in their top 10 artist slots, forcing them to mechanically overclaim on whatever genres didn’t make the cut. However, the data does not support this mechanical constraint argument. As Figure 3 shows, while childhood arts exposure sharply increases the volume of genres respondents like (from 5.7 genres at level 1, to 11.0 genres at level 7), their concrete behavioral listening footprint remains virtually flat (hovering between 3.4 and 3.8 genres on average).</w:t>
      </w:r>
    </w:p>
    <w:p w:rsidR="00000000" w:rsidDel="00000000" w:rsidP="00000000" w:rsidRDefault="00000000" w:rsidRPr="00000000" w14:paraId="0000005C">
      <w:pPr>
        <w:spacing w:after="240" w:before="240" w:lineRule="auto"/>
        <w:jc w:val="center"/>
        <w:rPr/>
      </w:pPr>
      <w:r w:rsidDel="00000000" w:rsidR="00000000" w:rsidRPr="00000000">
        <w:rPr>
          <w:i w:val="1"/>
          <w:iCs w:val="1"/>
          <w:rtl w:val="0"/>
        </w:rPr>
        <w:t xml:space="preserve">[Figure 3 about here]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median respondent clusters their top 10 most-played artists into 3 distinct genres, and fewer than 1.1% of respondents list artists spanning exactly 10 distinct genres. High-cultural-capital respondents are thus not running out of room, as they have ample “slack” to list artists from Opera or Classical music if they actively listened to them. Instead, they choose to allocate their 10 artists within the same few core popular genres (e.g., Rock or Pop) while leaving their highbrow, prestige tastes entirely in the abstract. Furthermore, if the effect were purely a random mathematical artifact of the 10-artist cap, we would expect high-cultural-capital individuals to drop genres from their top ten unsystematically, proportional to baseline popularity. Instead, as we will see later, the Bayesian Crossed Random Slopes model confirms that the overclaiming effect is highly structured and genre-specific: cultural capital drastically inflates overclaiming for high-prestige institutionalized genres (like Opera, Classical, Jazz, and Musicals) while having no effect whatsoever on genres like Country. </w:t>
      </w:r>
    </w:p>
    <w:p w:rsidR="00000000" w:rsidDel="00000000" w:rsidP="00000000" w:rsidRDefault="00000000" w:rsidRPr="00000000" w14:paraId="0000005E">
      <w:pPr>
        <w:pStyle w:val="Heading2"/>
        <w:keepNext w:val="1"/>
        <w:keepLines w:val="1"/>
        <w:widowControl w:val="1"/>
        <w:spacing w:after="80" w:before="360" w:line="240" w:lineRule="auto"/>
        <w:rPr/>
      </w:pPr>
      <w:bookmarkStart w:colFirst="0" w:colLast="0" w:name="_wpxncj1artwj" w:id="20"/>
      <w:bookmarkEnd w:id="20"/>
      <w:r w:rsidDel="00000000" w:rsidR="00000000" w:rsidRPr="00000000">
        <w:rPr>
          <w:rtl w:val="0"/>
        </w:rPr>
        <w:t xml:space="preserve">Genre-Specific Effects of Childhood Arts Exposure</w:t>
      </w:r>
    </w:p>
    <w:p w:rsidR="00000000" w:rsidDel="00000000" w:rsidP="00000000" w:rsidRDefault="00000000" w:rsidRPr="00000000" w14:paraId="0000005F">
      <w:pPr>
        <w:pStyle w:val="Heading2"/>
        <w:rPr/>
      </w:pPr>
      <w:bookmarkStart w:colFirst="0" w:colLast="0" w:name="_5zevjgwu0gjj" w:id="21"/>
      <w:bookmarkEnd w:id="21"/>
      <w:r w:rsidDel="00000000" w:rsidR="00000000" w:rsidRPr="00000000">
        <w:rPr>
          <w:rtl w:val="0"/>
        </w:rPr>
        <w:t xml:space="preserve">Step 3: Bayesian Model Comparison</w:t>
      </w:r>
    </w:p>
    <w:p w:rsidR="00000000" w:rsidDel="00000000" w:rsidP="00000000" w:rsidRDefault="00000000" w:rsidRPr="00000000" w14:paraId="00000060">
      <w:pPr>
        <w:rPr/>
      </w:pPr>
      <w:r w:rsidDel="00000000" w:rsidR="00000000" w:rsidRPr="00000000">
        <w:rPr>
          <w:rtl w:val="0"/>
        </w:rPr>
        <w:t xml:space="preserve">Having established that early arts exposure is the most consistent cultural capital predictor of complex tastes, and that it is tilted toward the overclaiming pole, we next determine the optimal hierarchical structure for modeling multinomial taste engagement across respondents (</w:t>
      </w:r>
      <w:r w:rsidDel="00000000" w:rsidR="00000000" w:rsidRPr="00000000">
        <w:rPr>
          <w:i w:val="1"/>
          <w:iCs w:val="1"/>
          <w:rtl w:val="0"/>
        </w:rPr>
        <w:t xml:space="preserve">N</w:t>
      </w:r>
      <w:r w:rsidDel="00000000" w:rsidR="00000000" w:rsidRPr="00000000">
        <w:rPr>
          <w:rtl w:val="0"/>
        </w:rPr>
        <w:t xml:space="preserve"> = 1,574) and genres (</w:t>
      </w:r>
      <w:r w:rsidDel="00000000" w:rsidR="00000000" w:rsidRPr="00000000">
        <w:rPr>
          <w:i w:val="1"/>
          <w:iCs w:val="1"/>
          <w:rtl w:val="0"/>
        </w:rPr>
        <w:t xml:space="preserve">J</w:t>
      </w:r>
      <w:r w:rsidDel="00000000" w:rsidR="00000000" w:rsidRPr="00000000">
        <w:rPr>
          <w:rtl w:val="0"/>
        </w:rPr>
        <w:t xml:space="preserve"> = 20), when the effect of cultural capital on complex tastes is allowed to vary across genres. To do so, we evaluate five competing crossed mixed-effects specifications. </w:t>
      </w:r>
    </w:p>
    <w:p w:rsidR="00000000" w:rsidDel="00000000" w:rsidP="00000000" w:rsidRDefault="00000000" w:rsidRPr="00000000" w14:paraId="00000061">
      <w:pPr>
        <w:rPr/>
      </w:pPr>
      <w:r w:rsidDel="00000000" w:rsidR="00000000" w:rsidRPr="00000000">
        <w:rPr>
          <w:rtl w:val="0"/>
        </w:rPr>
        <w:t xml:space="preserve">The baseline specification, Model 1 (Crossed Random Intercepts), incorporates respondent random intercepts and genre random intercepts across all three non-baseline logit equations, assuming that the effect of childhood arts exposure is uniform across genres. This is the model on which the previous estimates discussed are based. Model 2 (Constrained Random Slopes — Like Only) tests whether genre-level heterogeneity in arts socialization is restricted strictly to symbolic overclaiming by specifying random slopes exclusively on the LikeOnly logit while maintaining random intercepts for ListenOnly and Both. Model 3 (Constrained Random Slopes — Under- and Overclaiming) permits genre-specific random slopes on both inconsistent complex tastes (ListenOnly and LikeOnly) while constraining Both to random intercepts. Model 4 (Constrained Random Slopes — Over- and Consistent Engagement) estimates genre-specific random slopes on both LikeOnly and Both while constraining ListenOnly to random intercepts. Finally, Model 5 (Full Crossed Random Slopes) freely estimates genre-level random slopes for childhood arts exposure alongside respondent-level random intercepts across all three logit equations. Table 2 shows the model fit results.</w:t>
      </w:r>
    </w:p>
    <w:p w:rsidR="00000000" w:rsidDel="00000000" w:rsidP="00000000" w:rsidRDefault="00000000" w:rsidRPr="00000000" w14:paraId="00000062">
      <w:pPr>
        <w:rPr/>
      </w:pPr>
      <w:r w:rsidDel="00000000" w:rsidR="00000000" w:rsidRPr="00000000">
        <w:rPr>
          <w:rtl w:val="0"/>
        </w:rPr>
        <w:t xml:space="preserve">We compare these specifications using the Widely Applicable Information Criterion (WAIC) and expected log predictive density (elpd</w:t>
      </w:r>
      <w:r w:rsidDel="00000000" w:rsidR="00000000" w:rsidRPr="00000000">
        <w:rPr>
          <w:vertAlign w:val="subscript"/>
          <w:rtl w:val="0"/>
        </w:rPr>
        <w:t xml:space="preserve">waic</w:t>
      </w:r>
      <w:r w:rsidDel="00000000" w:rsidR="00000000" w:rsidRPr="00000000">
        <w:rPr>
          <w:rFonts w:ascii="Arial Unicode MS" w:cs="Arial Unicode MS" w:eastAsia="Arial Unicode MS" w:hAnsi="Arial Unicode MS"/>
          <w:rtl w:val="0"/>
        </w:rPr>
        <w:t xml:space="preserve">). To facilitate interpretation, the comparison table breaks down the random-effects structure by explicitly indicating which of the three active complex taste equations—Underclaiming (Listen Only), Overclaiming (Like Only), or Consistent Engagement (Both)—incorporate genre-specific random slopes for childhood arts exposure (✓), with Neither serving as the baseline state. The Parameters column reports the total dimensionality of the estimated model, encompassing fixed regression coefficients, random-effect variance components, covariance parameters, and individual person- and genre-level random deviations. The expected log predictive density (elpd</w:t>
      </w:r>
      <w:r w:rsidDel="00000000" w:rsidR="00000000" w:rsidRPr="00000000">
        <w:rPr>
          <w:vertAlign w:val="subscript"/>
          <w:rtl w:val="0"/>
        </w:rPr>
        <w:t xml:space="preserve">waic</w:t>
      </w:r>
      <w:r w:rsidDel="00000000" w:rsidR="00000000" w:rsidRPr="00000000">
        <w:rPr>
          <w:rtl w:val="0"/>
        </w:rPr>
        <w:t xml:space="preserve">) and its accompanying standard error estimate how accurately the fitted model predicts new, unseen observations on the log-probability scale, where higher (less negative) values reflect superior predictive ability. The Widely Applicable Information Criterion (WAIC) converts this predictive accuracy to the conventional deviance scale (WAIC = -2 × elpd</w:t>
      </w:r>
      <w:r w:rsidDel="00000000" w:rsidR="00000000" w:rsidRPr="00000000">
        <w:rPr>
          <w:vertAlign w:val="subscript"/>
          <w:rtl w:val="0"/>
        </w:rPr>
        <w:t xml:space="preserve">waic</w:t>
      </w:r>
      <w:r w:rsidDel="00000000" w:rsidR="00000000" w:rsidRPr="00000000">
        <w:rPr>
          <w:rFonts w:ascii="Cardo" w:cs="Cardo" w:eastAsia="Cardo" w:hAnsi="Cardo"/>
          <w:rtl w:val="0"/>
        </w:rPr>
        <w:t xml:space="preserve">) while adjusting for effective model complexity, so lower values indicate a more favorable trade-off between fit and parsimony. Finally, ΔWAIC reports the relative difference in predictive error compared with the baseline random-intercepts specification, where negative values indicate improved out-of-sample performance.</w:t>
      </w:r>
      <w:r w:rsidDel="00000000" w:rsidR="00000000" w:rsidRPr="00000000">
        <w:rPr>
          <w:rtl w:val="0"/>
        </w:rPr>
      </w:r>
    </w:p>
    <w:p w:rsidR="00000000" w:rsidDel="00000000" w:rsidP="00000000" w:rsidRDefault="00000000" w:rsidRPr="00000000" w14:paraId="00000063">
      <w:pPr>
        <w:rPr/>
      </w:pPr>
      <w:r w:rsidDel="00000000" w:rsidR="00000000" w:rsidRPr="00000000">
        <w:rPr>
          <w:rFonts w:ascii="Nova Mono" w:cs="Nova Mono" w:eastAsia="Nova Mono" w:hAnsi="Nova Mono"/>
          <w:rtl w:val="0"/>
        </w:rPr>
        <w:t xml:space="preserve">The model comparison metrics show clear predictive gains as random slopes for cultural socialization are introduced and partitioned across complex tastes, suggesting that the cultural socialization effect on complex tastes differs across genres. Moving from the random-intercept baseline (Model 1) to Model 2, which allows random slopes only for overclaiming (LikeOnly), reduces WAIC by 93.5 points (WAIC=48,823.9). This substantial initial improvement confirms that early cultural capital induces overclaiming in ways that are not uniform across genres but vary systematically with the symbolic prestige of each musical style. Adding random slopes for underclaiming (ListenOnly) in Model 3 yields only a negligible incremental gain (WAIC=48,822.1, WAIC=−1.8 vs. Model 2), indicating that genre-level heterogeneity in cultural capital slopes is essentially absent for unacknowledged or ambient listening.</w:t>
      </w:r>
    </w:p>
    <w:p w:rsidR="00000000" w:rsidDel="00000000" w:rsidP="00000000" w:rsidRDefault="00000000" w:rsidRPr="00000000" w14:paraId="00000064">
      <w:pPr>
        <w:rPr/>
      </w:pPr>
      <w:r w:rsidDel="00000000" w:rsidR="00000000" w:rsidRPr="00000000">
        <w:rPr>
          <w:rFonts w:ascii="Nova Mono" w:cs="Nova Mono" w:eastAsia="Nova Mono" w:hAnsi="Nova Mono"/>
          <w:rtl w:val="0"/>
        </w:rPr>
        <w:t xml:space="preserve">In contrast, Model 4—which specifies random slopes simultaneously on overclaiming (LikeOnly) and consistent consumption (Both) while constraining underclaiming (ListenOnly) to random intercepts—produces a dramatic leap in predictive accuracy (WAIC=48,735.1, WAIC=−182.3 relative to baseline, and WAIC=−88.8 relative to Model 2). This confirms that childhood arts socialization structures not only symbolic claiming but also consistent behavioral enactment across distinct musical styles. Finally, the fully unrestricted specification (Model 5) achieves the lowest overall deviance (WAIC=48,732.4, WAIC=−185.0 relative to Model 1), adding an incremental 2.7 WAIC points of predictive gain beyond Model 4. The comparison across these nested specifications demonstrates that early cultural capital operates decisively along two complex taste dimensions—Overclaiming (Like Only) and Consistent (Both)—while playing a negligible role in differentiating Underclaiming (Listen Only) across genres. Because Model 5 provides the most comprehensive specification and the best out-of-sample predictive performance, it serves as the primary basis for our final analytic steps. </w:t>
      </w:r>
    </w:p>
    <w:p w:rsidR="00000000" w:rsidDel="00000000" w:rsidP="00000000" w:rsidRDefault="00000000" w:rsidRPr="00000000" w14:paraId="00000065">
      <w:pPr>
        <w:rPr>
          <w:rFonts w:ascii="Cardo" w:cs="Cardo" w:eastAsia="Cardo" w:hAnsi="Cardo"/>
        </w:rPr>
      </w:pPr>
      <w:r w:rsidDel="00000000" w:rsidR="00000000" w:rsidRPr="00000000">
        <w:rPr>
          <w:rtl w:val="0"/>
        </w:rPr>
        <w:t xml:space="preserve">To evaluate whether the influence of arts socialization differs across cultural genres, we examine the genre-specific posterior random coefficients extracted from the crossed random slopes model.</w:t>
      </w:r>
      <w:r w:rsidDel="00000000" w:rsidR="00000000" w:rsidRPr="00000000">
        <w:rPr>
          <w:rtl w:val="0"/>
        </w:rPr>
      </w:r>
    </w:p>
    <w:p w:rsidR="00000000" w:rsidDel="00000000" w:rsidP="00000000" w:rsidRDefault="00000000" w:rsidRPr="00000000" w14:paraId="00000066">
      <w:pPr>
        <w:spacing w:after="240" w:before="240" w:lineRule="auto"/>
        <w:jc w:val="center"/>
        <w:rPr/>
      </w:pPr>
      <w:r w:rsidDel="00000000" w:rsidR="00000000" w:rsidRPr="00000000">
        <w:rPr>
          <w:i w:val="1"/>
          <w:iCs w:val="1"/>
          <w:rtl w:val="0"/>
        </w:rPr>
        <w:t xml:space="preserve">[Table 5 about here]</w:t>
      </w:r>
      <w:r w:rsidDel="00000000" w:rsidR="00000000" w:rsidRPr="00000000">
        <w:rPr>
          <w:rtl w:val="0"/>
        </w:rPr>
      </w:r>
    </w:p>
    <w:p w:rsidR="00000000" w:rsidDel="00000000" w:rsidP="00000000" w:rsidRDefault="00000000" w:rsidRPr="00000000" w14:paraId="00000067">
      <w:pPr>
        <w:pStyle w:val="Heading2"/>
        <w:rPr/>
      </w:pPr>
      <w:bookmarkStart w:colFirst="0" w:colLast="0" w:name="_t6w24yon4jde" w:id="22"/>
      <w:bookmarkEnd w:id="22"/>
      <w:r w:rsidDel="00000000" w:rsidR="00000000" w:rsidRPr="00000000">
        <w:rPr>
          <w:rtl w:val="0"/>
        </w:rPr>
        <w:t xml:space="preserve">Step 4: Link Between Overclaiming Odds and Genre Characteristics</w:t>
      </w:r>
    </w:p>
    <w:p w:rsidR="00000000" w:rsidDel="00000000" w:rsidP="00000000" w:rsidRDefault="00000000" w:rsidRPr="00000000" w14:paraId="00000068">
      <w:pPr>
        <w:pStyle w:val="Heading3"/>
        <w:rPr/>
      </w:pPr>
      <w:bookmarkStart w:colFirst="0" w:colLast="0" w:name="_gtp0tcuqygw" w:id="23"/>
      <w:bookmarkEnd w:id="23"/>
      <w:r w:rsidDel="00000000" w:rsidR="00000000" w:rsidRPr="00000000">
        <w:rPr>
          <w:rtl w:val="0"/>
        </w:rPr>
        <w:t xml:space="preserve">Bayesian Posterior Odds of Overclaiming</w:t>
      </w:r>
    </w:p>
    <w:p w:rsidR="00000000" w:rsidDel="00000000" w:rsidP="00000000" w:rsidRDefault="00000000" w:rsidRPr="00000000" w14:paraId="00000069">
      <w:pPr>
        <w:rPr/>
      </w:pPr>
      <w:r w:rsidDel="00000000" w:rsidR="00000000" w:rsidRPr="00000000">
        <w:rPr>
          <w:rtl w:val="0"/>
        </w:rPr>
        <w:t xml:space="preserve">For each genre </w:t>
      </w:r>
      <m:oMath>
        <m:r>
          <w:rPr/>
          <m:t xml:space="preserve">j</m:t>
        </m:r>
      </m:oMath>
      <w:r w:rsidDel="00000000" w:rsidR="00000000" w:rsidRPr="00000000">
        <w:rPr>
          <w:rtl w:val="0"/>
        </w:rPr>
        <w:t xml:space="preserve">, the total genre-specific effect of childhood arts exposure on the log-odds of overclaiming relative to non-engagement is defined as </w:t>
      </w:r>
      <m:oMath>
        <m:sSub>
          <m:sSubPr>
            <m:ctrlPr>
              <w:rPr/>
            </m:ctrlPr>
          </m:sSubPr>
          <m:e>
            <m:r>
              <m:t>β</m:t>
            </m:r>
          </m:e>
          <m:sub>
            <m:r>
              <w:rPr/>
              <m:t xml:space="preserve">LikeOnly,j</m:t>
            </m:r>
          </m:sub>
        </m:sSub>
        <m:r>
          <w:rPr/>
          <m:t xml:space="preserve">=</m:t>
        </m:r>
        <m:sSub>
          <m:sSubPr>
            <m:ctrlPr>
              <w:rPr/>
            </m:ctrlPr>
          </m:sSubPr>
          <m:e>
            <m:r>
              <w:rPr/>
              <m:t>β</m:t>
            </m:r>
            <m:r>
              <w:rPr/>
              <m:t xml:space="preserve">‾</m:t>
            </m:r>
          </m:e>
          <m:sub>
            <m:r>
              <w:rPr/>
              <m:t xml:space="preserve">LikeOnly</m:t>
            </m:r>
          </m:sub>
        </m:sSub>
        <m:r>
          <w:rPr/>
          <m:t xml:space="preserve">+</m:t>
        </m:r>
        <m:sSub>
          <m:sSubPr>
            <m:ctrlPr>
              <w:rPr/>
            </m:ctrlPr>
          </m:sSubPr>
          <m:e>
            <m:r>
              <w:rPr/>
              <m:t xml:space="preserve">u</m:t>
            </m:r>
          </m:e>
          <m:sub>
            <m:r>
              <w:rPr/>
              <m:t xml:space="preserve">1j,LikeOnly</m:t>
            </m:r>
          </m:sub>
        </m:sSub>
      </m:oMath>
      <w:r w:rsidDel="00000000" w:rsidR="00000000" w:rsidRPr="00000000">
        <w:rPr>
          <w:rtl w:val="0"/>
        </w:rPr>
        <w:t xml:space="preserve">. We evaluate the multiplicative change in the odds of overclaiming across the full range of arts exposure (</w:t>
      </w:r>
      <m:oMath>
        <m:r>
          <m:t>Δ</m:t>
        </m:r>
        <m:r>
          <w:rPr/>
          <m:t xml:space="preserve">=6</m:t>
        </m:r>
      </m:oMath>
      <w:r w:rsidDel="00000000" w:rsidR="00000000" w:rsidRPr="00000000">
        <w:rPr>
          <w:rtl w:val="0"/>
        </w:rPr>
        <w:t xml:space="preserve">) as </w:t>
      </w:r>
      <m:oMath>
        <m:sSub>
          <m:sSubPr>
            <m:ctrlPr>
              <w:rPr/>
            </m:ctrlPr>
          </m:sSubPr>
          <m:e>
            <m:r>
              <w:rPr/>
              <m:t xml:space="preserve">OR</m:t>
            </m:r>
          </m:e>
          <m:sub>
            <m:r>
              <w:rPr/>
              <m:t xml:space="preserve">j</m:t>
            </m:r>
          </m:sub>
        </m:sSub>
        <m:r>
          <w:rPr/>
          <m:t xml:space="preserve">=exp(6</m:t>
        </m:r>
        <m:r>
          <w:rPr/>
          <m:t>⋅</m:t>
        </m:r>
        <m:sSub>
          <m:sSubPr>
            <m:ctrlPr>
              <w:rPr/>
            </m:ctrlPr>
          </m:sSubPr>
          <m:e>
            <m:r>
              <w:rPr/>
              <m:t>β</m:t>
            </m:r>
          </m:e>
          <m:sub>
            <m:r>
              <w:rPr/>
              <m:t xml:space="preserve">LikeOnly,j</m:t>
            </m:r>
          </m:sub>
        </m:sSub>
        <m:r>
          <w:rPr/>
          <m:t xml:space="preserve">)</m:t>
        </m:r>
      </m:oMath>
      <w:r w:rsidDel="00000000" w:rsidR="00000000" w:rsidRPr="00000000">
        <w:rPr>
          <w:rtl w:val="0"/>
        </w:rPr>
        <w:t xml:space="preserve">. Figure 3 displays the posterior distributions using half-eye visualizations showing posterior medians alongside 66% and 95% credible intervals.</w:t>
      </w:r>
    </w:p>
    <w:p w:rsidR="00000000" w:rsidDel="00000000" w:rsidP="00000000" w:rsidRDefault="00000000" w:rsidRPr="00000000" w14:paraId="0000006A">
      <w:pPr>
        <w:spacing w:after="240" w:before="240" w:lineRule="auto"/>
        <w:jc w:val="center"/>
        <w:rPr/>
      </w:pPr>
      <w:r w:rsidDel="00000000" w:rsidR="00000000" w:rsidRPr="00000000">
        <w:rPr>
          <w:i w:val="1"/>
          <w:iCs w:val="1"/>
          <w:rtl w:val="0"/>
        </w:rPr>
        <w:t xml:space="preserve">[Figure 4 about here]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genre-specific distributions indicate marked stratification in responsiveness to cultural socialization. In the figure, genres are categorized into three levels by computing the odds ratio of liking the genre among respondents with a college education (or above) compared with those with a high school education or lower. The three categories are: Preferred genres favored disproportionately by college graduates (ratio </w:t>
      </w:r>
      <m:oMath>
        <m:r>
          <w:rPr/>
          <m:t xml:space="preserve">&gt;1.25</m:t>
        </m:r>
      </m:oMath>
      <w:r w:rsidDel="00000000" w:rsidR="00000000" w:rsidRPr="00000000">
        <w:rPr>
          <w:rtl w:val="0"/>
        </w:rPr>
        <w:t xml:space="preserve">, including Opera, Classical, Folk, Swing/Big Band, Musicals, Jazz, R&amp;B/Blues, and Bluegrass); slightly preferred genres with moderate educational affinity (ratio between </w:t>
      </w:r>
      <m:oMath>
        <m:r>
          <w:rPr/>
          <m:t xml:space="preserve">1.0</m:t>
        </m:r>
      </m:oMath>
      <w:r w:rsidDel="00000000" w:rsidR="00000000" w:rsidRPr="00000000">
        <w:rPr>
          <w:rtl w:val="0"/>
        </w:rPr>
        <w:t xml:space="preserve"> and </w:t>
      </w:r>
      <m:oMath>
        <m:r>
          <w:rPr/>
          <m:t xml:space="preserve">1.25</m:t>
        </m:r>
      </m:oMath>
      <w:r w:rsidDel="00000000" w:rsidR="00000000" w:rsidRPr="00000000">
        <w:rPr>
          <w:rtl w:val="0"/>
        </w:rPr>
        <w:t xml:space="preserve">, including Reggae, Contemporary Pop, Latin, Easy Listening, Gospel, Contemporary Rock, and Oldies); and less preferred populist forms favored less by college graduates relative to high school graduates (ratio </w:t>
      </w:r>
      <m:oMath>
        <m:r>
          <w:rPr/>
          <m:t xml:space="preserve">&lt;1.0</m:t>
        </m:r>
      </m:oMath>
      <w:r w:rsidDel="00000000" w:rsidR="00000000" w:rsidRPr="00000000">
        <w:rPr>
          <w:rtl w:val="0"/>
        </w:rPr>
        <w:t xml:space="preserve">, including Classic Rock, New Age, Country, Heavy Metal, and Rap/Hip Hop).</w:t>
      </w:r>
    </w:p>
    <w:p w:rsidR="00000000" w:rsidDel="00000000" w:rsidP="00000000" w:rsidRDefault="00000000" w:rsidRPr="00000000" w14:paraId="0000006C">
      <w:pPr>
        <w:rPr/>
      </w:pPr>
      <w:r w:rsidDel="00000000" w:rsidR="00000000" w:rsidRPr="00000000">
        <w:rPr>
          <w:rtl w:val="0"/>
        </w:rPr>
        <w:t xml:space="preserve">As Figure 3 shows, traditional highbrow genres exhibit the largest increases in overclaiming odds as childhood arts exposure increases, with Opera displaying a 15.2-fold increase (95% CrI: [8.46, 28.25]) and Classical music displaying a 12.0-fold increase (95% CrI: [7.07, 20.18]). Cosmopolitan genres such as Jazz (</w:t>
      </w:r>
      <m:oMath>
        <m:r>
          <w:rPr/>
          <m:t xml:space="preserve">OR=7.23</m:t>
        </m:r>
      </m:oMath>
      <w:r w:rsidDel="00000000" w:rsidR="00000000" w:rsidRPr="00000000">
        <w:rPr>
          <w:rtl w:val="0"/>
        </w:rPr>
        <w:t xml:space="preserve">), Latin (</w:t>
      </w:r>
      <m:oMath>
        <m:r>
          <w:rPr/>
          <m:t xml:space="preserve">OR=7.08</m:t>
        </m:r>
      </m:oMath>
      <w:r w:rsidDel="00000000" w:rsidR="00000000" w:rsidRPr="00000000">
        <w:rPr>
          <w:rtl w:val="0"/>
        </w:rPr>
        <w:t xml:space="preserve">), Swing/Big Band (</w:t>
      </w:r>
      <m:oMath>
        <m:r>
          <w:rPr/>
          <m:t xml:space="preserve">OR=6.78</m:t>
        </m:r>
      </m:oMath>
      <w:r w:rsidDel="00000000" w:rsidR="00000000" w:rsidRPr="00000000">
        <w:rPr>
          <w:rtl w:val="0"/>
        </w:rPr>
        <w:t xml:space="preserve">), Reggae (</w:t>
      </w:r>
      <m:oMath>
        <m:r>
          <w:rPr/>
          <m:t xml:space="preserve">OR=6.19</m:t>
        </m:r>
      </m:oMath>
      <w:r w:rsidDel="00000000" w:rsidR="00000000" w:rsidRPr="00000000">
        <w:rPr>
          <w:rtl w:val="0"/>
        </w:rPr>
        <w:t xml:space="preserve">), Musicals (</w:t>
      </w:r>
      <m:oMath>
        <m:r>
          <w:rPr/>
          <m:t xml:space="preserve">OR=5.68</m:t>
        </m:r>
      </m:oMath>
      <w:r w:rsidDel="00000000" w:rsidR="00000000" w:rsidRPr="00000000">
        <w:rPr>
          <w:rtl w:val="0"/>
        </w:rPr>
        <w:t xml:space="preserve">), and New Age (</w:t>
      </w:r>
      <m:oMath>
        <m:r>
          <w:rPr/>
          <m:t xml:space="preserve">OR=5.36</m:t>
        </m:r>
      </m:oMath>
      <w:r w:rsidDel="00000000" w:rsidR="00000000" w:rsidRPr="00000000">
        <w:rPr>
          <w:rtl w:val="0"/>
        </w:rPr>
        <w:t xml:space="preserve">) show five- to seven-fold increases. In contrast, commercial and popular genres exhibit comparatively subdued overclaiming propensities for high-cultural capital individuals, with Country music representing the only genre whose 95% credible interval spans unity (</w:t>
      </w:r>
      <m:oMath>
        <m:r>
          <w:rPr/>
          <m:t xml:space="preserve">OR=1.07</m:t>
        </m:r>
      </m:oMath>
      <w:r w:rsidDel="00000000" w:rsidR="00000000" w:rsidRPr="00000000">
        <w:rPr>
          <w:rtl w:val="0"/>
        </w:rPr>
        <w:t xml:space="preserve">, 95% CrI: [0.61, 1.82]). </w:t>
      </w:r>
    </w:p>
    <w:p w:rsidR="00000000" w:rsidDel="00000000" w:rsidP="00000000" w:rsidRDefault="00000000" w:rsidRPr="00000000" w14:paraId="0000006D">
      <w:pPr>
        <w:pStyle w:val="Heading3"/>
        <w:rPr/>
      </w:pPr>
      <w:bookmarkStart w:colFirst="0" w:colLast="0" w:name="_d3fne7xcuj4f" w:id="24"/>
      <w:bookmarkEnd w:id="24"/>
      <w:r w:rsidDel="00000000" w:rsidR="00000000" w:rsidRPr="00000000">
        <w:rPr>
          <w:rtl w:val="0"/>
        </w:rPr>
        <w:t xml:space="preserve">Correlation Between Overclaiming Odds and Genre Characteristics</w:t>
      </w:r>
    </w:p>
    <w:p w:rsidR="00000000" w:rsidDel="00000000" w:rsidP="00000000" w:rsidRDefault="00000000" w:rsidRPr="00000000" w14:paraId="0000006E">
      <w:pPr>
        <w:rPr/>
      </w:pPr>
      <w:r w:rsidDel="00000000" w:rsidR="00000000" w:rsidRPr="00000000">
        <w:rPr>
          <w:rtl w:val="0"/>
        </w:rPr>
        <w:t xml:space="preserve">The negative link between genre popularity and the tendency of high-cultural capital respondents to overclaim them is clear in Figure 4. In that figure, we assess the structural relationship between baseline genre popularity and responsiveness to overclaiming by early cultural socialization by comparing the (uncorrected) genre random intercepts (</w:t>
      </w:r>
      <m:oMath>
        <m:sSub>
          <m:sSubPr>
            <m:ctrlPr>
              <w:rPr/>
            </m:ctrlPr>
          </m:sSubPr>
          <m:e>
            <m:r>
              <w:rPr/>
              <m:t xml:space="preserve">u</m:t>
            </m:r>
          </m:e>
          <m:sub>
            <m:r>
              <w:rPr/>
              <m:t xml:space="preserve">0j</m:t>
            </m:r>
          </m:sub>
        </m:sSub>
      </m:oMath>
      <w:r w:rsidDel="00000000" w:rsidR="00000000" w:rsidRPr="00000000">
        <w:rPr>
          <w:rtl w:val="0"/>
        </w:rPr>
        <w:t xml:space="preserve">) and random slopes (</w:t>
      </w:r>
      <m:oMath>
        <m:sSub>
          <m:sSubPr>
            <m:ctrlPr>
              <w:rPr/>
            </m:ctrlPr>
          </m:sSubPr>
          <m:e>
            <m:r>
              <w:rPr/>
              <m:t xml:space="preserve">u</m:t>
            </m:r>
          </m:e>
          <m:sub>
            <m:r>
              <w:rPr/>
              <m:t xml:space="preserve">1j</m:t>
            </m:r>
          </m:sub>
        </m:sSub>
      </m:oMath>
      <w:r w:rsidDel="00000000" w:rsidR="00000000" w:rsidRPr="00000000">
        <w:rPr>
          <w:rtl w:val="0"/>
        </w:rPr>
        <w:t xml:space="preserve">) for the overclaiming equation. As shown, the genre random intercepts and slopes display a strong inverse correlation (</w:t>
      </w:r>
      <m:oMath>
        <m:r>
          <w:rPr/>
          <m:t xml:space="preserve">r=−0.83</m:t>
        </m:r>
      </m:oMath>
      <w:r w:rsidDel="00000000" w:rsidR="00000000" w:rsidRPr="00000000">
        <w:rPr>
          <w:rtl w:val="0"/>
        </w:rPr>
        <w:t xml:space="preserve">, Spearman </w:t>
      </w:r>
      <m:oMath>
        <m:r>
          <m:t>ρ</m:t>
        </m:r>
        <m:r>
          <w:rPr/>
          <m:t xml:space="preserve">=−0.82</m:t>
        </m:r>
      </m:oMath>
      <w:r w:rsidDel="00000000" w:rsidR="00000000" w:rsidRPr="00000000">
        <w:rPr>
          <w:rtl w:val="0"/>
        </w:rPr>
        <w:t xml:space="preserve">). This negative association suggests that culturally legitimated genres with comparatively low baseline popularity (such as Opera and Classical) exhibit the steepest increases in overclaiming in response to early arts socialization. Conversely, widely popular genres (such as Contemporary Pop or Classic Rock) show near-flat slopes, suggesting that cultural capital is primarily mobilized when claiming affinity for comparatively exclusive or institutionalized cultural forms.</w:t>
      </w:r>
    </w:p>
    <w:p w:rsidR="00000000" w:rsidDel="00000000" w:rsidP="00000000" w:rsidRDefault="00000000" w:rsidRPr="00000000" w14:paraId="0000006F">
      <w:pPr>
        <w:spacing w:after="240" w:before="240" w:lineRule="auto"/>
        <w:jc w:val="center"/>
        <w:rPr/>
      </w:pPr>
      <w:r w:rsidDel="00000000" w:rsidR="00000000" w:rsidRPr="00000000">
        <w:rPr>
          <w:i w:val="1"/>
          <w:iCs w:val="1"/>
          <w:rtl w:val="0"/>
        </w:rPr>
        <w:t xml:space="preserve">[Figure 5 about here]</w:t>
      </w:r>
      <w:r w:rsidDel="00000000" w:rsidR="00000000" w:rsidRPr="00000000">
        <w:rPr>
          <w:rtl w:val="0"/>
        </w:rPr>
      </w:r>
    </w:p>
    <w:p w:rsidR="00000000" w:rsidDel="00000000" w:rsidP="00000000" w:rsidRDefault="00000000" w:rsidRPr="00000000" w14:paraId="00000070">
      <w:pPr>
        <w:spacing w:after="240" w:before="240" w:lineRule="auto"/>
        <w:jc w:val="center"/>
        <w:rPr/>
      </w:pPr>
      <w:r w:rsidDel="00000000" w:rsidR="00000000" w:rsidRPr="00000000">
        <w:rPr>
          <w:i w:val="1"/>
          <w:iCs w:val="1"/>
          <w:rtl w:val="0"/>
        </w:rPr>
        <w:t xml:space="preserve">[Figure 6 about here]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To more directly evaluate whether overclaiming propensity tracks the broader cultural hierarchy, we compare the genre-specific odds ratios against an objective measure of educational class prestige. We measure class prestige from respondents’ abstract evaluations as the College Preference Ratio, as defined earlier. As we can see, educational prestige correlates strongly with the Bayesian odds ratios of overclaiming (</w:t>
      </w:r>
      <m:oMath>
        <m:r>
          <w:rPr/>
          <m:t xml:space="preserve">r=0.79</m:t>
        </m:r>
      </m:oMath>
      <w:r w:rsidDel="00000000" w:rsidR="00000000" w:rsidRPr="00000000">
        <w:rPr>
          <w:rtl w:val="0"/>
        </w:rPr>
        <w:t xml:space="preserve">, Spearman </w:t>
      </w:r>
      <m:oMath>
        <m:r>
          <m:t>ρ</m:t>
        </m:r>
        <m:r>
          <w:rPr/>
          <m:t xml:space="preserve">=0.70</m:t>
        </m:r>
      </m:oMath>
      <w:r w:rsidDel="00000000" w:rsidR="00000000" w:rsidRPr="00000000">
        <w:rPr>
          <w:rtl w:val="0"/>
        </w:rPr>
        <w:t xml:space="preserve">). Evaluating this association across all 4,000 posterior Markov Chain Montecarlo (MCMC) draws yields a median Pearson correlation of </w:t>
      </w:r>
      <m:oMath>
        <m:r>
          <w:rPr/>
          <m:t xml:space="preserve">r=0.74</m:t>
        </m:r>
      </m:oMath>
      <w:r w:rsidDel="00000000" w:rsidR="00000000" w:rsidRPr="00000000">
        <w:rPr>
          <w:rtl w:val="0"/>
        </w:rPr>
        <w:t xml:space="preserve"> (95% CrI: [0.60, 0.83]) and a median Spearman rank correlation of </w:t>
      </w:r>
      <m:oMath>
        <m:r>
          <m:t>ρ</m:t>
        </m:r>
        <m:r>
          <w:rPr/>
          <m:t xml:space="preserve">=0.65</m:t>
        </m:r>
      </m:oMath>
      <w:r w:rsidDel="00000000" w:rsidR="00000000" w:rsidRPr="00000000">
        <w:rPr>
          <w:rtl w:val="0"/>
        </w:rPr>
        <w:t xml:space="preserve"> (95% CrI: [0.51, 0.77]). By comparison, the correlation between overclaiming propensity and the racial preference ratio (Black-to-White liking ratio) is weaker (</w:t>
      </w:r>
      <m:oMath>
        <m:r>
          <m:t>ρ</m:t>
        </m:r>
        <m:r>
          <w:rPr/>
          <m:t xml:space="preserve">=0.38</m:t>
        </m:r>
      </m:oMath>
      <w:r w:rsidDel="00000000" w:rsidR="00000000" w:rsidRPr="00000000">
        <w:rPr>
          <w:rtl w:val="0"/>
        </w:rPr>
        <w:t xml:space="preserve">), suggesting that symbolic overclaiming is structured primarily along educational and class-based legitimation boundaries rather than ethnoracial taste divisions.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9czdjowe6oe8" w:id="25"/>
      <w:bookmarkEnd w:id="25"/>
      <w:r w:rsidDel="00000000" w:rsidR="00000000" w:rsidRPr="00000000">
        <w:rPr>
          <w:rtl w:val="0"/>
        </w:rPr>
        <w:t xml:space="preserve">DISCUSSION </w:t>
      </w:r>
    </w:p>
    <w:p w:rsidR="00000000" w:rsidDel="00000000" w:rsidP="00000000" w:rsidRDefault="00000000" w:rsidRPr="00000000" w14:paraId="00000074">
      <w:pPr>
        <w:rPr/>
      </w:pPr>
      <w:r w:rsidDel="00000000" w:rsidR="00000000" w:rsidRPr="00000000">
        <w:rPr>
          <w:rtl w:val="0"/>
        </w:rPr>
        <w:t xml:space="preserve">Netflix love is blind house of cards </w:t>
      </w:r>
    </w:p>
    <w:p w:rsidR="00000000" w:rsidDel="00000000" w:rsidP="00000000" w:rsidRDefault="00000000" w:rsidRPr="00000000" w14:paraId="00000075">
      <w:pPr>
        <w:rPr/>
      </w:pPr>
      <w:r w:rsidDel="00000000" w:rsidR="00000000" w:rsidRPr="00000000">
        <w:rPr>
          <w:rtl w:val="0"/>
        </w:rPr>
        <w:t xml:space="preserve">Limitations: top 10 songs. Fuller data (such as book registry library data)</w:t>
      </w:r>
    </w:p>
    <w:p w:rsidR="00000000" w:rsidDel="00000000" w:rsidP="00000000" w:rsidRDefault="00000000" w:rsidRPr="00000000" w14:paraId="00000076">
      <w:pPr>
        <w:rPr/>
      </w:pPr>
      <w:r w:rsidDel="00000000" w:rsidR="00000000" w:rsidRPr="00000000">
        <w:rPr>
          <w:rtl w:val="0"/>
        </w:rPr>
        <w:tab/>
      </w:r>
    </w:p>
    <w:p w:rsidR="00000000" w:rsidDel="00000000" w:rsidP="00000000" w:rsidRDefault="00000000" w:rsidRPr="00000000" w14:paraId="00000077">
      <w:pPr>
        <w:rPr/>
      </w:pPr>
      <w:r w:rsidDel="00000000" w:rsidR="00000000" w:rsidRPr="00000000">
        <w:rPr>
          <w:rtl w:val="0"/>
        </w:rPr>
        <w:t xml:space="preserve">OTHER STUFF</w:t>
      </w:r>
    </w:p>
    <w:p w:rsidR="00000000" w:rsidDel="00000000" w:rsidP="00000000" w:rsidRDefault="00000000" w:rsidRPr="00000000" w14:paraId="00000078">
      <w:pPr>
        <w:rPr>
          <w:strike w:val="1"/>
        </w:rPr>
      </w:pPr>
      <w:r w:rsidDel="00000000" w:rsidR="00000000" w:rsidRPr="00000000">
        <w:rPr>
          <w:strike w:val="1"/>
          <w:rtl w:val="0"/>
        </w:rPr>
        <w:t xml:space="preserve">Have data cleaned. Some first analysis steps done.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It’s only the top 10 songs, though; need to check whether there’s variation between people reporting actual listening vs. entering their top 10s.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Abstract liking versus concrete listening.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Bigger discrepancy for high-cultural capital people between abstract liking and concrete listening.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trike w:val="1"/>
        </w:rPr>
      </w:pPr>
      <w:r w:rsidDel="00000000" w:rsidR="00000000" w:rsidRPr="00000000">
        <w:rPr>
          <w:strike w:val="1"/>
          <w:rtl w:val="0"/>
        </w:rPr>
        <w:t xml:space="preserve">White respondents are more likely to overclaim.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trike w:val="1"/>
        </w:rPr>
      </w:pPr>
      <w:r w:rsidDel="00000000" w:rsidR="00000000" w:rsidRPr="00000000">
        <w:rPr>
          <w:strike w:val="1"/>
          <w:rtl w:val="0"/>
        </w:rPr>
        <w:t xml:space="preserve">Do a respondent-genre observation and have genre as a random effect.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Ground truth behavioral versus liking as self-presentation.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c5avz3u6jsnf" w:id="26"/>
      <w:bookmarkEnd w:id="2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bookmarkStart w:colFirst="0" w:colLast="0" w:name="_1ttgsgbn3uxr" w:id="27"/>
      <w:bookmarkEnd w:id="27"/>
      <w:r w:rsidDel="00000000" w:rsidR="00000000" w:rsidRPr="00000000">
        <w:rPr>
          <w:rtl w:val="0"/>
        </w:rPr>
        <w:t xml:space="preserve">References</w:t>
      </w:r>
    </w:p>
    <w:p w:rsidR="00000000" w:rsidDel="00000000" w:rsidP="00000000" w:rsidRDefault="00000000" w:rsidRPr="00000000" w14:paraId="0000008A">
      <w:pPr>
        <w:rPr/>
      </w:pPr>
      <w:r w:rsidDel="00000000" w:rsidR="00000000" w:rsidRPr="00000000">
        <w:rPr>
          <w:rtl w:val="0"/>
        </w:rPr>
        <w:t xml:space="preserve">Podsakoff, Philip M., Scott B. MacKenzie, Jeong-Yeon Lee, and Nathan P. Podsakoff. 2003. "Common Method Biases in Behavioral Research: A Critical Review of the Literature and Recommended Remedies." *Journal of Applied Psychology* 88(5):879–903.</w:t>
      </w:r>
    </w:p>
    <w:p w:rsidR="00000000" w:rsidDel="00000000" w:rsidP="00000000" w:rsidRDefault="00000000" w:rsidRPr="00000000" w14:paraId="0000008B">
      <w:pPr>
        <w:rPr/>
      </w:pPr>
      <w:r w:rsidDel="00000000" w:rsidR="00000000" w:rsidRPr="00000000">
        <w:rPr>
          <w:rtl w:val="0"/>
        </w:rPr>
        <w:t xml:space="preserve">Podsakoff, Philip M., and Dennis W. Organ. 1986. "Self-Reports in Organizational Research: Problems and Prospects." *Journal of Management* 12(4):531–44.</w:t>
      </w:r>
    </w:p>
    <w:p w:rsidR="00000000" w:rsidDel="00000000" w:rsidP="00000000" w:rsidRDefault="00000000" w:rsidRPr="00000000" w14:paraId="0000008C">
      <w:pPr>
        <w:rPr/>
      </w:pPr>
      <w:r w:rsidDel="00000000" w:rsidR="00000000" w:rsidRPr="00000000">
        <w:rPr>
          <w:rtl w:val="0"/>
        </w:rPr>
        <w:t xml:space="preserve">Bürkner, Paul-Christian. 2017. “brms: An R Package for Bayesian Multilevel Models Using Stan.” Journal of Statistical Software 80 (1): 1–28. </w:t>
      </w:r>
      <w:hyperlink r:id="rId7">
        <w:r w:rsidDel="00000000" w:rsidR="00000000" w:rsidRPr="00000000">
          <w:rPr>
            <w:color w:val="1155cc"/>
            <w:u w:val="single"/>
            <w:rtl w:val="0"/>
          </w:rPr>
          <w:t xml:space="preserve">https://doi.org/10.18637/jss.v080.i01</w:t>
        </w:r>
      </w:hyperlink>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Bürkner, Paul-Christian. 2018. “Advanced Bayesian Multilevel Modeling with the R Package brms.” The R Journal 10 (1): 395–411. </w:t>
      </w:r>
      <w:hyperlink r:id="rId8">
        <w:r w:rsidDel="00000000" w:rsidR="00000000" w:rsidRPr="00000000">
          <w:rPr>
            <w:color w:val="1155cc"/>
            <w:u w:val="single"/>
            <w:rtl w:val="0"/>
          </w:rPr>
          <w:t xml:space="preserve">https://doi.org/10.32614/RJ-2018-017</w:t>
        </w:r>
      </w:hyperlink>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Carpenter, Bob, Andrew Gelman, Matthew D. Hoffman, et al. 2017. “Stan: A Probabilistic Programming Language.” Journal of Statistical Software 76 (1): 1–32. </w:t>
      </w:r>
      <w:hyperlink r:id="rId9">
        <w:r w:rsidDel="00000000" w:rsidR="00000000" w:rsidRPr="00000000">
          <w:rPr>
            <w:color w:val="1155cc"/>
            <w:u w:val="single"/>
            <w:rtl w:val="0"/>
          </w:rPr>
          <w:t xml:space="preserve">https://doi.org/10.18637/jss.v076.i01</w:t>
        </w:r>
      </w:hyperlink>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Gabry, Jonah, Rok Češnovar, Andrew Johnson, and Steve Bronder. 2024. cmdstanr: R Interface to ’CmdStan’. </w:t>
      </w:r>
      <w:hyperlink r:id="rId10">
        <w:r w:rsidDel="00000000" w:rsidR="00000000" w:rsidRPr="00000000">
          <w:rPr>
            <w:color w:val="1155cc"/>
            <w:u w:val="single"/>
            <w:rtl w:val="0"/>
          </w:rPr>
          <w:t xml:space="preserve">https://mc-stan.org/cmdstanr/</w:t>
        </w:r>
      </w:hyperlink>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R Core Team. 2026. R: A Language and Environment for Statistical Computing. R Foundation for Statistical Computing. </w:t>
      </w:r>
      <w:hyperlink r:id="rId11">
        <w:r w:rsidDel="00000000" w:rsidR="00000000" w:rsidRPr="00000000">
          <w:rPr>
            <w:color w:val="1155cc"/>
            <w:u w:val="single"/>
            <w:rtl w:val="0"/>
          </w:rPr>
          <w:t xml:space="preserve">https://www.R-project.org/</w:t>
        </w:r>
      </w:hyperlink>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Stan Development Team. 2024. CmdStan: The Command-Line Interface to Stan. </w:t>
      </w:r>
      <w:hyperlink r:id="rId12">
        <w:r w:rsidDel="00000000" w:rsidR="00000000" w:rsidRPr="00000000">
          <w:rPr>
            <w:color w:val="1155cc"/>
            <w:u w:val="single"/>
            <w:rtl w:val="0"/>
          </w:rPr>
          <w:t xml:space="preserve">https://mc-stan.org/users/interfaces/cmdstan</w:t>
        </w:r>
      </w:hyperlink>
      <w:r w:rsidDel="00000000" w:rsidR="00000000" w:rsidRPr="00000000">
        <w:rPr>
          <w:rtl w:val="0"/>
        </w:rPr>
        <w:t xml:space="preserve">.</w:t>
      </w:r>
    </w:p>
    <w:p w:rsidR="00000000" w:rsidDel="00000000" w:rsidP="00000000" w:rsidRDefault="00000000" w:rsidRPr="00000000" w14:paraId="00000092">
      <w:pPr>
        <w:spacing w:after="240" w:before="240" w:lineRule="auto"/>
        <w:ind w:left="0" w:right="0" w:firstLine="0"/>
        <w:jc w:val="center"/>
        <w:rPr/>
      </w:pPr>
      <w:r w:rsidDel="00000000" w:rsidR="00000000" w:rsidRPr="00000000">
        <w:rPr>
          <w:i w:val="1"/>
          <w:iCs w:val="1"/>
          <w:rtl w:val="0"/>
        </w:rPr>
        <w:t xml:space="preserve">[Table 1 about here]</w:t>
      </w:r>
      <w:r w:rsidDel="00000000" w:rsidR="00000000" w:rsidRPr="00000000">
        <w:rPr>
          <w:rtl w:val="0"/>
        </w:rPr>
      </w:r>
    </w:p>
    <w:p w:rsidR="00000000" w:rsidDel="00000000" w:rsidP="00000000" w:rsidRDefault="00000000" w:rsidRPr="00000000" w14:paraId="00000093">
      <w:pPr>
        <w:spacing w:after="240" w:before="120" w:lineRule="auto"/>
        <w:jc w:val="left"/>
        <w:rPr/>
      </w:pPr>
      <w:r w:rsidDel="00000000" w:rsidR="00000000" w:rsidRPr="00000000">
        <w:rPr>
          <w:i w:val="1"/>
          <w:iCs w:val="1"/>
          <w:rtl w:val="0"/>
        </w:rPr>
        <w:t xml:space="preserve">Note. </w:t>
      </w:r>
      <w:r w:rsidDel="00000000" w:rsidR="00000000" w:rsidRPr="00000000">
        <w:rPr>
          <w:rtl w:val="0"/>
        </w:rPr>
        <w:t xml:space="preserve">Multivariate Distance from Null Origin across All Engagement Logits (Baseline Random Intercepts Model).</w:t>
      </w:r>
    </w:p>
    <w:p w:rsidR="00000000" w:rsidDel="00000000" w:rsidP="00000000" w:rsidRDefault="00000000" w:rsidRPr="00000000" w14:paraId="00000094">
      <w:pPr>
        <w:spacing w:after="240" w:before="240" w:lineRule="auto"/>
        <w:ind w:left="0" w:right="0" w:firstLine="0"/>
        <w:jc w:val="center"/>
        <w:rPr/>
      </w:pPr>
      <w:r w:rsidDel="00000000" w:rsidR="00000000" w:rsidRPr="00000000">
        <w:rPr>
          <w:i w:val="1"/>
          <w:iCs w:val="1"/>
          <w:rtl w:val="0"/>
        </w:rPr>
        <w:t xml:space="preserve">[Table 2 about here]</w:t>
      </w:r>
      <w:r w:rsidDel="00000000" w:rsidR="00000000" w:rsidRPr="00000000">
        <w:rPr>
          <w:rtl w:val="0"/>
        </w:rPr>
      </w:r>
    </w:p>
    <w:p w:rsidR="00000000" w:rsidDel="00000000" w:rsidP="00000000" w:rsidRDefault="00000000" w:rsidRPr="00000000" w14:paraId="00000095">
      <w:pPr>
        <w:spacing w:after="240" w:before="120" w:lineRule="auto"/>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096">
      <w:pPr>
        <w:spacing w:after="240" w:before="240" w:lineRule="auto"/>
        <w:ind w:left="0" w:right="0" w:firstLine="0"/>
        <w:jc w:val="center"/>
        <w:rPr/>
      </w:pPr>
      <w:r w:rsidDel="00000000" w:rsidR="00000000" w:rsidRPr="00000000">
        <w:rPr>
          <w:i w:val="1"/>
          <w:iCs w:val="1"/>
          <w:rtl w:val="0"/>
        </w:rPr>
        <w:t xml:space="preserve">[Table 3 about here]</w:t>
      </w:r>
      <w:r w:rsidDel="00000000" w:rsidR="00000000" w:rsidRPr="00000000">
        <w:rPr>
          <w:rtl w:val="0"/>
        </w:rPr>
      </w:r>
    </w:p>
    <w:p w:rsidR="00000000" w:rsidDel="00000000" w:rsidP="00000000" w:rsidRDefault="00000000" w:rsidRPr="00000000" w14:paraId="00000097">
      <w:pPr>
        <w:spacing w:after="240" w:before="120" w:lineRule="auto"/>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098">
      <w:pPr>
        <w:spacing w:after="240" w:before="240" w:lineRule="auto"/>
        <w:ind w:left="0" w:right="0" w:firstLine="0"/>
        <w:jc w:val="center"/>
        <w:rPr/>
      </w:pPr>
      <w:r w:rsidDel="00000000" w:rsidR="00000000" w:rsidRPr="00000000">
        <w:rPr>
          <w:i w:val="1"/>
          <w:iCs w:val="1"/>
          <w:rtl w:val="0"/>
        </w:rPr>
        <w:t xml:space="preserve">[Table 4 about here]</w:t>
      </w:r>
      <w:r w:rsidDel="00000000" w:rsidR="00000000" w:rsidRPr="00000000">
        <w:rPr>
          <w:rtl w:val="0"/>
        </w:rPr>
      </w:r>
    </w:p>
    <w:p w:rsidR="00000000" w:rsidDel="00000000" w:rsidP="00000000" w:rsidRDefault="00000000" w:rsidRPr="00000000" w14:paraId="00000099">
      <w:pPr>
        <w:spacing w:after="240" w:before="120" w:lineRule="auto"/>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09A">
      <w:pPr>
        <w:spacing w:after="240" w:before="240" w:lineRule="auto"/>
        <w:ind w:left="0" w:right="0" w:firstLine="0"/>
        <w:jc w:val="center"/>
        <w:rPr/>
      </w:pPr>
      <w:r w:rsidDel="00000000" w:rsidR="00000000" w:rsidRPr="00000000">
        <w:rPr>
          <w:i w:val="1"/>
          <w:iCs w:val="1"/>
          <w:rtl w:val="0"/>
        </w:rPr>
        <w:t xml:space="preserve">[Table 5 about here]</w:t>
      </w:r>
      <w:r w:rsidDel="00000000" w:rsidR="00000000" w:rsidRPr="00000000">
        <w:rPr>
          <w:rtl w:val="0"/>
        </w:rPr>
      </w:r>
    </w:p>
    <w:p w:rsidR="00000000" w:rsidDel="00000000" w:rsidP="00000000" w:rsidRDefault="00000000" w:rsidRPr="00000000" w14:paraId="0000009B">
      <w:pPr>
        <w:spacing w:after="240" w:before="120" w:lineRule="auto"/>
        <w:jc w:val="left"/>
        <w:rPr/>
      </w:pPr>
      <w:r w:rsidDel="00000000" w:rsidR="00000000" w:rsidRPr="00000000">
        <w:rPr>
          <w:i w:val="1"/>
          <w:iCs w:val="1"/>
          <w:rtl w:val="0"/>
        </w:rPr>
        <w:t xml:space="preserve">Note. </w:t>
      </w:r>
      <w:r w:rsidDel="00000000" w:rsidR="00000000" w:rsidRPr="00000000">
        <w:rPr>
          <w:rtl w:val="0"/>
        </w:rPr>
        <w:t xml:space="preserve">Out-of-Sample Predictive Accuracy across Crossed Hierarchical Specifications (N = 24,457 person-genre dyads).</w:t>
      </w:r>
    </w:p>
    <w:p w:rsidR="00000000" w:rsidDel="00000000" w:rsidP="00000000" w:rsidRDefault="00000000" w:rsidRPr="00000000" w14:paraId="0000009C">
      <w:pPr>
        <w:spacing w:after="240" w:before="240" w:lineRule="auto"/>
        <w:ind w:left="0" w:right="0" w:firstLine="0"/>
        <w:jc w:val="center"/>
        <w:rPr/>
      </w:pPr>
      <w:r w:rsidDel="00000000" w:rsidR="00000000" w:rsidRPr="00000000">
        <w:rPr>
          <w:i w:val="1"/>
          <w:iCs w:val="1"/>
          <w:rtl w:val="0"/>
        </w:rPr>
        <w:t xml:space="preserve">[Figure 1 about here]</w:t>
      </w:r>
      <w:r w:rsidDel="00000000" w:rsidR="00000000" w:rsidRPr="00000000">
        <w:rPr>
          <w:rtl w:val="0"/>
        </w:rPr>
      </w:r>
    </w:p>
    <w:p w:rsidR="00000000" w:rsidDel="00000000" w:rsidP="00000000" w:rsidRDefault="00000000" w:rsidRPr="00000000" w14:paraId="0000009D">
      <w:pPr>
        <w:spacing w:after="240" w:before="240" w:lineRule="auto"/>
        <w:ind w:left="0" w:right="0" w:firstLine="0"/>
        <w:jc w:val="center"/>
        <w:rPr/>
      </w:pPr>
      <w:r w:rsidDel="00000000" w:rsidR="00000000" w:rsidRPr="00000000">
        <w:rPr>
          <w:i w:val="1"/>
          <w:iCs w:val="1"/>
          <w:rtl w:val="0"/>
        </w:rPr>
        <w:t xml:space="preserve">[Figure 2 about here]</w:t>
      </w:r>
      <w:r w:rsidDel="00000000" w:rsidR="00000000" w:rsidRPr="00000000">
        <w:rPr>
          <w:rtl w:val="0"/>
        </w:rPr>
      </w:r>
    </w:p>
    <w:p w:rsidR="00000000" w:rsidDel="00000000" w:rsidP="00000000" w:rsidRDefault="00000000" w:rsidRPr="00000000" w14:paraId="0000009E">
      <w:pPr>
        <w:spacing w:after="240" w:before="240" w:lineRule="auto"/>
        <w:ind w:left="0" w:right="0" w:firstLine="0"/>
        <w:jc w:val="center"/>
        <w:rPr/>
      </w:pPr>
      <w:r w:rsidDel="00000000" w:rsidR="00000000" w:rsidRPr="00000000">
        <w:rPr>
          <w:i w:val="1"/>
          <w:iCs w:val="1"/>
          <w:rtl w:val="0"/>
        </w:rPr>
        <w:t xml:space="preserve">[Figure 3 about here]</w:t>
      </w:r>
      <w:r w:rsidDel="00000000" w:rsidR="00000000" w:rsidRPr="00000000">
        <w:rPr>
          <w:rtl w:val="0"/>
        </w:rPr>
      </w:r>
    </w:p>
    <w:p w:rsidR="00000000" w:rsidDel="00000000" w:rsidP="00000000" w:rsidRDefault="00000000" w:rsidRPr="00000000" w14:paraId="0000009F">
      <w:pPr>
        <w:spacing w:after="240" w:before="240" w:lineRule="auto"/>
        <w:ind w:left="0" w:right="0" w:firstLine="0"/>
        <w:jc w:val="center"/>
        <w:rPr/>
      </w:pPr>
      <w:r w:rsidDel="00000000" w:rsidR="00000000" w:rsidRPr="00000000">
        <w:rPr>
          <w:i w:val="1"/>
          <w:iCs w:val="1"/>
          <w:rtl w:val="0"/>
        </w:rPr>
        <w:t xml:space="preserve">[Figure 4 about here]</w:t>
      </w:r>
      <w:r w:rsidDel="00000000" w:rsidR="00000000" w:rsidRPr="00000000">
        <w:rPr>
          <w:rtl w:val="0"/>
        </w:rPr>
      </w:r>
    </w:p>
    <w:p w:rsidR="00000000" w:rsidDel="00000000" w:rsidP="00000000" w:rsidRDefault="00000000" w:rsidRPr="00000000" w14:paraId="000000A0">
      <w:pPr>
        <w:spacing w:after="240" w:before="240" w:lineRule="auto"/>
        <w:ind w:left="0" w:right="0" w:firstLine="0"/>
        <w:jc w:val="center"/>
        <w:rPr/>
      </w:pPr>
      <w:r w:rsidDel="00000000" w:rsidR="00000000" w:rsidRPr="00000000">
        <w:rPr>
          <w:i w:val="1"/>
          <w:iCs w:val="1"/>
          <w:rtl w:val="0"/>
        </w:rPr>
        <w:t xml:space="preserve">[Figure 5 about here]</w:t>
      </w:r>
      <w:r w:rsidDel="00000000" w:rsidR="00000000" w:rsidRPr="00000000">
        <w:rPr>
          <w:rtl w:val="0"/>
        </w:rPr>
      </w:r>
    </w:p>
    <w:p w:rsidR="00000000" w:rsidDel="00000000" w:rsidP="00000000" w:rsidRDefault="00000000" w:rsidRPr="00000000" w14:paraId="000000A1">
      <w:pPr>
        <w:spacing w:after="240" w:before="240" w:lineRule="auto"/>
        <w:ind w:left="0" w:right="0" w:firstLine="0"/>
        <w:jc w:val="center"/>
        <w:rPr/>
      </w:pPr>
      <w:r w:rsidDel="00000000" w:rsidR="00000000" w:rsidRPr="00000000">
        <w:rPr>
          <w:i w:val="1"/>
          <w:iCs w:val="1"/>
          <w:rtl w:val="0"/>
        </w:rPr>
        <w:t xml:space="preserve">[Figure 6 about here]</w:t>
      </w:r>
      <w:r w:rsidDel="00000000" w:rsidR="00000000" w:rsidRPr="00000000">
        <w:rPr>
          <w:rtl w:val="0"/>
        </w:rPr>
      </w:r>
    </w:p>
    <w:p w:rsidR="00000000" w:rsidDel="00000000" w:rsidP="00000000" w:rsidRDefault="00000000" w:rsidRPr="00000000" w14:paraId="000000A2">
      <w:pPr>
        <w:spacing w:after="240" w:before="240" w:lineRule="auto"/>
        <w:ind w:left="0" w:right="0" w:firstLine="0"/>
        <w:jc w:val="center"/>
        <w:rPr/>
      </w:pPr>
      <w:r w:rsidDel="00000000" w:rsidR="00000000" w:rsidRPr="00000000">
        <w:rPr>
          <w:i w:val="1"/>
          <w:iCs w:val="1"/>
          <w:rtl w:val="0"/>
        </w:rPr>
        <w:t xml:space="preserve">[Table 1 about here]</w:t>
      </w:r>
      <w:r w:rsidDel="00000000" w:rsidR="00000000" w:rsidRPr="00000000">
        <w:rPr>
          <w:rtl w:val="0"/>
        </w:rPr>
      </w:r>
    </w:p>
    <w:p w:rsidR="00000000" w:rsidDel="00000000" w:rsidP="00000000" w:rsidRDefault="00000000" w:rsidRPr="00000000" w14:paraId="000000A3">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Multivariate Distance from Null Origin across All Engagement Logits (Baseline Random Intercepts Model).</w:t>
      </w:r>
    </w:p>
    <w:p w:rsidR="00000000" w:rsidDel="00000000" w:rsidP="00000000" w:rsidRDefault="00000000" w:rsidRPr="00000000" w14:paraId="000000A4">
      <w:pPr>
        <w:spacing w:after="240" w:before="240" w:lineRule="auto"/>
        <w:ind w:left="0" w:right="0" w:firstLine="0"/>
        <w:jc w:val="center"/>
        <w:rPr/>
      </w:pPr>
      <w:r w:rsidDel="00000000" w:rsidR="00000000" w:rsidRPr="00000000">
        <w:rPr>
          <w:i w:val="1"/>
          <w:iCs w:val="1"/>
          <w:rtl w:val="0"/>
        </w:rPr>
        <w:t xml:space="preserve">[Table 2 about here]</w:t>
      </w:r>
      <w:r w:rsidDel="00000000" w:rsidR="00000000" w:rsidRPr="00000000">
        <w:rPr>
          <w:rtl w:val="0"/>
        </w:rPr>
      </w:r>
    </w:p>
    <w:p w:rsidR="00000000" w:rsidDel="00000000" w:rsidP="00000000" w:rsidRDefault="00000000" w:rsidRPr="00000000" w14:paraId="000000A5">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0A6">
      <w:pPr>
        <w:spacing w:after="240" w:before="240" w:lineRule="auto"/>
        <w:ind w:left="0" w:right="0" w:firstLine="0"/>
        <w:jc w:val="center"/>
        <w:rPr/>
      </w:pPr>
      <w:r w:rsidDel="00000000" w:rsidR="00000000" w:rsidRPr="00000000">
        <w:rPr>
          <w:i w:val="1"/>
          <w:iCs w:val="1"/>
          <w:rtl w:val="0"/>
        </w:rPr>
        <w:t xml:space="preserve">[Table 3 about here]</w:t>
      </w:r>
      <w:r w:rsidDel="00000000" w:rsidR="00000000" w:rsidRPr="00000000">
        <w:rPr>
          <w:rtl w:val="0"/>
        </w:rPr>
      </w:r>
    </w:p>
    <w:p w:rsidR="00000000" w:rsidDel="00000000" w:rsidP="00000000" w:rsidRDefault="00000000" w:rsidRPr="00000000" w14:paraId="000000A7">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0A8">
      <w:pPr>
        <w:spacing w:after="240" w:before="240" w:lineRule="auto"/>
        <w:ind w:left="0" w:right="0" w:firstLine="0"/>
        <w:jc w:val="center"/>
        <w:rPr/>
      </w:pPr>
      <w:r w:rsidDel="00000000" w:rsidR="00000000" w:rsidRPr="00000000">
        <w:rPr>
          <w:i w:val="1"/>
          <w:iCs w:val="1"/>
          <w:rtl w:val="0"/>
        </w:rPr>
        <w:t xml:space="preserve">[Table 4 about here]</w:t>
      </w:r>
      <w:r w:rsidDel="00000000" w:rsidR="00000000" w:rsidRPr="00000000">
        <w:rPr>
          <w:rtl w:val="0"/>
        </w:rPr>
      </w:r>
    </w:p>
    <w:p w:rsidR="00000000" w:rsidDel="00000000" w:rsidP="00000000" w:rsidRDefault="00000000" w:rsidRPr="00000000" w14:paraId="000000A9">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0AA">
      <w:pPr>
        <w:spacing w:after="240" w:before="240" w:lineRule="auto"/>
        <w:ind w:left="0" w:right="0" w:firstLine="0"/>
        <w:jc w:val="center"/>
        <w:rPr/>
      </w:pPr>
      <w:r w:rsidDel="00000000" w:rsidR="00000000" w:rsidRPr="00000000">
        <w:rPr>
          <w:i w:val="1"/>
          <w:iCs w:val="1"/>
          <w:rtl w:val="0"/>
        </w:rPr>
        <w:t xml:space="preserve">[Table 5 about here]</w:t>
      </w:r>
      <w:r w:rsidDel="00000000" w:rsidR="00000000" w:rsidRPr="00000000">
        <w:rPr>
          <w:rtl w:val="0"/>
        </w:rPr>
      </w:r>
    </w:p>
    <w:p w:rsidR="00000000" w:rsidDel="00000000" w:rsidP="00000000" w:rsidRDefault="00000000" w:rsidRPr="00000000" w14:paraId="000000AB">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Out-of-Sample Predictive Accuracy across Crossed Hierarchical Specifications (N = 24,457 person-genre dyads).</w:t>
      </w:r>
    </w:p>
    <w:p w:rsidR="00000000" w:rsidDel="00000000" w:rsidP="00000000" w:rsidRDefault="00000000" w:rsidRPr="00000000" w14:paraId="000000AC">
      <w:pPr>
        <w:spacing w:after="240" w:before="240" w:lineRule="auto"/>
        <w:ind w:left="0" w:right="0" w:firstLine="0"/>
        <w:jc w:val="center"/>
        <w:rPr/>
      </w:pPr>
      <w:r w:rsidDel="00000000" w:rsidR="00000000" w:rsidRPr="00000000">
        <w:rPr>
          <w:i w:val="1"/>
          <w:iCs w:val="1"/>
          <w:rtl w:val="0"/>
        </w:rPr>
        <w:t xml:space="preserve">[Figure 1 about here]</w:t>
      </w:r>
      <w:r w:rsidDel="00000000" w:rsidR="00000000" w:rsidRPr="00000000">
        <w:rPr>
          <w:rtl w:val="0"/>
        </w:rPr>
      </w:r>
    </w:p>
    <w:p w:rsidR="00000000" w:rsidDel="00000000" w:rsidP="00000000" w:rsidRDefault="00000000" w:rsidRPr="00000000" w14:paraId="000000AD">
      <w:pPr>
        <w:spacing w:after="240" w:before="240" w:lineRule="auto"/>
        <w:ind w:left="0" w:right="0" w:firstLine="0"/>
        <w:jc w:val="center"/>
        <w:rPr/>
      </w:pPr>
      <w:r w:rsidDel="00000000" w:rsidR="00000000" w:rsidRPr="00000000">
        <w:rPr>
          <w:i w:val="1"/>
          <w:iCs w:val="1"/>
          <w:rtl w:val="0"/>
        </w:rPr>
        <w:t xml:space="preserve">[Figure 2 about here]</w:t>
      </w:r>
      <w:r w:rsidDel="00000000" w:rsidR="00000000" w:rsidRPr="00000000">
        <w:rPr>
          <w:rtl w:val="0"/>
        </w:rPr>
      </w:r>
    </w:p>
    <w:p w:rsidR="00000000" w:rsidDel="00000000" w:rsidP="00000000" w:rsidRDefault="00000000" w:rsidRPr="00000000" w14:paraId="000000AE">
      <w:pPr>
        <w:spacing w:after="240" w:before="240" w:lineRule="auto"/>
        <w:ind w:left="0" w:right="0" w:firstLine="0"/>
        <w:jc w:val="center"/>
        <w:rPr/>
      </w:pPr>
      <w:r w:rsidDel="00000000" w:rsidR="00000000" w:rsidRPr="00000000">
        <w:rPr>
          <w:i w:val="1"/>
          <w:iCs w:val="1"/>
          <w:rtl w:val="0"/>
        </w:rPr>
        <w:t xml:space="preserve">[Figure 3 about here]</w:t>
      </w:r>
      <w:r w:rsidDel="00000000" w:rsidR="00000000" w:rsidRPr="00000000">
        <w:rPr>
          <w:rtl w:val="0"/>
        </w:rPr>
      </w:r>
    </w:p>
    <w:p w:rsidR="00000000" w:rsidDel="00000000" w:rsidP="00000000" w:rsidRDefault="00000000" w:rsidRPr="00000000" w14:paraId="000000AF">
      <w:pPr>
        <w:spacing w:after="240" w:before="240" w:lineRule="auto"/>
        <w:ind w:left="0" w:right="0" w:firstLine="0"/>
        <w:jc w:val="center"/>
        <w:rPr/>
      </w:pPr>
      <w:r w:rsidDel="00000000" w:rsidR="00000000" w:rsidRPr="00000000">
        <w:rPr>
          <w:i w:val="1"/>
          <w:iCs w:val="1"/>
          <w:rtl w:val="0"/>
        </w:rPr>
        <w:t xml:space="preserve">[Figure 4 about here]</w:t>
      </w:r>
      <w:r w:rsidDel="00000000" w:rsidR="00000000" w:rsidRPr="00000000">
        <w:rPr>
          <w:rtl w:val="0"/>
        </w:rPr>
      </w:r>
    </w:p>
    <w:p w:rsidR="00000000" w:rsidDel="00000000" w:rsidP="00000000" w:rsidRDefault="00000000" w:rsidRPr="00000000" w14:paraId="000000B0">
      <w:pPr>
        <w:spacing w:after="240" w:before="240" w:lineRule="auto"/>
        <w:ind w:left="0" w:right="0" w:firstLine="0"/>
        <w:jc w:val="center"/>
        <w:rPr/>
      </w:pPr>
      <w:r w:rsidDel="00000000" w:rsidR="00000000" w:rsidRPr="00000000">
        <w:rPr>
          <w:i w:val="1"/>
          <w:iCs w:val="1"/>
          <w:rtl w:val="0"/>
        </w:rPr>
        <w:t xml:space="preserve">[Figure 5 about here]</w:t>
      </w:r>
      <w:r w:rsidDel="00000000" w:rsidR="00000000" w:rsidRPr="00000000">
        <w:rPr>
          <w:rtl w:val="0"/>
        </w:rPr>
      </w:r>
    </w:p>
    <w:p w:rsidR="00000000" w:rsidDel="00000000" w:rsidP="00000000" w:rsidRDefault="00000000" w:rsidRPr="00000000" w14:paraId="000000B1">
      <w:pPr>
        <w:spacing w:after="240" w:before="240" w:lineRule="auto"/>
        <w:ind w:left="0" w:right="0" w:firstLine="0"/>
        <w:jc w:val="center"/>
        <w:rPr/>
      </w:pPr>
      <w:r w:rsidDel="00000000" w:rsidR="00000000" w:rsidRPr="00000000">
        <w:rPr>
          <w:i w:val="1"/>
          <w:iCs w:val="1"/>
          <w:rtl w:val="0"/>
        </w:rPr>
        <w:t xml:space="preserve">[Figure 6 about here]</w:t>
      </w:r>
      <w:r w:rsidDel="00000000" w:rsidR="00000000" w:rsidRPr="00000000">
        <w:rPr>
          <w:rtl w:val="0"/>
        </w:rPr>
      </w:r>
    </w:p>
    <w:p w:rsidR="00000000" w:rsidDel="00000000" w:rsidP="00000000" w:rsidRDefault="00000000" w:rsidRPr="00000000" w14:paraId="000000B2">
      <w:pPr>
        <w:pageBreakBefore w:val="1"/>
        <w:spacing w:after="60" w:before="240" w:lineRule="auto"/>
        <w:ind w:left="0" w:right="0" w:firstLine="0"/>
        <w:jc w:val="left"/>
        <w:rPr/>
      </w:pPr>
      <w:r w:rsidDel="00000000" w:rsidR="00000000" w:rsidRPr="00000000">
        <w:rPr>
          <w:b w:val="1"/>
          <w:bCs w:val="1"/>
          <w:rtl w:val="0"/>
        </w:rPr>
        <w:t xml:space="preserve">Table 1</w:t>
      </w:r>
      <w:r w:rsidDel="00000000" w:rsidR="00000000" w:rsidRPr="00000000">
        <w:rPr>
          <w:rtl w:val="0"/>
        </w:rPr>
      </w:r>
    </w:p>
    <w:p w:rsidR="00000000" w:rsidDel="00000000" w:rsidP="00000000" w:rsidRDefault="00000000" w:rsidRPr="00000000" w14:paraId="000000B3">
      <w:pPr>
        <w:spacing w:after="120" w:before="0" w:lineRule="auto"/>
        <w:ind w:left="0" w:right="0" w:firstLine="0"/>
        <w:jc w:val="left"/>
        <w:rPr/>
      </w:pPr>
      <w:r w:rsidDel="00000000" w:rsidR="00000000" w:rsidRPr="00000000">
        <w:rPr>
          <w:rFonts w:ascii="Cardo" w:cs="Cardo" w:eastAsia="Cardo" w:hAnsi="Cardo"/>
          <w:i w:val="1"/>
          <w:iCs w:val="1"/>
          <w:rtl w:val="0"/>
        </w:rPr>
        <w:t xml:space="preserve">Joint Variable Importance (Bayesian Wald χ²)</w:t>
      </w:r>
      <w:r w:rsidDel="00000000" w:rsidR="00000000" w:rsidRPr="00000000">
        <w:rPr>
          <w:rtl w:val="0"/>
        </w:rPr>
      </w:r>
    </w:p>
    <w:tbl>
      <w:tblPr>
        <w:tblStyle w:val="Table1"/>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4212"/>
        <w:gridCol w:w="1872"/>
        <w:gridCol w:w="1404"/>
        <w:gridCol w:w="1872"/>
        <w:tblGridChange w:id="0">
          <w:tblGrid>
            <w:gridCol w:w="4212"/>
            <w:gridCol w:w="1872"/>
            <w:gridCol w:w="1404"/>
            <w:gridCol w:w="1872"/>
          </w:tblGrid>
        </w:tblGridChange>
      </w:tblGrid>
      <w:tr>
        <w:trPr>
          <w:cantSplit w:val="1"/>
          <w:tblHeader w:val="1"/>
        </w:trPr>
        <w:tc>
          <w:tcPr>
            <w:tcBorders>
              <w:bottom w:color="000000" w:space="0" w:sz="4" w:val="single"/>
            </w:tcBorders>
          </w:tcPr>
          <w:p w:rsidR="00000000" w:rsidDel="00000000" w:rsidP="00000000" w:rsidRDefault="00000000" w:rsidRPr="00000000" w14:paraId="000000B4">
            <w:pPr>
              <w:spacing w:after="0" w:before="0" w:lineRule="auto"/>
              <w:ind w:left="0" w:right="0" w:firstLine="0"/>
              <w:jc w:val="left"/>
              <w:rPr/>
            </w:pPr>
            <w:r w:rsidDel="00000000" w:rsidR="00000000" w:rsidRPr="00000000">
              <w:rPr>
                <w:b w:val="1"/>
                <w:bCs w:val="1"/>
                <w:rtl w:val="0"/>
              </w:rPr>
              <w:t xml:space="preserve">Predictor</w:t>
            </w:r>
            <w:r w:rsidDel="00000000" w:rsidR="00000000" w:rsidRPr="00000000">
              <w:rPr>
                <w:rtl w:val="0"/>
              </w:rPr>
            </w:r>
          </w:p>
        </w:tc>
        <w:tc>
          <w:tcPr>
            <w:tcBorders>
              <w:bottom w:color="000000" w:space="0" w:sz="4" w:val="single"/>
            </w:tcBorders>
          </w:tcPr>
          <w:p w:rsidR="00000000" w:rsidDel="00000000" w:rsidP="00000000" w:rsidRDefault="00000000" w:rsidRPr="00000000" w14:paraId="000000B5">
            <w:pPr>
              <w:spacing w:after="0" w:before="0" w:lineRule="auto"/>
              <w:ind w:left="0" w:right="0" w:firstLine="0"/>
              <w:jc w:val="center"/>
              <w:rPr/>
            </w:pPr>
            <w:r w:rsidDel="00000000" w:rsidR="00000000" w:rsidRPr="00000000">
              <w:rPr>
                <w:rFonts w:ascii="Cardo" w:cs="Cardo" w:eastAsia="Cardo" w:hAnsi="Cardo"/>
                <w:b w:val="1"/>
                <w:bCs w:val="1"/>
                <w:rtl w:val="0"/>
              </w:rPr>
              <w:t xml:space="preserve">Bayesian Wald χ²</w:t>
            </w:r>
            <w:r w:rsidDel="00000000" w:rsidR="00000000" w:rsidRPr="00000000">
              <w:rPr>
                <w:rtl w:val="0"/>
              </w:rPr>
            </w:r>
          </w:p>
        </w:tc>
        <w:tc>
          <w:tcPr>
            <w:tcBorders>
              <w:bottom w:color="000000" w:space="0" w:sz="4" w:val="single"/>
            </w:tcBorders>
          </w:tcPr>
          <w:p w:rsidR="00000000" w:rsidDel="00000000" w:rsidP="00000000" w:rsidRDefault="00000000" w:rsidRPr="00000000" w14:paraId="000000B6">
            <w:pPr>
              <w:spacing w:after="0" w:before="0" w:lineRule="auto"/>
              <w:ind w:left="0" w:right="0" w:firstLine="0"/>
              <w:jc w:val="center"/>
              <w:rPr/>
            </w:pPr>
            <w:r w:rsidDel="00000000" w:rsidR="00000000" w:rsidRPr="00000000">
              <w:rPr>
                <w:b w:val="1"/>
                <w:bCs w:val="1"/>
                <w:rtl w:val="0"/>
              </w:rPr>
              <w:t xml:space="preserve">df</w:t>
            </w:r>
            <w:r w:rsidDel="00000000" w:rsidR="00000000" w:rsidRPr="00000000">
              <w:rPr>
                <w:rtl w:val="0"/>
              </w:rPr>
            </w:r>
          </w:p>
        </w:tc>
        <w:tc>
          <w:tcPr>
            <w:tcBorders>
              <w:bottom w:color="000000" w:space="0" w:sz="4" w:val="single"/>
            </w:tcBorders>
          </w:tcPr>
          <w:p w:rsidR="00000000" w:rsidDel="00000000" w:rsidP="00000000" w:rsidRDefault="00000000" w:rsidRPr="00000000" w14:paraId="000000B7">
            <w:pPr>
              <w:spacing w:after="0" w:before="0" w:lineRule="auto"/>
              <w:ind w:left="0" w:right="0" w:firstLine="0"/>
              <w:jc w:val="center"/>
              <w:rPr/>
            </w:pPr>
            <w:r w:rsidDel="00000000" w:rsidR="00000000" w:rsidRPr="00000000">
              <w:rPr>
                <w:b w:val="1"/>
                <w:bCs w:val="1"/>
                <w:rtl w:val="0"/>
              </w:rPr>
              <w:t xml:space="preserve">p</w:t>
            </w:r>
            <w:r w:rsidDel="00000000" w:rsidR="00000000" w:rsidRPr="00000000">
              <w:rPr>
                <w:rtl w:val="0"/>
              </w:rPr>
            </w:r>
          </w:p>
        </w:tc>
      </w:tr>
      <w:tr>
        <w:trPr>
          <w:cantSplit w:val="1"/>
          <w:tblHeader w:val="0"/>
        </w:trPr>
        <w:tc>
          <w:tcPr/>
          <w:p w:rsidR="00000000" w:rsidDel="00000000" w:rsidP="00000000" w:rsidRDefault="00000000" w:rsidRPr="00000000" w14:paraId="000000B8">
            <w:pPr>
              <w:spacing w:after="0" w:before="0" w:lineRule="auto"/>
              <w:ind w:left="0" w:right="0" w:firstLine="0"/>
              <w:jc w:val="left"/>
              <w:rPr/>
            </w:pPr>
            <w:r w:rsidDel="00000000" w:rsidR="00000000" w:rsidRPr="00000000">
              <w:rPr>
                <w:rtl w:val="0"/>
              </w:rPr>
              <w:t xml:space="preserve">Childhood Arts Exposure</w:t>
            </w:r>
          </w:p>
        </w:tc>
        <w:tc>
          <w:tcPr/>
          <w:p w:rsidR="00000000" w:rsidDel="00000000" w:rsidP="00000000" w:rsidRDefault="00000000" w:rsidRPr="00000000" w14:paraId="000000B9">
            <w:pPr>
              <w:spacing w:after="0" w:before="0" w:lineRule="auto"/>
              <w:ind w:left="0" w:right="0" w:firstLine="0"/>
              <w:jc w:val="center"/>
              <w:rPr/>
            </w:pPr>
            <w:r w:rsidDel="00000000" w:rsidR="00000000" w:rsidRPr="00000000">
              <w:rPr>
                <w:rtl w:val="0"/>
              </w:rPr>
              <w:t xml:space="preserve">134.44</w:t>
            </w:r>
          </w:p>
        </w:tc>
        <w:tc>
          <w:tcPr/>
          <w:p w:rsidR="00000000" w:rsidDel="00000000" w:rsidP="00000000" w:rsidRDefault="00000000" w:rsidRPr="00000000" w14:paraId="000000BA">
            <w:pPr>
              <w:spacing w:after="0" w:before="0" w:lineRule="auto"/>
              <w:ind w:left="0" w:right="0" w:firstLine="0"/>
              <w:jc w:val="center"/>
              <w:rPr/>
            </w:pPr>
            <w:r w:rsidDel="00000000" w:rsidR="00000000" w:rsidRPr="00000000">
              <w:rPr>
                <w:rtl w:val="0"/>
              </w:rPr>
              <w:t xml:space="preserve">3</w:t>
            </w:r>
          </w:p>
        </w:tc>
        <w:tc>
          <w:tcPr/>
          <w:p w:rsidR="00000000" w:rsidDel="00000000" w:rsidP="00000000" w:rsidRDefault="00000000" w:rsidRPr="00000000" w14:paraId="000000BB">
            <w:pPr>
              <w:spacing w:after="0" w:before="0" w:lineRule="auto"/>
              <w:ind w:left="0" w:right="0" w:firstLine="0"/>
              <w:jc w:val="center"/>
              <w:rPr/>
            </w:pPr>
            <w:r w:rsidDel="00000000" w:rsidR="00000000" w:rsidRPr="00000000">
              <w:rPr>
                <w:rtl w:val="0"/>
              </w:rPr>
              <w:t xml:space="preserve">&lt; 0.001</w:t>
            </w:r>
          </w:p>
        </w:tc>
      </w:tr>
      <w:tr>
        <w:trPr>
          <w:cantSplit w:val="1"/>
          <w:tblHeader w:val="0"/>
        </w:trPr>
        <w:tc>
          <w:tcPr/>
          <w:p w:rsidR="00000000" w:rsidDel="00000000" w:rsidP="00000000" w:rsidRDefault="00000000" w:rsidRPr="00000000" w14:paraId="000000BC">
            <w:pPr>
              <w:spacing w:after="0" w:before="0" w:lineRule="auto"/>
              <w:ind w:left="0" w:right="0" w:firstLine="0"/>
              <w:jc w:val="left"/>
              <w:rPr/>
            </w:pPr>
            <w:r w:rsidDel="00000000" w:rsidR="00000000" w:rsidRPr="00000000">
              <w:rPr>
                <w:rtl w:val="0"/>
              </w:rPr>
              <w:t xml:space="preserve">Platform (Streaming Source)</w:t>
            </w:r>
          </w:p>
        </w:tc>
        <w:tc>
          <w:tcPr/>
          <w:p w:rsidR="00000000" w:rsidDel="00000000" w:rsidP="00000000" w:rsidRDefault="00000000" w:rsidRPr="00000000" w14:paraId="000000BD">
            <w:pPr>
              <w:spacing w:after="0" w:before="0" w:lineRule="auto"/>
              <w:ind w:left="0" w:right="0" w:firstLine="0"/>
              <w:jc w:val="center"/>
              <w:rPr/>
            </w:pPr>
            <w:r w:rsidDel="00000000" w:rsidR="00000000" w:rsidRPr="00000000">
              <w:rPr>
                <w:rtl w:val="0"/>
              </w:rPr>
              <w:t xml:space="preserve">40.10</w:t>
            </w:r>
          </w:p>
        </w:tc>
        <w:tc>
          <w:tcPr/>
          <w:p w:rsidR="00000000" w:rsidDel="00000000" w:rsidP="00000000" w:rsidRDefault="00000000" w:rsidRPr="00000000" w14:paraId="000000BE">
            <w:pPr>
              <w:spacing w:after="0" w:before="0" w:lineRule="auto"/>
              <w:ind w:left="0" w:right="0" w:firstLine="0"/>
              <w:jc w:val="center"/>
              <w:rPr/>
            </w:pPr>
            <w:r w:rsidDel="00000000" w:rsidR="00000000" w:rsidRPr="00000000">
              <w:rPr>
                <w:rtl w:val="0"/>
              </w:rPr>
              <w:t xml:space="preserve">9</w:t>
            </w:r>
          </w:p>
        </w:tc>
        <w:tc>
          <w:tcPr/>
          <w:p w:rsidR="00000000" w:rsidDel="00000000" w:rsidP="00000000" w:rsidRDefault="00000000" w:rsidRPr="00000000" w14:paraId="000000BF">
            <w:pPr>
              <w:spacing w:after="0" w:before="0" w:lineRule="auto"/>
              <w:ind w:left="0" w:right="0" w:firstLine="0"/>
              <w:jc w:val="center"/>
              <w:rPr/>
            </w:pPr>
            <w:r w:rsidDel="00000000" w:rsidR="00000000" w:rsidRPr="00000000">
              <w:rPr>
                <w:rtl w:val="0"/>
              </w:rPr>
              <w:t xml:space="preserve">&lt; 0.001</w:t>
            </w:r>
          </w:p>
        </w:tc>
      </w:tr>
      <w:tr>
        <w:trPr>
          <w:cantSplit w:val="1"/>
          <w:tblHeader w:val="0"/>
        </w:trPr>
        <w:tc>
          <w:tcPr/>
          <w:p w:rsidR="00000000" w:rsidDel="00000000" w:rsidP="00000000" w:rsidRDefault="00000000" w:rsidRPr="00000000" w14:paraId="000000C0">
            <w:pPr>
              <w:spacing w:after="0" w:before="0" w:lineRule="auto"/>
              <w:ind w:left="0" w:right="0" w:firstLine="0"/>
              <w:jc w:val="left"/>
              <w:rPr/>
            </w:pPr>
            <w:r w:rsidDel="00000000" w:rsidR="00000000" w:rsidRPr="00000000">
              <w:rPr>
                <w:rtl w:val="0"/>
              </w:rPr>
              <w:t xml:space="preserve">Race / Ethnicity</w:t>
            </w:r>
          </w:p>
        </w:tc>
        <w:tc>
          <w:tcPr/>
          <w:p w:rsidR="00000000" w:rsidDel="00000000" w:rsidP="00000000" w:rsidRDefault="00000000" w:rsidRPr="00000000" w14:paraId="000000C1">
            <w:pPr>
              <w:spacing w:after="0" w:before="0" w:lineRule="auto"/>
              <w:ind w:left="0" w:right="0" w:firstLine="0"/>
              <w:jc w:val="center"/>
              <w:rPr/>
            </w:pPr>
            <w:r w:rsidDel="00000000" w:rsidR="00000000" w:rsidRPr="00000000">
              <w:rPr>
                <w:rtl w:val="0"/>
              </w:rPr>
              <w:t xml:space="preserve">18.48</w:t>
            </w:r>
          </w:p>
        </w:tc>
        <w:tc>
          <w:tcPr/>
          <w:p w:rsidR="00000000" w:rsidDel="00000000" w:rsidP="00000000" w:rsidRDefault="00000000" w:rsidRPr="00000000" w14:paraId="000000C2">
            <w:pPr>
              <w:spacing w:after="0" w:before="0" w:lineRule="auto"/>
              <w:ind w:left="0" w:right="0" w:firstLine="0"/>
              <w:jc w:val="center"/>
              <w:rPr/>
            </w:pPr>
            <w:r w:rsidDel="00000000" w:rsidR="00000000" w:rsidRPr="00000000">
              <w:rPr>
                <w:rtl w:val="0"/>
              </w:rPr>
              <w:t xml:space="preserve">12</w:t>
            </w:r>
          </w:p>
        </w:tc>
        <w:tc>
          <w:tcPr/>
          <w:p w:rsidR="00000000" w:rsidDel="00000000" w:rsidP="00000000" w:rsidRDefault="00000000" w:rsidRPr="00000000" w14:paraId="000000C3">
            <w:pPr>
              <w:spacing w:after="0" w:before="0" w:lineRule="auto"/>
              <w:ind w:left="0" w:right="0" w:firstLine="0"/>
              <w:jc w:val="center"/>
              <w:rPr/>
            </w:pPr>
            <w:r w:rsidDel="00000000" w:rsidR="00000000" w:rsidRPr="00000000">
              <w:rPr>
                <w:rtl w:val="0"/>
              </w:rPr>
              <w:t xml:space="preserve">0.102</w:t>
            </w:r>
          </w:p>
        </w:tc>
      </w:tr>
      <w:tr>
        <w:trPr>
          <w:cantSplit w:val="1"/>
          <w:tblHeader w:val="0"/>
        </w:trPr>
        <w:tc>
          <w:tcPr/>
          <w:p w:rsidR="00000000" w:rsidDel="00000000" w:rsidP="00000000" w:rsidRDefault="00000000" w:rsidRPr="00000000" w14:paraId="000000C4">
            <w:pPr>
              <w:spacing w:after="0" w:before="0" w:lineRule="auto"/>
              <w:ind w:left="0" w:right="0" w:firstLine="0"/>
              <w:jc w:val="left"/>
              <w:rPr/>
            </w:pPr>
            <w:r w:rsidDel="00000000" w:rsidR="00000000" w:rsidRPr="00000000">
              <w:rPr>
                <w:rtl w:val="0"/>
              </w:rPr>
              <w:t xml:space="preserve">Education</w:t>
            </w:r>
          </w:p>
        </w:tc>
        <w:tc>
          <w:tcPr/>
          <w:p w:rsidR="00000000" w:rsidDel="00000000" w:rsidP="00000000" w:rsidRDefault="00000000" w:rsidRPr="00000000" w14:paraId="000000C5">
            <w:pPr>
              <w:spacing w:after="0" w:before="0" w:lineRule="auto"/>
              <w:ind w:left="0" w:right="0" w:firstLine="0"/>
              <w:jc w:val="center"/>
              <w:rPr/>
            </w:pPr>
            <w:r w:rsidDel="00000000" w:rsidR="00000000" w:rsidRPr="00000000">
              <w:rPr>
                <w:rtl w:val="0"/>
              </w:rPr>
              <w:t xml:space="preserve">18.31</w:t>
            </w:r>
          </w:p>
        </w:tc>
        <w:tc>
          <w:tcPr/>
          <w:p w:rsidR="00000000" w:rsidDel="00000000" w:rsidP="00000000" w:rsidRDefault="00000000" w:rsidRPr="00000000" w14:paraId="000000C6">
            <w:pPr>
              <w:spacing w:after="0" w:before="0" w:lineRule="auto"/>
              <w:ind w:left="0" w:right="0" w:firstLine="0"/>
              <w:jc w:val="center"/>
              <w:rPr/>
            </w:pPr>
            <w:r w:rsidDel="00000000" w:rsidR="00000000" w:rsidRPr="00000000">
              <w:rPr>
                <w:rtl w:val="0"/>
              </w:rPr>
              <w:t xml:space="preserve">3</w:t>
            </w:r>
          </w:p>
        </w:tc>
        <w:tc>
          <w:tcPr/>
          <w:p w:rsidR="00000000" w:rsidDel="00000000" w:rsidP="00000000" w:rsidRDefault="00000000" w:rsidRPr="00000000" w14:paraId="000000C7">
            <w:pPr>
              <w:spacing w:after="0" w:before="0" w:lineRule="auto"/>
              <w:ind w:left="0" w:right="0" w:firstLine="0"/>
              <w:jc w:val="center"/>
              <w:rPr/>
            </w:pPr>
            <w:r w:rsidDel="00000000" w:rsidR="00000000" w:rsidRPr="00000000">
              <w:rPr>
                <w:rtl w:val="0"/>
              </w:rPr>
              <w:t xml:space="preserve">&lt; 0.001</w:t>
            </w:r>
          </w:p>
        </w:tc>
      </w:tr>
      <w:tr>
        <w:trPr>
          <w:cantSplit w:val="1"/>
          <w:tblHeader w:val="0"/>
        </w:trPr>
        <w:tc>
          <w:tcPr/>
          <w:p w:rsidR="00000000" w:rsidDel="00000000" w:rsidP="00000000" w:rsidRDefault="00000000" w:rsidRPr="00000000" w14:paraId="000000C8">
            <w:pPr>
              <w:spacing w:after="0" w:before="0" w:lineRule="auto"/>
              <w:ind w:left="0" w:right="0" w:firstLine="0"/>
              <w:jc w:val="left"/>
              <w:rPr/>
            </w:pPr>
            <w:r w:rsidDel="00000000" w:rsidR="00000000" w:rsidRPr="00000000">
              <w:rPr>
                <w:rtl w:val="0"/>
              </w:rPr>
              <w:t xml:space="preserve">Age Category</w:t>
            </w:r>
          </w:p>
        </w:tc>
        <w:tc>
          <w:tcPr/>
          <w:p w:rsidR="00000000" w:rsidDel="00000000" w:rsidP="00000000" w:rsidRDefault="00000000" w:rsidRPr="00000000" w14:paraId="000000C9">
            <w:pPr>
              <w:spacing w:after="0" w:before="0" w:lineRule="auto"/>
              <w:ind w:left="0" w:right="0" w:firstLine="0"/>
              <w:jc w:val="center"/>
              <w:rPr/>
            </w:pPr>
            <w:r w:rsidDel="00000000" w:rsidR="00000000" w:rsidRPr="00000000">
              <w:rPr>
                <w:rtl w:val="0"/>
              </w:rPr>
              <w:t xml:space="preserve">9.24</w:t>
            </w:r>
          </w:p>
        </w:tc>
        <w:tc>
          <w:tcPr/>
          <w:p w:rsidR="00000000" w:rsidDel="00000000" w:rsidP="00000000" w:rsidRDefault="00000000" w:rsidRPr="00000000" w14:paraId="000000CA">
            <w:pPr>
              <w:spacing w:after="0" w:before="0" w:lineRule="auto"/>
              <w:ind w:left="0" w:right="0" w:firstLine="0"/>
              <w:jc w:val="center"/>
              <w:rPr/>
            </w:pPr>
            <w:r w:rsidDel="00000000" w:rsidR="00000000" w:rsidRPr="00000000">
              <w:rPr>
                <w:rtl w:val="0"/>
              </w:rPr>
              <w:t xml:space="preserve">3</w:t>
            </w:r>
          </w:p>
        </w:tc>
        <w:tc>
          <w:tcPr/>
          <w:p w:rsidR="00000000" w:rsidDel="00000000" w:rsidP="00000000" w:rsidRDefault="00000000" w:rsidRPr="00000000" w14:paraId="000000CB">
            <w:pPr>
              <w:spacing w:after="0" w:before="0" w:lineRule="auto"/>
              <w:ind w:left="0" w:right="0" w:firstLine="0"/>
              <w:jc w:val="center"/>
              <w:rPr/>
            </w:pPr>
            <w:r w:rsidDel="00000000" w:rsidR="00000000" w:rsidRPr="00000000">
              <w:rPr>
                <w:rtl w:val="0"/>
              </w:rPr>
              <w:t xml:space="preserve">0.026</w:t>
            </w:r>
          </w:p>
        </w:tc>
      </w:tr>
      <w:tr>
        <w:trPr>
          <w:cantSplit w:val="1"/>
          <w:tblHeader w:val="0"/>
        </w:trPr>
        <w:tc>
          <w:tcPr/>
          <w:p w:rsidR="00000000" w:rsidDel="00000000" w:rsidP="00000000" w:rsidRDefault="00000000" w:rsidRPr="00000000" w14:paraId="000000CC">
            <w:pPr>
              <w:spacing w:after="0" w:before="0" w:lineRule="auto"/>
              <w:ind w:left="0" w:right="0" w:firstLine="0"/>
              <w:jc w:val="left"/>
              <w:rPr/>
            </w:pPr>
            <w:r w:rsidDel="00000000" w:rsidR="00000000" w:rsidRPr="00000000">
              <w:rPr>
                <w:rtl w:val="0"/>
              </w:rPr>
              <w:t xml:space="preserve">Parental Education</w:t>
            </w:r>
          </w:p>
        </w:tc>
        <w:tc>
          <w:tcPr/>
          <w:p w:rsidR="00000000" w:rsidDel="00000000" w:rsidP="00000000" w:rsidRDefault="00000000" w:rsidRPr="00000000" w14:paraId="000000CD">
            <w:pPr>
              <w:spacing w:after="0" w:before="0" w:lineRule="auto"/>
              <w:ind w:left="0" w:right="0" w:firstLine="0"/>
              <w:jc w:val="center"/>
              <w:rPr/>
            </w:pPr>
            <w:r w:rsidDel="00000000" w:rsidR="00000000" w:rsidRPr="00000000">
              <w:rPr>
                <w:rtl w:val="0"/>
              </w:rPr>
              <w:t xml:space="preserve">3.12</w:t>
            </w:r>
          </w:p>
        </w:tc>
        <w:tc>
          <w:tcPr/>
          <w:p w:rsidR="00000000" w:rsidDel="00000000" w:rsidP="00000000" w:rsidRDefault="00000000" w:rsidRPr="00000000" w14:paraId="000000CE">
            <w:pPr>
              <w:spacing w:after="0" w:before="0" w:lineRule="auto"/>
              <w:ind w:left="0" w:right="0" w:firstLine="0"/>
              <w:jc w:val="center"/>
              <w:rPr/>
            </w:pPr>
            <w:r w:rsidDel="00000000" w:rsidR="00000000" w:rsidRPr="00000000">
              <w:rPr>
                <w:rtl w:val="0"/>
              </w:rPr>
              <w:t xml:space="preserve">3</w:t>
            </w:r>
          </w:p>
        </w:tc>
        <w:tc>
          <w:tcPr/>
          <w:p w:rsidR="00000000" w:rsidDel="00000000" w:rsidP="00000000" w:rsidRDefault="00000000" w:rsidRPr="00000000" w14:paraId="000000CF">
            <w:pPr>
              <w:spacing w:after="0" w:before="0" w:lineRule="auto"/>
              <w:ind w:left="0" w:right="0" w:firstLine="0"/>
              <w:jc w:val="center"/>
              <w:rPr/>
            </w:pPr>
            <w:r w:rsidDel="00000000" w:rsidR="00000000" w:rsidRPr="00000000">
              <w:rPr>
                <w:rtl w:val="0"/>
              </w:rPr>
              <w:t xml:space="preserve">0.373</w:t>
            </w:r>
          </w:p>
        </w:tc>
      </w:tr>
      <w:tr>
        <w:trPr>
          <w:cantSplit w:val="1"/>
          <w:tblHeader w:val="0"/>
        </w:trPr>
        <w:tc>
          <w:tcPr/>
          <w:p w:rsidR="00000000" w:rsidDel="00000000" w:rsidP="00000000" w:rsidRDefault="00000000" w:rsidRPr="00000000" w14:paraId="000000D0">
            <w:pPr>
              <w:spacing w:after="0" w:before="0" w:lineRule="auto"/>
              <w:ind w:left="0" w:right="0" w:firstLine="0"/>
              <w:jc w:val="left"/>
              <w:rPr/>
            </w:pPr>
            <w:r w:rsidDel="00000000" w:rsidR="00000000" w:rsidRPr="00000000">
              <w:rPr>
                <w:rtl w:val="0"/>
              </w:rPr>
              <w:t xml:space="preserve">Household Income</w:t>
            </w:r>
          </w:p>
        </w:tc>
        <w:tc>
          <w:tcPr/>
          <w:p w:rsidR="00000000" w:rsidDel="00000000" w:rsidP="00000000" w:rsidRDefault="00000000" w:rsidRPr="00000000" w14:paraId="000000D1">
            <w:pPr>
              <w:spacing w:after="0" w:before="0" w:lineRule="auto"/>
              <w:ind w:left="0" w:right="0" w:firstLine="0"/>
              <w:jc w:val="center"/>
              <w:rPr/>
            </w:pPr>
            <w:r w:rsidDel="00000000" w:rsidR="00000000" w:rsidRPr="00000000">
              <w:rPr>
                <w:rtl w:val="0"/>
              </w:rPr>
              <w:t xml:space="preserve">2.31</w:t>
            </w:r>
          </w:p>
        </w:tc>
        <w:tc>
          <w:tcPr/>
          <w:p w:rsidR="00000000" w:rsidDel="00000000" w:rsidP="00000000" w:rsidRDefault="00000000" w:rsidRPr="00000000" w14:paraId="000000D2">
            <w:pPr>
              <w:spacing w:after="0" w:before="0" w:lineRule="auto"/>
              <w:ind w:left="0" w:right="0" w:firstLine="0"/>
              <w:jc w:val="center"/>
              <w:rPr/>
            </w:pPr>
            <w:r w:rsidDel="00000000" w:rsidR="00000000" w:rsidRPr="00000000">
              <w:rPr>
                <w:rtl w:val="0"/>
              </w:rPr>
              <w:t xml:space="preserve">3</w:t>
            </w:r>
          </w:p>
        </w:tc>
        <w:tc>
          <w:tcPr/>
          <w:p w:rsidR="00000000" w:rsidDel="00000000" w:rsidP="00000000" w:rsidRDefault="00000000" w:rsidRPr="00000000" w14:paraId="000000D3">
            <w:pPr>
              <w:spacing w:after="0" w:before="0" w:lineRule="auto"/>
              <w:ind w:left="0" w:right="0" w:firstLine="0"/>
              <w:jc w:val="center"/>
              <w:rPr/>
            </w:pPr>
            <w:r w:rsidDel="00000000" w:rsidR="00000000" w:rsidRPr="00000000">
              <w:rPr>
                <w:rtl w:val="0"/>
              </w:rPr>
              <w:t xml:space="preserve">0.510</w:t>
            </w:r>
          </w:p>
        </w:tc>
      </w:tr>
      <w:tr>
        <w:trPr>
          <w:cantSplit w:val="1"/>
          <w:tblHeader w:val="0"/>
        </w:trPr>
        <w:tc>
          <w:tcPr/>
          <w:p w:rsidR="00000000" w:rsidDel="00000000" w:rsidP="00000000" w:rsidRDefault="00000000" w:rsidRPr="00000000" w14:paraId="000000D4">
            <w:pPr>
              <w:spacing w:after="0" w:before="0" w:lineRule="auto"/>
              <w:ind w:left="0" w:right="0" w:firstLine="0"/>
              <w:jc w:val="left"/>
              <w:rPr/>
            </w:pPr>
            <w:r w:rsidDel="00000000" w:rsidR="00000000" w:rsidRPr="00000000">
              <w:rPr>
                <w:rtl w:val="0"/>
              </w:rPr>
              <w:t xml:space="preserve">Gender ID (Woman)</w:t>
            </w:r>
          </w:p>
        </w:tc>
        <w:tc>
          <w:tcPr/>
          <w:p w:rsidR="00000000" w:rsidDel="00000000" w:rsidP="00000000" w:rsidRDefault="00000000" w:rsidRPr="00000000" w14:paraId="000000D5">
            <w:pPr>
              <w:spacing w:after="0" w:before="0" w:lineRule="auto"/>
              <w:ind w:left="0" w:right="0" w:firstLine="0"/>
              <w:jc w:val="center"/>
              <w:rPr/>
            </w:pPr>
            <w:r w:rsidDel="00000000" w:rsidR="00000000" w:rsidRPr="00000000">
              <w:rPr>
                <w:rtl w:val="0"/>
              </w:rPr>
              <w:t xml:space="preserve">1.90</w:t>
            </w:r>
          </w:p>
        </w:tc>
        <w:tc>
          <w:tcPr/>
          <w:p w:rsidR="00000000" w:rsidDel="00000000" w:rsidP="00000000" w:rsidRDefault="00000000" w:rsidRPr="00000000" w14:paraId="000000D6">
            <w:pPr>
              <w:spacing w:after="0" w:before="0" w:lineRule="auto"/>
              <w:ind w:left="0" w:right="0" w:firstLine="0"/>
              <w:jc w:val="center"/>
              <w:rPr/>
            </w:pPr>
            <w:r w:rsidDel="00000000" w:rsidR="00000000" w:rsidRPr="00000000">
              <w:rPr>
                <w:rtl w:val="0"/>
              </w:rPr>
              <w:t xml:space="preserve">3</w:t>
            </w:r>
          </w:p>
        </w:tc>
        <w:tc>
          <w:tcPr/>
          <w:p w:rsidR="00000000" w:rsidDel="00000000" w:rsidP="00000000" w:rsidRDefault="00000000" w:rsidRPr="00000000" w14:paraId="000000D7">
            <w:pPr>
              <w:spacing w:after="0" w:before="0" w:lineRule="auto"/>
              <w:ind w:left="0" w:right="0" w:firstLine="0"/>
              <w:jc w:val="center"/>
              <w:rPr/>
            </w:pPr>
            <w:r w:rsidDel="00000000" w:rsidR="00000000" w:rsidRPr="00000000">
              <w:rPr>
                <w:rtl w:val="0"/>
              </w:rPr>
              <w:t xml:space="preserve">0.593</w:t>
            </w:r>
          </w:p>
        </w:tc>
      </w:tr>
    </w:tbl>
    <w:p w:rsidR="00000000" w:rsidDel="00000000" w:rsidP="00000000" w:rsidRDefault="00000000" w:rsidRPr="00000000" w14:paraId="000000D8">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Multivariate Distance from Null Origin across All Engagement Logits (Baseline Random Intercepts Model).</w:t>
      </w:r>
    </w:p>
    <w:p w:rsidR="00000000" w:rsidDel="00000000" w:rsidP="00000000" w:rsidRDefault="00000000" w:rsidRPr="00000000" w14:paraId="000000D9">
      <w:pPr>
        <w:pageBreakBefore w:val="1"/>
        <w:spacing w:after="60" w:before="240" w:lineRule="auto"/>
        <w:ind w:left="0" w:right="0" w:firstLine="0"/>
        <w:jc w:val="left"/>
        <w:rPr/>
      </w:pPr>
      <w:r w:rsidDel="00000000" w:rsidR="00000000" w:rsidRPr="00000000">
        <w:rPr>
          <w:b w:val="1"/>
          <w:bCs w:val="1"/>
          <w:rtl w:val="0"/>
        </w:rPr>
        <w:t xml:space="preserve">Table 2</w:t>
      </w:r>
      <w:r w:rsidDel="00000000" w:rsidR="00000000" w:rsidRPr="00000000">
        <w:rPr>
          <w:rtl w:val="0"/>
        </w:rPr>
      </w:r>
    </w:p>
    <w:p w:rsidR="00000000" w:rsidDel="00000000" w:rsidP="00000000" w:rsidRDefault="00000000" w:rsidRPr="00000000" w14:paraId="000000DA">
      <w:pPr>
        <w:spacing w:after="120" w:before="0" w:lineRule="auto"/>
        <w:ind w:left="0" w:right="0" w:firstLine="0"/>
        <w:jc w:val="left"/>
        <w:rPr/>
      </w:pPr>
      <w:r w:rsidDel="00000000" w:rsidR="00000000" w:rsidRPr="00000000">
        <w:rPr>
          <w:i w:val="1"/>
          <w:iCs w:val="1"/>
          <w:rtl w:val="0"/>
        </w:rPr>
        <w:t xml:space="preserve">Predictors of Overclaiming (Like Only)</w:t>
      </w:r>
      <w:r w:rsidDel="00000000" w:rsidR="00000000" w:rsidRPr="00000000">
        <w:rPr>
          <w:rtl w:val="0"/>
        </w:rPr>
      </w:r>
    </w:p>
    <w:tbl>
      <w:tblPr>
        <w:tblStyle w:val="Table2"/>
        <w:tblW w:w="9360.000000000002"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960"/>
        <w:gridCol w:w="1066"/>
        <w:gridCol w:w="1066"/>
        <w:gridCol w:w="1066"/>
        <w:gridCol w:w="1066"/>
        <w:gridCol w:w="1066"/>
        <w:gridCol w:w="1070"/>
        <w:tblGridChange w:id="0">
          <w:tblGrid>
            <w:gridCol w:w="2960"/>
            <w:gridCol w:w="1066"/>
            <w:gridCol w:w="1066"/>
            <w:gridCol w:w="1066"/>
            <w:gridCol w:w="1066"/>
            <w:gridCol w:w="1066"/>
            <w:gridCol w:w="1070"/>
          </w:tblGrid>
        </w:tblGridChange>
      </w:tblGrid>
      <w:tr>
        <w:trPr>
          <w:cantSplit w:val="1"/>
          <w:tblHeader w:val="1"/>
        </w:trPr>
        <w:tc>
          <w:tcPr>
            <w:tcBorders>
              <w:bottom w:color="000000" w:space="0" w:sz="4" w:val="single"/>
            </w:tcBorders>
          </w:tcPr>
          <w:p w:rsidR="00000000" w:rsidDel="00000000" w:rsidP="00000000" w:rsidRDefault="00000000" w:rsidRPr="00000000" w14:paraId="000000DB">
            <w:pPr>
              <w:spacing w:after="0" w:before="0" w:lineRule="auto"/>
              <w:ind w:left="0" w:right="0" w:firstLine="0"/>
              <w:jc w:val="left"/>
              <w:rPr/>
            </w:pPr>
            <w:r w:rsidDel="00000000" w:rsidR="00000000" w:rsidRPr="00000000">
              <w:rPr>
                <w:b w:val="1"/>
                <w:bCs w:val="1"/>
                <w:rtl w:val="0"/>
              </w:rPr>
              <w:t xml:space="preserve">Predictor</w:t>
            </w:r>
            <w:r w:rsidDel="00000000" w:rsidR="00000000" w:rsidRPr="00000000">
              <w:rPr>
                <w:rtl w:val="0"/>
              </w:rPr>
            </w:r>
          </w:p>
        </w:tc>
        <w:tc>
          <w:tcPr>
            <w:tcBorders>
              <w:bottom w:color="000000" w:space="0" w:sz="4" w:val="single"/>
            </w:tcBorders>
          </w:tcPr>
          <w:p w:rsidR="00000000" w:rsidDel="00000000" w:rsidP="00000000" w:rsidRDefault="00000000" w:rsidRPr="00000000" w14:paraId="000000DC">
            <w:pPr>
              <w:spacing w:after="0" w:before="0" w:lineRule="auto"/>
              <w:ind w:left="0" w:right="0" w:firstLine="0"/>
              <w:jc w:val="center"/>
              <w:rPr/>
            </w:pPr>
            <w:r w:rsidDel="00000000" w:rsidR="00000000" w:rsidRPr="00000000">
              <w:rPr>
                <w:b w:val="1"/>
                <w:bCs w:val="1"/>
                <w:rtl w:val="0"/>
              </w:rPr>
              <w:t xml:space="preserve">Mean</w:t>
            </w:r>
            <w:r w:rsidDel="00000000" w:rsidR="00000000" w:rsidRPr="00000000">
              <w:rPr>
                <w:rtl w:val="0"/>
              </w:rPr>
            </w:r>
          </w:p>
        </w:tc>
        <w:tc>
          <w:tcPr>
            <w:tcBorders>
              <w:bottom w:color="000000" w:space="0" w:sz="4" w:val="single"/>
            </w:tcBorders>
          </w:tcPr>
          <w:p w:rsidR="00000000" w:rsidDel="00000000" w:rsidP="00000000" w:rsidRDefault="00000000" w:rsidRPr="00000000" w14:paraId="000000DD">
            <w:pPr>
              <w:spacing w:after="0" w:before="0" w:lineRule="auto"/>
              <w:ind w:left="0" w:right="0" w:firstLine="0"/>
              <w:jc w:val="center"/>
              <w:rPr/>
            </w:pPr>
            <w:r w:rsidDel="00000000" w:rsidR="00000000" w:rsidRPr="00000000">
              <w:rPr>
                <w:b w:val="1"/>
                <w:bCs w:val="1"/>
                <w:rtl w:val="0"/>
              </w:rPr>
              <w:t xml:space="preserve">Median</w:t>
            </w:r>
            <w:r w:rsidDel="00000000" w:rsidR="00000000" w:rsidRPr="00000000">
              <w:rPr>
                <w:rtl w:val="0"/>
              </w:rPr>
            </w:r>
          </w:p>
        </w:tc>
        <w:tc>
          <w:tcPr>
            <w:tcBorders>
              <w:bottom w:color="000000" w:space="0" w:sz="4" w:val="single"/>
            </w:tcBorders>
          </w:tcPr>
          <w:p w:rsidR="00000000" w:rsidDel="00000000" w:rsidP="00000000" w:rsidRDefault="00000000" w:rsidRPr="00000000" w14:paraId="000000DE">
            <w:pPr>
              <w:spacing w:after="0" w:before="0" w:lineRule="auto"/>
              <w:ind w:left="0" w:right="0" w:firstLine="0"/>
              <w:jc w:val="center"/>
              <w:rPr/>
            </w:pPr>
            <w:r w:rsidDel="00000000" w:rsidR="00000000" w:rsidRPr="00000000">
              <w:rPr>
                <w:b w:val="1"/>
                <w:bCs w:val="1"/>
                <w:rtl w:val="0"/>
              </w:rPr>
              <w:t xml:space="preserve">SD</w:t>
            </w:r>
            <w:r w:rsidDel="00000000" w:rsidR="00000000" w:rsidRPr="00000000">
              <w:rPr>
                <w:rtl w:val="0"/>
              </w:rPr>
            </w:r>
          </w:p>
        </w:tc>
        <w:tc>
          <w:tcPr>
            <w:tcBorders>
              <w:bottom w:color="000000" w:space="0" w:sz="4" w:val="single"/>
            </w:tcBorders>
          </w:tcPr>
          <w:p w:rsidR="00000000" w:rsidDel="00000000" w:rsidP="00000000" w:rsidRDefault="00000000" w:rsidRPr="00000000" w14:paraId="000000DF">
            <w:pPr>
              <w:spacing w:after="0" w:before="0" w:lineRule="auto"/>
              <w:ind w:left="0" w:right="0" w:firstLine="0"/>
              <w:jc w:val="center"/>
              <w:rPr/>
            </w:pPr>
            <w:r w:rsidDel="00000000" w:rsidR="00000000" w:rsidRPr="00000000">
              <w:rPr>
                <w:b w:val="1"/>
                <w:bCs w:val="1"/>
                <w:rtl w:val="0"/>
              </w:rPr>
              <w:t xml:space="preserve">95% CrI Low</w:t>
            </w:r>
            <w:r w:rsidDel="00000000" w:rsidR="00000000" w:rsidRPr="00000000">
              <w:rPr>
                <w:rtl w:val="0"/>
              </w:rPr>
            </w:r>
          </w:p>
        </w:tc>
        <w:tc>
          <w:tcPr>
            <w:tcBorders>
              <w:bottom w:color="000000" w:space="0" w:sz="4" w:val="single"/>
            </w:tcBorders>
          </w:tcPr>
          <w:p w:rsidR="00000000" w:rsidDel="00000000" w:rsidP="00000000" w:rsidRDefault="00000000" w:rsidRPr="00000000" w14:paraId="000000E0">
            <w:pPr>
              <w:spacing w:after="0" w:before="0" w:lineRule="auto"/>
              <w:ind w:left="0" w:right="0" w:firstLine="0"/>
              <w:jc w:val="center"/>
              <w:rPr/>
            </w:pPr>
            <w:r w:rsidDel="00000000" w:rsidR="00000000" w:rsidRPr="00000000">
              <w:rPr>
                <w:b w:val="1"/>
                <w:bCs w:val="1"/>
                <w:rtl w:val="0"/>
              </w:rPr>
              <w:t xml:space="preserve">95% CrI High</w:t>
            </w:r>
            <w:r w:rsidDel="00000000" w:rsidR="00000000" w:rsidRPr="00000000">
              <w:rPr>
                <w:rtl w:val="0"/>
              </w:rPr>
            </w:r>
          </w:p>
        </w:tc>
        <w:tc>
          <w:tcPr>
            <w:tcBorders>
              <w:bottom w:color="000000" w:space="0" w:sz="4" w:val="single"/>
            </w:tcBorders>
          </w:tcPr>
          <w:p w:rsidR="00000000" w:rsidDel="00000000" w:rsidP="00000000" w:rsidRDefault="00000000" w:rsidRPr="00000000" w14:paraId="000000E1">
            <w:pPr>
              <w:spacing w:after="0" w:before="0" w:lineRule="auto"/>
              <w:ind w:left="0" w:right="0" w:firstLine="0"/>
              <w:jc w:val="center"/>
              <w:rPr/>
            </w:pPr>
            <w:r w:rsidDel="00000000" w:rsidR="00000000" w:rsidRPr="00000000">
              <w:rPr>
                <w:b w:val="1"/>
                <w:bCs w:val="1"/>
                <w:rtl w:val="0"/>
              </w:rPr>
              <w:t xml:space="preserve">pd</w:t>
            </w:r>
            <w:r w:rsidDel="00000000" w:rsidR="00000000" w:rsidRPr="00000000">
              <w:rPr>
                <w:rtl w:val="0"/>
              </w:rPr>
            </w:r>
          </w:p>
        </w:tc>
      </w:tr>
      <w:tr>
        <w:trPr>
          <w:cantSplit w:val="1"/>
          <w:tblHeader w:val="0"/>
        </w:trPr>
        <w:tc>
          <w:tcPr/>
          <w:p w:rsidR="00000000" w:rsidDel="00000000" w:rsidP="00000000" w:rsidRDefault="00000000" w:rsidRPr="00000000" w14:paraId="000000E2">
            <w:pPr>
              <w:spacing w:after="0" w:before="0" w:lineRule="auto"/>
              <w:ind w:left="0" w:right="0" w:firstLine="0"/>
              <w:jc w:val="left"/>
              <w:rPr/>
            </w:pPr>
            <w:r w:rsidDel="00000000" w:rsidR="00000000" w:rsidRPr="00000000">
              <w:rPr>
                <w:rtl w:val="0"/>
              </w:rPr>
              <w:t xml:space="preserve">Intercept</w:t>
            </w:r>
          </w:p>
        </w:tc>
        <w:tc>
          <w:tcPr/>
          <w:p w:rsidR="00000000" w:rsidDel="00000000" w:rsidP="00000000" w:rsidRDefault="00000000" w:rsidRPr="00000000" w14:paraId="000000E3">
            <w:pPr>
              <w:spacing w:after="0" w:before="0" w:lineRule="auto"/>
              <w:ind w:left="0" w:right="0" w:firstLine="0"/>
              <w:jc w:val="center"/>
              <w:rPr/>
            </w:pPr>
            <w:r w:rsidDel="00000000" w:rsidR="00000000" w:rsidRPr="00000000">
              <w:rPr>
                <w:rtl w:val="0"/>
              </w:rPr>
              <w:t xml:space="preserve">-1.612</w:t>
            </w:r>
          </w:p>
        </w:tc>
        <w:tc>
          <w:tcPr/>
          <w:p w:rsidR="00000000" w:rsidDel="00000000" w:rsidP="00000000" w:rsidRDefault="00000000" w:rsidRPr="00000000" w14:paraId="000000E4">
            <w:pPr>
              <w:spacing w:after="0" w:before="0" w:lineRule="auto"/>
              <w:ind w:left="0" w:right="0" w:firstLine="0"/>
              <w:jc w:val="center"/>
              <w:rPr/>
            </w:pPr>
            <w:r w:rsidDel="00000000" w:rsidR="00000000" w:rsidRPr="00000000">
              <w:rPr>
                <w:rtl w:val="0"/>
              </w:rPr>
              <w:t xml:space="preserve">-1.612</w:t>
            </w:r>
          </w:p>
        </w:tc>
        <w:tc>
          <w:tcPr/>
          <w:p w:rsidR="00000000" w:rsidDel="00000000" w:rsidP="00000000" w:rsidRDefault="00000000" w:rsidRPr="00000000" w14:paraId="000000E5">
            <w:pPr>
              <w:spacing w:after="0" w:before="0" w:lineRule="auto"/>
              <w:ind w:left="0" w:right="0" w:firstLine="0"/>
              <w:jc w:val="center"/>
              <w:rPr/>
            </w:pPr>
            <w:r w:rsidDel="00000000" w:rsidR="00000000" w:rsidRPr="00000000">
              <w:rPr>
                <w:rtl w:val="0"/>
              </w:rPr>
              <w:t xml:space="preserve">0.246</w:t>
            </w:r>
          </w:p>
        </w:tc>
        <w:tc>
          <w:tcPr/>
          <w:p w:rsidR="00000000" w:rsidDel="00000000" w:rsidP="00000000" w:rsidRDefault="00000000" w:rsidRPr="00000000" w14:paraId="000000E6">
            <w:pPr>
              <w:spacing w:after="0" w:before="0" w:lineRule="auto"/>
              <w:ind w:left="0" w:right="0" w:firstLine="0"/>
              <w:jc w:val="center"/>
              <w:rPr/>
            </w:pPr>
            <w:r w:rsidDel="00000000" w:rsidR="00000000" w:rsidRPr="00000000">
              <w:rPr>
                <w:rtl w:val="0"/>
              </w:rPr>
              <w:t xml:space="preserve">-2.096</w:t>
            </w:r>
          </w:p>
        </w:tc>
        <w:tc>
          <w:tcPr/>
          <w:p w:rsidR="00000000" w:rsidDel="00000000" w:rsidP="00000000" w:rsidRDefault="00000000" w:rsidRPr="00000000" w14:paraId="000000E7">
            <w:pPr>
              <w:spacing w:after="0" w:before="0" w:lineRule="auto"/>
              <w:ind w:left="0" w:right="0" w:firstLine="0"/>
              <w:jc w:val="center"/>
              <w:rPr/>
            </w:pPr>
            <w:r w:rsidDel="00000000" w:rsidR="00000000" w:rsidRPr="00000000">
              <w:rPr>
                <w:rtl w:val="0"/>
              </w:rPr>
              <w:t xml:space="preserve">-1.123</w:t>
            </w:r>
          </w:p>
        </w:tc>
        <w:tc>
          <w:tcPr/>
          <w:p w:rsidR="00000000" w:rsidDel="00000000" w:rsidP="00000000" w:rsidRDefault="00000000" w:rsidRPr="00000000" w14:paraId="000000E8">
            <w:pPr>
              <w:spacing w:after="0" w:before="0" w:lineRule="auto"/>
              <w:ind w:left="0" w:right="0" w:firstLine="0"/>
              <w:jc w:val="center"/>
              <w:rPr/>
            </w:pPr>
            <w:r w:rsidDel="00000000" w:rsidR="00000000" w:rsidRPr="00000000">
              <w:rPr>
                <w:rtl w:val="0"/>
              </w:rPr>
              <w:t xml:space="preserve">1.000</w:t>
            </w:r>
          </w:p>
        </w:tc>
      </w:tr>
      <w:tr>
        <w:trPr>
          <w:cantSplit w:val="1"/>
          <w:tblHeader w:val="0"/>
        </w:trPr>
        <w:tc>
          <w:tcPr/>
          <w:p w:rsidR="00000000" w:rsidDel="00000000" w:rsidP="00000000" w:rsidRDefault="00000000" w:rsidRPr="00000000" w14:paraId="000000E9">
            <w:pPr>
              <w:spacing w:after="0" w:before="0" w:lineRule="auto"/>
              <w:ind w:left="0" w:right="0" w:firstLine="0"/>
              <w:jc w:val="left"/>
              <w:rPr/>
            </w:pPr>
            <w:r w:rsidDel="00000000" w:rsidR="00000000" w:rsidRPr="00000000">
              <w:rPr>
                <w:rtl w:val="0"/>
              </w:rPr>
              <w:t xml:space="preserve">Education</w:t>
            </w:r>
          </w:p>
        </w:tc>
        <w:tc>
          <w:tcPr/>
          <w:p w:rsidR="00000000" w:rsidDel="00000000" w:rsidP="00000000" w:rsidRDefault="00000000" w:rsidRPr="00000000" w14:paraId="000000EA">
            <w:pPr>
              <w:spacing w:after="0" w:before="0" w:lineRule="auto"/>
              <w:ind w:left="0" w:right="0" w:firstLine="0"/>
              <w:jc w:val="center"/>
              <w:rPr/>
            </w:pPr>
            <w:r w:rsidDel="00000000" w:rsidR="00000000" w:rsidRPr="00000000">
              <w:rPr>
                <w:rtl w:val="0"/>
              </w:rPr>
              <w:t xml:space="preserve">0.070</w:t>
            </w:r>
          </w:p>
        </w:tc>
        <w:tc>
          <w:tcPr/>
          <w:p w:rsidR="00000000" w:rsidDel="00000000" w:rsidP="00000000" w:rsidRDefault="00000000" w:rsidRPr="00000000" w14:paraId="000000EB">
            <w:pPr>
              <w:spacing w:after="0" w:before="0" w:lineRule="auto"/>
              <w:ind w:left="0" w:right="0" w:firstLine="0"/>
              <w:jc w:val="center"/>
              <w:rPr/>
            </w:pPr>
            <w:r w:rsidDel="00000000" w:rsidR="00000000" w:rsidRPr="00000000">
              <w:rPr>
                <w:rtl w:val="0"/>
              </w:rPr>
              <w:t xml:space="preserve">0.070</w:t>
            </w:r>
          </w:p>
        </w:tc>
        <w:tc>
          <w:tcPr/>
          <w:p w:rsidR="00000000" w:rsidDel="00000000" w:rsidP="00000000" w:rsidRDefault="00000000" w:rsidRPr="00000000" w14:paraId="000000EC">
            <w:pPr>
              <w:spacing w:after="0" w:before="0" w:lineRule="auto"/>
              <w:ind w:left="0" w:right="0" w:firstLine="0"/>
              <w:jc w:val="center"/>
              <w:rPr/>
            </w:pPr>
            <w:r w:rsidDel="00000000" w:rsidR="00000000" w:rsidRPr="00000000">
              <w:rPr>
                <w:rtl w:val="0"/>
              </w:rPr>
              <w:t xml:space="preserve">0.027</w:t>
            </w:r>
          </w:p>
        </w:tc>
        <w:tc>
          <w:tcPr/>
          <w:p w:rsidR="00000000" w:rsidDel="00000000" w:rsidP="00000000" w:rsidRDefault="00000000" w:rsidRPr="00000000" w14:paraId="000000ED">
            <w:pPr>
              <w:spacing w:after="0" w:before="0" w:lineRule="auto"/>
              <w:ind w:left="0" w:right="0" w:firstLine="0"/>
              <w:jc w:val="center"/>
              <w:rPr/>
            </w:pPr>
            <w:r w:rsidDel="00000000" w:rsidR="00000000" w:rsidRPr="00000000">
              <w:rPr>
                <w:rtl w:val="0"/>
              </w:rPr>
              <w:t xml:space="preserve">0.017</w:t>
            </w:r>
          </w:p>
        </w:tc>
        <w:tc>
          <w:tcPr/>
          <w:p w:rsidR="00000000" w:rsidDel="00000000" w:rsidP="00000000" w:rsidRDefault="00000000" w:rsidRPr="00000000" w14:paraId="000000EE">
            <w:pPr>
              <w:spacing w:after="0" w:before="0" w:lineRule="auto"/>
              <w:ind w:left="0" w:right="0" w:firstLine="0"/>
              <w:jc w:val="center"/>
              <w:rPr/>
            </w:pPr>
            <w:r w:rsidDel="00000000" w:rsidR="00000000" w:rsidRPr="00000000">
              <w:rPr>
                <w:rtl w:val="0"/>
              </w:rPr>
              <w:t xml:space="preserve">0.124</w:t>
            </w:r>
          </w:p>
        </w:tc>
        <w:tc>
          <w:tcPr/>
          <w:p w:rsidR="00000000" w:rsidDel="00000000" w:rsidP="00000000" w:rsidRDefault="00000000" w:rsidRPr="00000000" w14:paraId="000000EF">
            <w:pPr>
              <w:spacing w:after="0" w:before="0" w:lineRule="auto"/>
              <w:ind w:left="0" w:right="0" w:firstLine="0"/>
              <w:jc w:val="center"/>
              <w:rPr/>
            </w:pPr>
            <w:r w:rsidDel="00000000" w:rsidR="00000000" w:rsidRPr="00000000">
              <w:rPr>
                <w:rtl w:val="0"/>
              </w:rPr>
              <w:t xml:space="preserve">0.993</w:t>
            </w:r>
          </w:p>
        </w:tc>
      </w:tr>
      <w:tr>
        <w:trPr>
          <w:cantSplit w:val="1"/>
          <w:tblHeader w:val="0"/>
        </w:trPr>
        <w:tc>
          <w:tcPr/>
          <w:p w:rsidR="00000000" w:rsidDel="00000000" w:rsidP="00000000" w:rsidRDefault="00000000" w:rsidRPr="00000000" w14:paraId="000000F0">
            <w:pPr>
              <w:spacing w:after="0" w:before="0" w:lineRule="auto"/>
              <w:ind w:left="0" w:right="0" w:firstLine="0"/>
              <w:jc w:val="left"/>
              <w:rPr/>
            </w:pPr>
            <w:r w:rsidDel="00000000" w:rsidR="00000000" w:rsidRPr="00000000">
              <w:rPr>
                <w:rtl w:val="0"/>
              </w:rPr>
              <w:t xml:space="preserve">Parental Education</w:t>
            </w:r>
          </w:p>
        </w:tc>
        <w:tc>
          <w:tcPr/>
          <w:p w:rsidR="00000000" w:rsidDel="00000000" w:rsidP="00000000" w:rsidRDefault="00000000" w:rsidRPr="00000000" w14:paraId="000000F1">
            <w:pPr>
              <w:spacing w:after="0" w:before="0" w:lineRule="auto"/>
              <w:ind w:left="0" w:right="0" w:firstLine="0"/>
              <w:jc w:val="center"/>
              <w:rPr/>
            </w:pPr>
            <w:r w:rsidDel="00000000" w:rsidR="00000000" w:rsidRPr="00000000">
              <w:rPr>
                <w:rtl w:val="0"/>
              </w:rPr>
              <w:t xml:space="preserve">-0.026</w:t>
            </w:r>
          </w:p>
        </w:tc>
        <w:tc>
          <w:tcPr/>
          <w:p w:rsidR="00000000" w:rsidDel="00000000" w:rsidP="00000000" w:rsidRDefault="00000000" w:rsidRPr="00000000" w14:paraId="000000F2">
            <w:pPr>
              <w:spacing w:after="0" w:before="0" w:lineRule="auto"/>
              <w:ind w:left="0" w:right="0" w:firstLine="0"/>
              <w:jc w:val="center"/>
              <w:rPr/>
            </w:pPr>
            <w:r w:rsidDel="00000000" w:rsidR="00000000" w:rsidRPr="00000000">
              <w:rPr>
                <w:rtl w:val="0"/>
              </w:rPr>
              <w:t xml:space="preserve">-0.026</w:t>
            </w:r>
          </w:p>
        </w:tc>
        <w:tc>
          <w:tcPr/>
          <w:p w:rsidR="00000000" w:rsidDel="00000000" w:rsidP="00000000" w:rsidRDefault="00000000" w:rsidRPr="00000000" w14:paraId="000000F3">
            <w:pPr>
              <w:spacing w:after="0" w:before="0" w:lineRule="auto"/>
              <w:ind w:left="0" w:right="0" w:firstLine="0"/>
              <w:jc w:val="center"/>
              <w:rPr/>
            </w:pPr>
            <w:r w:rsidDel="00000000" w:rsidR="00000000" w:rsidRPr="00000000">
              <w:rPr>
                <w:rtl w:val="0"/>
              </w:rPr>
              <w:t xml:space="preserve">0.023</w:t>
            </w:r>
          </w:p>
        </w:tc>
        <w:tc>
          <w:tcPr/>
          <w:p w:rsidR="00000000" w:rsidDel="00000000" w:rsidP="00000000" w:rsidRDefault="00000000" w:rsidRPr="00000000" w14:paraId="000000F4">
            <w:pPr>
              <w:spacing w:after="0" w:before="0" w:lineRule="auto"/>
              <w:ind w:left="0" w:right="0" w:firstLine="0"/>
              <w:jc w:val="center"/>
              <w:rPr/>
            </w:pPr>
            <w:r w:rsidDel="00000000" w:rsidR="00000000" w:rsidRPr="00000000">
              <w:rPr>
                <w:rtl w:val="0"/>
              </w:rPr>
              <w:t xml:space="preserve">-0.071</w:t>
            </w:r>
          </w:p>
        </w:tc>
        <w:tc>
          <w:tcPr/>
          <w:p w:rsidR="00000000" w:rsidDel="00000000" w:rsidP="00000000" w:rsidRDefault="00000000" w:rsidRPr="00000000" w14:paraId="000000F5">
            <w:pPr>
              <w:spacing w:after="0" w:before="0" w:lineRule="auto"/>
              <w:ind w:left="0" w:right="0" w:firstLine="0"/>
              <w:jc w:val="center"/>
              <w:rPr/>
            </w:pPr>
            <w:r w:rsidDel="00000000" w:rsidR="00000000" w:rsidRPr="00000000">
              <w:rPr>
                <w:rtl w:val="0"/>
              </w:rPr>
              <w:t xml:space="preserve">0.019</w:t>
            </w:r>
          </w:p>
        </w:tc>
        <w:tc>
          <w:tcPr/>
          <w:p w:rsidR="00000000" w:rsidDel="00000000" w:rsidP="00000000" w:rsidRDefault="00000000" w:rsidRPr="00000000" w14:paraId="000000F6">
            <w:pPr>
              <w:spacing w:after="0" w:before="0" w:lineRule="auto"/>
              <w:ind w:left="0" w:right="0" w:firstLine="0"/>
              <w:jc w:val="center"/>
              <w:rPr/>
            </w:pPr>
            <w:r w:rsidDel="00000000" w:rsidR="00000000" w:rsidRPr="00000000">
              <w:rPr>
                <w:rtl w:val="0"/>
              </w:rPr>
              <w:t xml:space="preserve">0.867</w:t>
            </w:r>
          </w:p>
        </w:tc>
      </w:tr>
      <w:tr>
        <w:trPr>
          <w:cantSplit w:val="1"/>
          <w:tblHeader w:val="0"/>
        </w:trPr>
        <w:tc>
          <w:tcPr/>
          <w:p w:rsidR="00000000" w:rsidDel="00000000" w:rsidP="00000000" w:rsidRDefault="00000000" w:rsidRPr="00000000" w14:paraId="000000F7">
            <w:pPr>
              <w:spacing w:after="0" w:before="0" w:lineRule="auto"/>
              <w:ind w:left="0" w:right="0" w:firstLine="0"/>
              <w:jc w:val="left"/>
              <w:rPr/>
            </w:pPr>
            <w:r w:rsidDel="00000000" w:rsidR="00000000" w:rsidRPr="00000000">
              <w:rPr>
                <w:rtl w:val="0"/>
              </w:rPr>
              <w:t xml:space="preserve">Childhood Arts Exposure</w:t>
            </w:r>
          </w:p>
        </w:tc>
        <w:tc>
          <w:tcPr/>
          <w:p w:rsidR="00000000" w:rsidDel="00000000" w:rsidP="00000000" w:rsidRDefault="00000000" w:rsidRPr="00000000" w14:paraId="000000F8">
            <w:pPr>
              <w:spacing w:after="0" w:before="0" w:lineRule="auto"/>
              <w:ind w:left="0" w:right="0" w:firstLine="0"/>
              <w:jc w:val="center"/>
              <w:rPr/>
            </w:pPr>
            <w:r w:rsidDel="00000000" w:rsidR="00000000" w:rsidRPr="00000000">
              <w:rPr>
                <w:rtl w:val="0"/>
              </w:rPr>
              <w:t xml:space="preserve">0.231</w:t>
            </w:r>
          </w:p>
        </w:tc>
        <w:tc>
          <w:tcPr/>
          <w:p w:rsidR="00000000" w:rsidDel="00000000" w:rsidP="00000000" w:rsidRDefault="00000000" w:rsidRPr="00000000" w14:paraId="000000F9">
            <w:pPr>
              <w:spacing w:after="0" w:before="0" w:lineRule="auto"/>
              <w:ind w:left="0" w:right="0" w:firstLine="0"/>
              <w:jc w:val="center"/>
              <w:rPr/>
            </w:pPr>
            <w:r w:rsidDel="00000000" w:rsidR="00000000" w:rsidRPr="00000000">
              <w:rPr>
                <w:rtl w:val="0"/>
              </w:rPr>
              <w:t xml:space="preserve">0.231</w:t>
            </w:r>
          </w:p>
        </w:tc>
        <w:tc>
          <w:tcPr/>
          <w:p w:rsidR="00000000" w:rsidDel="00000000" w:rsidP="00000000" w:rsidRDefault="00000000" w:rsidRPr="00000000" w14:paraId="000000FA">
            <w:pPr>
              <w:spacing w:after="0" w:before="0" w:lineRule="auto"/>
              <w:ind w:left="0" w:right="0" w:firstLine="0"/>
              <w:jc w:val="center"/>
              <w:rPr/>
            </w:pPr>
            <w:r w:rsidDel="00000000" w:rsidR="00000000" w:rsidRPr="00000000">
              <w:rPr>
                <w:rtl w:val="0"/>
              </w:rPr>
              <w:t xml:space="preserve">0.022</w:t>
            </w:r>
          </w:p>
        </w:tc>
        <w:tc>
          <w:tcPr/>
          <w:p w:rsidR="00000000" w:rsidDel="00000000" w:rsidP="00000000" w:rsidRDefault="00000000" w:rsidRPr="00000000" w14:paraId="000000FB">
            <w:pPr>
              <w:spacing w:after="0" w:before="0" w:lineRule="auto"/>
              <w:ind w:left="0" w:right="0" w:firstLine="0"/>
              <w:jc w:val="center"/>
              <w:rPr/>
            </w:pPr>
            <w:r w:rsidDel="00000000" w:rsidR="00000000" w:rsidRPr="00000000">
              <w:rPr>
                <w:rtl w:val="0"/>
              </w:rPr>
              <w:t xml:space="preserve">0.188</w:t>
            </w:r>
          </w:p>
        </w:tc>
        <w:tc>
          <w:tcPr/>
          <w:p w:rsidR="00000000" w:rsidDel="00000000" w:rsidP="00000000" w:rsidRDefault="00000000" w:rsidRPr="00000000" w14:paraId="000000FC">
            <w:pPr>
              <w:spacing w:after="0" w:before="0" w:lineRule="auto"/>
              <w:ind w:left="0" w:right="0" w:firstLine="0"/>
              <w:jc w:val="center"/>
              <w:rPr/>
            </w:pPr>
            <w:r w:rsidDel="00000000" w:rsidR="00000000" w:rsidRPr="00000000">
              <w:rPr>
                <w:rtl w:val="0"/>
              </w:rPr>
              <w:t xml:space="preserve">0.274</w:t>
            </w:r>
          </w:p>
        </w:tc>
        <w:tc>
          <w:tcPr/>
          <w:p w:rsidR="00000000" w:rsidDel="00000000" w:rsidP="00000000" w:rsidRDefault="00000000" w:rsidRPr="00000000" w14:paraId="000000FD">
            <w:pPr>
              <w:spacing w:after="0" w:before="0" w:lineRule="auto"/>
              <w:ind w:left="0" w:right="0" w:firstLine="0"/>
              <w:jc w:val="center"/>
              <w:rPr/>
            </w:pPr>
            <w:r w:rsidDel="00000000" w:rsidR="00000000" w:rsidRPr="00000000">
              <w:rPr>
                <w:rtl w:val="0"/>
              </w:rPr>
              <w:t xml:space="preserve">1.000</w:t>
            </w:r>
          </w:p>
        </w:tc>
      </w:tr>
      <w:tr>
        <w:trPr>
          <w:cantSplit w:val="1"/>
          <w:tblHeader w:val="0"/>
        </w:trPr>
        <w:tc>
          <w:tcPr/>
          <w:p w:rsidR="00000000" w:rsidDel="00000000" w:rsidP="00000000" w:rsidRDefault="00000000" w:rsidRPr="00000000" w14:paraId="000000FE">
            <w:pPr>
              <w:spacing w:after="0" w:before="0" w:lineRule="auto"/>
              <w:ind w:left="0" w:right="0" w:firstLine="0"/>
              <w:jc w:val="left"/>
              <w:rPr/>
            </w:pPr>
            <w:r w:rsidDel="00000000" w:rsidR="00000000" w:rsidRPr="00000000">
              <w:rPr>
                <w:rtl w:val="0"/>
              </w:rPr>
              <w:t xml:space="preserve">Age Category</w:t>
            </w:r>
          </w:p>
        </w:tc>
        <w:tc>
          <w:tcPr/>
          <w:p w:rsidR="00000000" w:rsidDel="00000000" w:rsidP="00000000" w:rsidRDefault="00000000" w:rsidRPr="00000000" w14:paraId="000000FF">
            <w:pPr>
              <w:spacing w:after="0" w:before="0" w:lineRule="auto"/>
              <w:ind w:left="0" w:right="0" w:firstLine="0"/>
              <w:jc w:val="center"/>
              <w:rPr/>
            </w:pPr>
            <w:r w:rsidDel="00000000" w:rsidR="00000000" w:rsidRPr="00000000">
              <w:rPr>
                <w:rtl w:val="0"/>
              </w:rPr>
              <w:t xml:space="preserve">0.068</w:t>
            </w:r>
          </w:p>
        </w:tc>
        <w:tc>
          <w:tcPr/>
          <w:p w:rsidR="00000000" w:rsidDel="00000000" w:rsidP="00000000" w:rsidRDefault="00000000" w:rsidRPr="00000000" w14:paraId="00000100">
            <w:pPr>
              <w:spacing w:after="0" w:before="0" w:lineRule="auto"/>
              <w:ind w:left="0" w:right="0" w:firstLine="0"/>
              <w:jc w:val="center"/>
              <w:rPr/>
            </w:pPr>
            <w:r w:rsidDel="00000000" w:rsidR="00000000" w:rsidRPr="00000000">
              <w:rPr>
                <w:rtl w:val="0"/>
              </w:rPr>
              <w:t xml:space="preserve">0.068</w:t>
            </w:r>
          </w:p>
        </w:tc>
        <w:tc>
          <w:tcPr/>
          <w:p w:rsidR="00000000" w:rsidDel="00000000" w:rsidP="00000000" w:rsidRDefault="00000000" w:rsidRPr="00000000" w14:paraId="00000101">
            <w:pPr>
              <w:spacing w:after="0" w:before="0" w:lineRule="auto"/>
              <w:ind w:left="0" w:right="0" w:firstLine="0"/>
              <w:jc w:val="center"/>
              <w:rPr/>
            </w:pPr>
            <w:r w:rsidDel="00000000" w:rsidR="00000000" w:rsidRPr="00000000">
              <w:rPr>
                <w:rtl w:val="0"/>
              </w:rPr>
              <w:t xml:space="preserve">0.023</w:t>
            </w:r>
          </w:p>
        </w:tc>
        <w:tc>
          <w:tcPr/>
          <w:p w:rsidR="00000000" w:rsidDel="00000000" w:rsidP="00000000" w:rsidRDefault="00000000" w:rsidRPr="00000000" w14:paraId="00000102">
            <w:pPr>
              <w:spacing w:after="0" w:before="0" w:lineRule="auto"/>
              <w:ind w:left="0" w:right="0" w:firstLine="0"/>
              <w:jc w:val="center"/>
              <w:rPr/>
            </w:pPr>
            <w:r w:rsidDel="00000000" w:rsidR="00000000" w:rsidRPr="00000000">
              <w:rPr>
                <w:rtl w:val="0"/>
              </w:rPr>
              <w:t xml:space="preserve">0.022</w:t>
            </w:r>
          </w:p>
        </w:tc>
        <w:tc>
          <w:tcPr/>
          <w:p w:rsidR="00000000" w:rsidDel="00000000" w:rsidP="00000000" w:rsidRDefault="00000000" w:rsidRPr="00000000" w14:paraId="00000103">
            <w:pPr>
              <w:spacing w:after="0" w:before="0" w:lineRule="auto"/>
              <w:ind w:left="0" w:right="0" w:firstLine="0"/>
              <w:jc w:val="center"/>
              <w:rPr/>
            </w:pPr>
            <w:r w:rsidDel="00000000" w:rsidR="00000000" w:rsidRPr="00000000">
              <w:rPr>
                <w:rtl w:val="0"/>
              </w:rPr>
              <w:t xml:space="preserve">0.112</w:t>
            </w:r>
          </w:p>
        </w:tc>
        <w:tc>
          <w:tcPr/>
          <w:p w:rsidR="00000000" w:rsidDel="00000000" w:rsidP="00000000" w:rsidRDefault="00000000" w:rsidRPr="00000000" w14:paraId="00000104">
            <w:pPr>
              <w:spacing w:after="0" w:before="0" w:lineRule="auto"/>
              <w:ind w:left="0" w:right="0" w:firstLine="0"/>
              <w:jc w:val="center"/>
              <w:rPr/>
            </w:pPr>
            <w:r w:rsidDel="00000000" w:rsidR="00000000" w:rsidRPr="00000000">
              <w:rPr>
                <w:rtl w:val="0"/>
              </w:rPr>
              <w:t xml:space="preserve">0.996</w:t>
            </w:r>
          </w:p>
        </w:tc>
      </w:tr>
      <w:tr>
        <w:trPr>
          <w:cantSplit w:val="1"/>
          <w:tblHeader w:val="0"/>
        </w:trPr>
        <w:tc>
          <w:tcPr/>
          <w:p w:rsidR="00000000" w:rsidDel="00000000" w:rsidP="00000000" w:rsidRDefault="00000000" w:rsidRPr="00000000" w14:paraId="00000105">
            <w:pPr>
              <w:spacing w:after="0" w:before="0" w:lineRule="auto"/>
              <w:ind w:left="0" w:right="0" w:firstLine="0"/>
              <w:jc w:val="left"/>
              <w:rPr/>
            </w:pPr>
            <w:r w:rsidDel="00000000" w:rsidR="00000000" w:rsidRPr="00000000">
              <w:rPr>
                <w:rtl w:val="0"/>
              </w:rPr>
              <w:t xml:space="preserve">Gender ID (Woman)</w:t>
            </w:r>
          </w:p>
        </w:tc>
        <w:tc>
          <w:tcPr/>
          <w:p w:rsidR="00000000" w:rsidDel="00000000" w:rsidP="00000000" w:rsidRDefault="00000000" w:rsidRPr="00000000" w14:paraId="00000106">
            <w:pPr>
              <w:spacing w:after="0" w:before="0" w:lineRule="auto"/>
              <w:ind w:left="0" w:right="0" w:firstLine="0"/>
              <w:jc w:val="center"/>
              <w:rPr/>
            </w:pPr>
            <w:r w:rsidDel="00000000" w:rsidR="00000000" w:rsidRPr="00000000">
              <w:rPr>
                <w:rtl w:val="0"/>
              </w:rPr>
              <w:t xml:space="preserve">0.030</w:t>
            </w:r>
          </w:p>
        </w:tc>
        <w:tc>
          <w:tcPr/>
          <w:p w:rsidR="00000000" w:rsidDel="00000000" w:rsidP="00000000" w:rsidRDefault="00000000" w:rsidRPr="00000000" w14:paraId="00000107">
            <w:pPr>
              <w:spacing w:after="0" w:before="0" w:lineRule="auto"/>
              <w:ind w:left="0" w:right="0" w:firstLine="0"/>
              <w:jc w:val="center"/>
              <w:rPr/>
            </w:pPr>
            <w:r w:rsidDel="00000000" w:rsidR="00000000" w:rsidRPr="00000000">
              <w:rPr>
                <w:rtl w:val="0"/>
              </w:rPr>
              <w:t xml:space="preserve">0.030</w:t>
            </w:r>
          </w:p>
        </w:tc>
        <w:tc>
          <w:tcPr/>
          <w:p w:rsidR="00000000" w:rsidDel="00000000" w:rsidP="00000000" w:rsidRDefault="00000000" w:rsidRPr="00000000" w14:paraId="00000108">
            <w:pPr>
              <w:spacing w:after="0" w:before="0" w:lineRule="auto"/>
              <w:ind w:left="0" w:right="0" w:firstLine="0"/>
              <w:jc w:val="center"/>
              <w:rPr/>
            </w:pPr>
            <w:r w:rsidDel="00000000" w:rsidR="00000000" w:rsidRPr="00000000">
              <w:rPr>
                <w:rtl w:val="0"/>
              </w:rPr>
              <w:t xml:space="preserve">0.069</w:t>
            </w:r>
          </w:p>
        </w:tc>
        <w:tc>
          <w:tcPr/>
          <w:p w:rsidR="00000000" w:rsidDel="00000000" w:rsidP="00000000" w:rsidRDefault="00000000" w:rsidRPr="00000000" w14:paraId="00000109">
            <w:pPr>
              <w:spacing w:after="0" w:before="0" w:lineRule="auto"/>
              <w:ind w:left="0" w:right="0" w:firstLine="0"/>
              <w:jc w:val="center"/>
              <w:rPr/>
            </w:pPr>
            <w:r w:rsidDel="00000000" w:rsidR="00000000" w:rsidRPr="00000000">
              <w:rPr>
                <w:rtl w:val="0"/>
              </w:rPr>
              <w:t xml:space="preserve">-0.106</w:t>
            </w:r>
          </w:p>
        </w:tc>
        <w:tc>
          <w:tcPr/>
          <w:p w:rsidR="00000000" w:rsidDel="00000000" w:rsidP="00000000" w:rsidRDefault="00000000" w:rsidRPr="00000000" w14:paraId="0000010A">
            <w:pPr>
              <w:spacing w:after="0" w:before="0" w:lineRule="auto"/>
              <w:ind w:left="0" w:right="0" w:firstLine="0"/>
              <w:jc w:val="center"/>
              <w:rPr/>
            </w:pPr>
            <w:r w:rsidDel="00000000" w:rsidR="00000000" w:rsidRPr="00000000">
              <w:rPr>
                <w:rtl w:val="0"/>
              </w:rPr>
              <w:t xml:space="preserve">0.165</w:t>
            </w:r>
          </w:p>
        </w:tc>
        <w:tc>
          <w:tcPr/>
          <w:p w:rsidR="00000000" w:rsidDel="00000000" w:rsidP="00000000" w:rsidRDefault="00000000" w:rsidRPr="00000000" w14:paraId="0000010B">
            <w:pPr>
              <w:spacing w:after="0" w:before="0" w:lineRule="auto"/>
              <w:ind w:left="0" w:right="0" w:firstLine="0"/>
              <w:jc w:val="center"/>
              <w:rPr/>
            </w:pPr>
            <w:r w:rsidDel="00000000" w:rsidR="00000000" w:rsidRPr="00000000">
              <w:rPr>
                <w:rtl w:val="0"/>
              </w:rPr>
              <w:t xml:space="preserve">0.667</w:t>
            </w:r>
          </w:p>
        </w:tc>
      </w:tr>
      <w:tr>
        <w:trPr>
          <w:cantSplit w:val="1"/>
          <w:tblHeader w:val="0"/>
        </w:trPr>
        <w:tc>
          <w:tcPr/>
          <w:p w:rsidR="00000000" w:rsidDel="00000000" w:rsidP="00000000" w:rsidRDefault="00000000" w:rsidRPr="00000000" w14:paraId="0000010C">
            <w:pPr>
              <w:spacing w:after="0" w:before="0" w:lineRule="auto"/>
              <w:ind w:left="0" w:right="0" w:firstLine="0"/>
              <w:jc w:val="left"/>
              <w:rPr/>
            </w:pPr>
            <w:r w:rsidDel="00000000" w:rsidR="00000000" w:rsidRPr="00000000">
              <w:rPr>
                <w:rtl w:val="0"/>
              </w:rPr>
              <w:t xml:space="preserve">Household Income</w:t>
            </w:r>
          </w:p>
        </w:tc>
        <w:tc>
          <w:tcPr/>
          <w:p w:rsidR="00000000" w:rsidDel="00000000" w:rsidP="00000000" w:rsidRDefault="00000000" w:rsidRPr="00000000" w14:paraId="0000010D">
            <w:pPr>
              <w:spacing w:after="0" w:before="0" w:lineRule="auto"/>
              <w:ind w:left="0" w:right="0" w:firstLine="0"/>
              <w:jc w:val="center"/>
              <w:rPr/>
            </w:pPr>
            <w:r w:rsidDel="00000000" w:rsidR="00000000" w:rsidRPr="00000000">
              <w:rPr>
                <w:rtl w:val="0"/>
              </w:rPr>
              <w:t xml:space="preserve">-0.002</w:t>
            </w:r>
          </w:p>
        </w:tc>
        <w:tc>
          <w:tcPr/>
          <w:p w:rsidR="00000000" w:rsidDel="00000000" w:rsidP="00000000" w:rsidRDefault="00000000" w:rsidRPr="00000000" w14:paraId="0000010E">
            <w:pPr>
              <w:spacing w:after="0" w:before="0" w:lineRule="auto"/>
              <w:ind w:left="0" w:right="0" w:firstLine="0"/>
              <w:jc w:val="center"/>
              <w:rPr/>
            </w:pPr>
            <w:r w:rsidDel="00000000" w:rsidR="00000000" w:rsidRPr="00000000">
              <w:rPr>
                <w:rtl w:val="0"/>
              </w:rPr>
              <w:t xml:space="preserve">-0.001</w:t>
            </w:r>
          </w:p>
        </w:tc>
        <w:tc>
          <w:tcPr/>
          <w:p w:rsidR="00000000" w:rsidDel="00000000" w:rsidP="00000000" w:rsidRDefault="00000000" w:rsidRPr="00000000" w14:paraId="0000010F">
            <w:pPr>
              <w:spacing w:after="0" w:before="0" w:lineRule="auto"/>
              <w:ind w:left="0" w:right="0" w:firstLine="0"/>
              <w:jc w:val="center"/>
              <w:rPr/>
            </w:pPr>
            <w:r w:rsidDel="00000000" w:rsidR="00000000" w:rsidRPr="00000000">
              <w:rPr>
                <w:rtl w:val="0"/>
              </w:rPr>
              <w:t xml:space="preserve">0.011</w:t>
            </w:r>
          </w:p>
        </w:tc>
        <w:tc>
          <w:tcPr/>
          <w:p w:rsidR="00000000" w:rsidDel="00000000" w:rsidP="00000000" w:rsidRDefault="00000000" w:rsidRPr="00000000" w14:paraId="00000110">
            <w:pPr>
              <w:spacing w:after="0" w:before="0" w:lineRule="auto"/>
              <w:ind w:left="0" w:right="0" w:firstLine="0"/>
              <w:jc w:val="center"/>
              <w:rPr/>
            </w:pPr>
            <w:r w:rsidDel="00000000" w:rsidR="00000000" w:rsidRPr="00000000">
              <w:rPr>
                <w:rtl w:val="0"/>
              </w:rPr>
              <w:t xml:space="preserve">-0.023</w:t>
            </w:r>
          </w:p>
        </w:tc>
        <w:tc>
          <w:tcPr/>
          <w:p w:rsidR="00000000" w:rsidDel="00000000" w:rsidP="00000000" w:rsidRDefault="00000000" w:rsidRPr="00000000" w14:paraId="00000111">
            <w:pPr>
              <w:spacing w:after="0" w:before="0" w:lineRule="auto"/>
              <w:ind w:left="0" w:right="0" w:firstLine="0"/>
              <w:jc w:val="center"/>
              <w:rPr/>
            </w:pPr>
            <w:r w:rsidDel="00000000" w:rsidR="00000000" w:rsidRPr="00000000">
              <w:rPr>
                <w:rtl w:val="0"/>
              </w:rPr>
              <w:t xml:space="preserve">0.020</w:t>
            </w:r>
          </w:p>
        </w:tc>
        <w:tc>
          <w:tcPr/>
          <w:p w:rsidR="00000000" w:rsidDel="00000000" w:rsidP="00000000" w:rsidRDefault="00000000" w:rsidRPr="00000000" w14:paraId="00000112">
            <w:pPr>
              <w:spacing w:after="0" w:before="0" w:lineRule="auto"/>
              <w:ind w:left="0" w:right="0" w:firstLine="0"/>
              <w:jc w:val="center"/>
              <w:rPr/>
            </w:pPr>
            <w:r w:rsidDel="00000000" w:rsidR="00000000" w:rsidRPr="00000000">
              <w:rPr>
                <w:rtl w:val="0"/>
              </w:rPr>
              <w:t xml:space="preserve">0.557</w:t>
            </w:r>
          </w:p>
        </w:tc>
      </w:tr>
      <w:tr>
        <w:trPr>
          <w:cantSplit w:val="1"/>
          <w:tblHeader w:val="0"/>
        </w:trPr>
        <w:tc>
          <w:tcPr/>
          <w:p w:rsidR="00000000" w:rsidDel="00000000" w:rsidP="00000000" w:rsidRDefault="00000000" w:rsidRPr="00000000" w14:paraId="00000113">
            <w:pPr>
              <w:spacing w:after="0" w:before="0" w:lineRule="auto"/>
              <w:ind w:left="0" w:right="0" w:firstLine="0"/>
              <w:jc w:val="left"/>
              <w:rPr/>
            </w:pPr>
            <w:r w:rsidDel="00000000" w:rsidR="00000000" w:rsidRPr="00000000">
              <w:rPr>
                <w:rtl w:val="0"/>
              </w:rPr>
              <w:t xml:space="preserve">Race: Black</w:t>
            </w:r>
          </w:p>
        </w:tc>
        <w:tc>
          <w:tcPr/>
          <w:p w:rsidR="00000000" w:rsidDel="00000000" w:rsidP="00000000" w:rsidRDefault="00000000" w:rsidRPr="00000000" w14:paraId="00000114">
            <w:pPr>
              <w:spacing w:after="0" w:before="0" w:lineRule="auto"/>
              <w:ind w:left="0" w:right="0" w:firstLine="0"/>
              <w:jc w:val="center"/>
              <w:rPr/>
            </w:pPr>
            <w:r w:rsidDel="00000000" w:rsidR="00000000" w:rsidRPr="00000000">
              <w:rPr>
                <w:rtl w:val="0"/>
              </w:rPr>
              <w:t xml:space="preserve">0.259</w:t>
            </w:r>
          </w:p>
        </w:tc>
        <w:tc>
          <w:tcPr/>
          <w:p w:rsidR="00000000" w:rsidDel="00000000" w:rsidP="00000000" w:rsidRDefault="00000000" w:rsidRPr="00000000" w14:paraId="00000115">
            <w:pPr>
              <w:spacing w:after="0" w:before="0" w:lineRule="auto"/>
              <w:ind w:left="0" w:right="0" w:firstLine="0"/>
              <w:jc w:val="center"/>
              <w:rPr/>
            </w:pPr>
            <w:r w:rsidDel="00000000" w:rsidR="00000000" w:rsidRPr="00000000">
              <w:rPr>
                <w:rtl w:val="0"/>
              </w:rPr>
              <w:t xml:space="preserve">0.259</w:t>
            </w:r>
          </w:p>
        </w:tc>
        <w:tc>
          <w:tcPr/>
          <w:p w:rsidR="00000000" w:rsidDel="00000000" w:rsidP="00000000" w:rsidRDefault="00000000" w:rsidRPr="00000000" w14:paraId="00000116">
            <w:pPr>
              <w:spacing w:after="0" w:before="0" w:lineRule="auto"/>
              <w:ind w:left="0" w:right="0" w:firstLine="0"/>
              <w:jc w:val="center"/>
              <w:rPr/>
            </w:pPr>
            <w:r w:rsidDel="00000000" w:rsidR="00000000" w:rsidRPr="00000000">
              <w:rPr>
                <w:rtl w:val="0"/>
              </w:rPr>
              <w:t xml:space="preserve">0.102</w:t>
            </w:r>
          </w:p>
        </w:tc>
        <w:tc>
          <w:tcPr/>
          <w:p w:rsidR="00000000" w:rsidDel="00000000" w:rsidP="00000000" w:rsidRDefault="00000000" w:rsidRPr="00000000" w14:paraId="00000117">
            <w:pPr>
              <w:spacing w:after="0" w:before="0" w:lineRule="auto"/>
              <w:ind w:left="0" w:right="0" w:firstLine="0"/>
              <w:jc w:val="center"/>
              <w:rPr/>
            </w:pPr>
            <w:r w:rsidDel="00000000" w:rsidR="00000000" w:rsidRPr="00000000">
              <w:rPr>
                <w:rtl w:val="0"/>
              </w:rPr>
              <w:t xml:space="preserve">0.058</w:t>
            </w:r>
          </w:p>
        </w:tc>
        <w:tc>
          <w:tcPr/>
          <w:p w:rsidR="00000000" w:rsidDel="00000000" w:rsidP="00000000" w:rsidRDefault="00000000" w:rsidRPr="00000000" w14:paraId="00000118">
            <w:pPr>
              <w:spacing w:after="0" w:before="0" w:lineRule="auto"/>
              <w:ind w:left="0" w:right="0" w:firstLine="0"/>
              <w:jc w:val="center"/>
              <w:rPr/>
            </w:pPr>
            <w:r w:rsidDel="00000000" w:rsidR="00000000" w:rsidRPr="00000000">
              <w:rPr>
                <w:rtl w:val="0"/>
              </w:rPr>
              <w:t xml:space="preserve">0.456</w:t>
            </w:r>
          </w:p>
        </w:tc>
        <w:tc>
          <w:tcPr/>
          <w:p w:rsidR="00000000" w:rsidDel="00000000" w:rsidP="00000000" w:rsidRDefault="00000000" w:rsidRPr="00000000" w14:paraId="00000119">
            <w:pPr>
              <w:spacing w:after="0" w:before="0" w:lineRule="auto"/>
              <w:ind w:left="0" w:right="0" w:firstLine="0"/>
              <w:jc w:val="center"/>
              <w:rPr/>
            </w:pPr>
            <w:r w:rsidDel="00000000" w:rsidR="00000000" w:rsidRPr="00000000">
              <w:rPr>
                <w:rtl w:val="0"/>
              </w:rPr>
              <w:t xml:space="preserve">0.994</w:t>
            </w:r>
          </w:p>
        </w:tc>
      </w:tr>
      <w:tr>
        <w:trPr>
          <w:cantSplit w:val="1"/>
          <w:tblHeader w:val="0"/>
        </w:trPr>
        <w:tc>
          <w:tcPr/>
          <w:p w:rsidR="00000000" w:rsidDel="00000000" w:rsidP="00000000" w:rsidRDefault="00000000" w:rsidRPr="00000000" w14:paraId="0000011A">
            <w:pPr>
              <w:spacing w:after="0" w:before="0" w:lineRule="auto"/>
              <w:ind w:left="0" w:right="0" w:firstLine="0"/>
              <w:jc w:val="left"/>
              <w:rPr/>
            </w:pPr>
            <w:r w:rsidDel="00000000" w:rsidR="00000000" w:rsidRPr="00000000">
              <w:rPr>
                <w:rtl w:val="0"/>
              </w:rPr>
              <w:t xml:space="preserve">Race: Hispanic</w:t>
            </w:r>
          </w:p>
        </w:tc>
        <w:tc>
          <w:tcPr/>
          <w:p w:rsidR="00000000" w:rsidDel="00000000" w:rsidP="00000000" w:rsidRDefault="00000000" w:rsidRPr="00000000" w14:paraId="0000011B">
            <w:pPr>
              <w:spacing w:after="0" w:before="0" w:lineRule="auto"/>
              <w:ind w:left="0" w:right="0" w:firstLine="0"/>
              <w:jc w:val="center"/>
              <w:rPr/>
            </w:pPr>
            <w:r w:rsidDel="00000000" w:rsidR="00000000" w:rsidRPr="00000000">
              <w:rPr>
                <w:rtl w:val="0"/>
              </w:rPr>
              <w:t xml:space="preserve">0.019</w:t>
            </w:r>
          </w:p>
        </w:tc>
        <w:tc>
          <w:tcPr/>
          <w:p w:rsidR="00000000" w:rsidDel="00000000" w:rsidP="00000000" w:rsidRDefault="00000000" w:rsidRPr="00000000" w14:paraId="0000011C">
            <w:pPr>
              <w:spacing w:after="0" w:before="0" w:lineRule="auto"/>
              <w:ind w:left="0" w:right="0" w:firstLine="0"/>
              <w:jc w:val="center"/>
              <w:rPr/>
            </w:pPr>
            <w:r w:rsidDel="00000000" w:rsidR="00000000" w:rsidRPr="00000000">
              <w:rPr>
                <w:rtl w:val="0"/>
              </w:rPr>
              <w:t xml:space="preserve">0.018</w:t>
            </w:r>
          </w:p>
        </w:tc>
        <w:tc>
          <w:tcPr/>
          <w:p w:rsidR="00000000" w:rsidDel="00000000" w:rsidP="00000000" w:rsidRDefault="00000000" w:rsidRPr="00000000" w14:paraId="0000011D">
            <w:pPr>
              <w:spacing w:after="0" w:before="0" w:lineRule="auto"/>
              <w:ind w:left="0" w:right="0" w:firstLine="0"/>
              <w:jc w:val="center"/>
              <w:rPr/>
            </w:pPr>
            <w:r w:rsidDel="00000000" w:rsidR="00000000" w:rsidRPr="00000000">
              <w:rPr>
                <w:rtl w:val="0"/>
              </w:rPr>
              <w:t xml:space="preserve">0.103</w:t>
            </w:r>
          </w:p>
        </w:tc>
        <w:tc>
          <w:tcPr/>
          <w:p w:rsidR="00000000" w:rsidDel="00000000" w:rsidP="00000000" w:rsidRDefault="00000000" w:rsidRPr="00000000" w14:paraId="0000011E">
            <w:pPr>
              <w:spacing w:after="0" w:before="0" w:lineRule="auto"/>
              <w:ind w:left="0" w:right="0" w:firstLine="0"/>
              <w:jc w:val="center"/>
              <w:rPr/>
            </w:pPr>
            <w:r w:rsidDel="00000000" w:rsidR="00000000" w:rsidRPr="00000000">
              <w:rPr>
                <w:rtl w:val="0"/>
              </w:rPr>
              <w:t xml:space="preserve">-0.183</w:t>
            </w:r>
          </w:p>
        </w:tc>
        <w:tc>
          <w:tcPr/>
          <w:p w:rsidR="00000000" w:rsidDel="00000000" w:rsidP="00000000" w:rsidRDefault="00000000" w:rsidRPr="00000000" w14:paraId="0000011F">
            <w:pPr>
              <w:spacing w:after="0" w:before="0" w:lineRule="auto"/>
              <w:ind w:left="0" w:right="0" w:firstLine="0"/>
              <w:jc w:val="center"/>
              <w:rPr/>
            </w:pPr>
            <w:r w:rsidDel="00000000" w:rsidR="00000000" w:rsidRPr="00000000">
              <w:rPr>
                <w:rtl w:val="0"/>
              </w:rPr>
              <w:t xml:space="preserve">0.220</w:t>
            </w:r>
          </w:p>
        </w:tc>
        <w:tc>
          <w:tcPr/>
          <w:p w:rsidR="00000000" w:rsidDel="00000000" w:rsidP="00000000" w:rsidRDefault="00000000" w:rsidRPr="00000000" w14:paraId="00000120">
            <w:pPr>
              <w:spacing w:after="0" w:before="0" w:lineRule="auto"/>
              <w:ind w:left="0" w:right="0" w:firstLine="0"/>
              <w:jc w:val="center"/>
              <w:rPr/>
            </w:pPr>
            <w:r w:rsidDel="00000000" w:rsidR="00000000" w:rsidRPr="00000000">
              <w:rPr>
                <w:rtl w:val="0"/>
              </w:rPr>
              <w:t xml:space="preserve">0.577</w:t>
            </w:r>
          </w:p>
        </w:tc>
      </w:tr>
      <w:tr>
        <w:trPr>
          <w:cantSplit w:val="1"/>
          <w:tblHeader w:val="0"/>
        </w:trPr>
        <w:tc>
          <w:tcPr/>
          <w:p w:rsidR="00000000" w:rsidDel="00000000" w:rsidP="00000000" w:rsidRDefault="00000000" w:rsidRPr="00000000" w14:paraId="00000121">
            <w:pPr>
              <w:spacing w:after="0" w:before="0" w:lineRule="auto"/>
              <w:ind w:left="0" w:right="0" w:firstLine="0"/>
              <w:jc w:val="left"/>
              <w:rPr/>
            </w:pPr>
            <w:r w:rsidDel="00000000" w:rsidR="00000000" w:rsidRPr="00000000">
              <w:rPr>
                <w:rtl w:val="0"/>
              </w:rPr>
              <w:t xml:space="preserve">Race: Asian</w:t>
            </w:r>
          </w:p>
        </w:tc>
        <w:tc>
          <w:tcPr/>
          <w:p w:rsidR="00000000" w:rsidDel="00000000" w:rsidP="00000000" w:rsidRDefault="00000000" w:rsidRPr="00000000" w14:paraId="00000122">
            <w:pPr>
              <w:spacing w:after="0" w:before="0" w:lineRule="auto"/>
              <w:ind w:left="0" w:right="0" w:firstLine="0"/>
              <w:jc w:val="center"/>
              <w:rPr/>
            </w:pPr>
            <w:r w:rsidDel="00000000" w:rsidR="00000000" w:rsidRPr="00000000">
              <w:rPr>
                <w:rtl w:val="0"/>
              </w:rPr>
              <w:t xml:space="preserve">0.280</w:t>
            </w:r>
          </w:p>
        </w:tc>
        <w:tc>
          <w:tcPr/>
          <w:p w:rsidR="00000000" w:rsidDel="00000000" w:rsidP="00000000" w:rsidRDefault="00000000" w:rsidRPr="00000000" w14:paraId="00000123">
            <w:pPr>
              <w:spacing w:after="0" w:before="0" w:lineRule="auto"/>
              <w:ind w:left="0" w:right="0" w:firstLine="0"/>
              <w:jc w:val="center"/>
              <w:rPr/>
            </w:pPr>
            <w:r w:rsidDel="00000000" w:rsidR="00000000" w:rsidRPr="00000000">
              <w:rPr>
                <w:rtl w:val="0"/>
              </w:rPr>
              <w:t xml:space="preserve">0.284</w:t>
            </w:r>
          </w:p>
        </w:tc>
        <w:tc>
          <w:tcPr/>
          <w:p w:rsidR="00000000" w:rsidDel="00000000" w:rsidP="00000000" w:rsidRDefault="00000000" w:rsidRPr="00000000" w14:paraId="00000124">
            <w:pPr>
              <w:spacing w:after="0" w:before="0" w:lineRule="auto"/>
              <w:ind w:left="0" w:right="0" w:firstLine="0"/>
              <w:jc w:val="center"/>
              <w:rPr/>
            </w:pPr>
            <w:r w:rsidDel="00000000" w:rsidR="00000000" w:rsidRPr="00000000">
              <w:rPr>
                <w:rtl w:val="0"/>
              </w:rPr>
              <w:t xml:space="preserve">0.160</w:t>
            </w:r>
          </w:p>
        </w:tc>
        <w:tc>
          <w:tcPr/>
          <w:p w:rsidR="00000000" w:rsidDel="00000000" w:rsidP="00000000" w:rsidRDefault="00000000" w:rsidRPr="00000000" w14:paraId="00000125">
            <w:pPr>
              <w:spacing w:after="0" w:before="0" w:lineRule="auto"/>
              <w:ind w:left="0" w:right="0" w:firstLine="0"/>
              <w:jc w:val="center"/>
              <w:rPr/>
            </w:pPr>
            <w:r w:rsidDel="00000000" w:rsidR="00000000" w:rsidRPr="00000000">
              <w:rPr>
                <w:rtl w:val="0"/>
              </w:rPr>
              <w:t xml:space="preserve">-0.048</w:t>
            </w:r>
          </w:p>
        </w:tc>
        <w:tc>
          <w:tcPr/>
          <w:p w:rsidR="00000000" w:rsidDel="00000000" w:rsidP="00000000" w:rsidRDefault="00000000" w:rsidRPr="00000000" w14:paraId="00000126">
            <w:pPr>
              <w:spacing w:after="0" w:before="0" w:lineRule="auto"/>
              <w:ind w:left="0" w:right="0" w:firstLine="0"/>
              <w:jc w:val="center"/>
              <w:rPr/>
            </w:pPr>
            <w:r w:rsidDel="00000000" w:rsidR="00000000" w:rsidRPr="00000000">
              <w:rPr>
                <w:rtl w:val="0"/>
              </w:rPr>
              <w:t xml:space="preserve">0.585</w:t>
            </w:r>
          </w:p>
        </w:tc>
        <w:tc>
          <w:tcPr/>
          <w:p w:rsidR="00000000" w:rsidDel="00000000" w:rsidP="00000000" w:rsidRDefault="00000000" w:rsidRPr="00000000" w14:paraId="00000127">
            <w:pPr>
              <w:spacing w:after="0" w:before="0" w:lineRule="auto"/>
              <w:ind w:left="0" w:right="0" w:firstLine="0"/>
              <w:jc w:val="center"/>
              <w:rPr/>
            </w:pPr>
            <w:r w:rsidDel="00000000" w:rsidR="00000000" w:rsidRPr="00000000">
              <w:rPr>
                <w:rtl w:val="0"/>
              </w:rPr>
              <w:t xml:space="preserve">0.956</w:t>
            </w:r>
          </w:p>
        </w:tc>
      </w:tr>
      <w:tr>
        <w:trPr>
          <w:cantSplit w:val="1"/>
          <w:tblHeader w:val="0"/>
        </w:trPr>
        <w:tc>
          <w:tcPr/>
          <w:p w:rsidR="00000000" w:rsidDel="00000000" w:rsidP="00000000" w:rsidRDefault="00000000" w:rsidRPr="00000000" w14:paraId="00000128">
            <w:pPr>
              <w:spacing w:after="0" w:before="0" w:lineRule="auto"/>
              <w:ind w:left="0" w:right="0" w:firstLine="0"/>
              <w:jc w:val="left"/>
              <w:rPr/>
            </w:pPr>
            <w:r w:rsidDel="00000000" w:rsidR="00000000" w:rsidRPr="00000000">
              <w:rPr>
                <w:rtl w:val="0"/>
              </w:rPr>
              <w:t xml:space="preserve">Race: Other/Mixed</w:t>
            </w:r>
          </w:p>
        </w:tc>
        <w:tc>
          <w:tcPr/>
          <w:p w:rsidR="00000000" w:rsidDel="00000000" w:rsidP="00000000" w:rsidRDefault="00000000" w:rsidRPr="00000000" w14:paraId="00000129">
            <w:pPr>
              <w:spacing w:after="0" w:before="0" w:lineRule="auto"/>
              <w:ind w:left="0" w:right="0" w:firstLine="0"/>
              <w:jc w:val="center"/>
              <w:rPr/>
            </w:pPr>
            <w:r w:rsidDel="00000000" w:rsidR="00000000" w:rsidRPr="00000000">
              <w:rPr>
                <w:rtl w:val="0"/>
              </w:rPr>
              <w:t xml:space="preserve">0.097</w:t>
            </w:r>
          </w:p>
        </w:tc>
        <w:tc>
          <w:tcPr/>
          <w:p w:rsidR="00000000" w:rsidDel="00000000" w:rsidP="00000000" w:rsidRDefault="00000000" w:rsidRPr="00000000" w14:paraId="0000012A">
            <w:pPr>
              <w:spacing w:after="0" w:before="0" w:lineRule="auto"/>
              <w:ind w:left="0" w:right="0" w:firstLine="0"/>
              <w:jc w:val="center"/>
              <w:rPr/>
            </w:pPr>
            <w:r w:rsidDel="00000000" w:rsidR="00000000" w:rsidRPr="00000000">
              <w:rPr>
                <w:rtl w:val="0"/>
              </w:rPr>
              <w:t xml:space="preserve">0.097</w:t>
            </w:r>
          </w:p>
        </w:tc>
        <w:tc>
          <w:tcPr/>
          <w:p w:rsidR="00000000" w:rsidDel="00000000" w:rsidP="00000000" w:rsidRDefault="00000000" w:rsidRPr="00000000" w14:paraId="0000012B">
            <w:pPr>
              <w:spacing w:after="0" w:before="0" w:lineRule="auto"/>
              <w:ind w:left="0" w:right="0" w:firstLine="0"/>
              <w:jc w:val="center"/>
              <w:rPr/>
            </w:pPr>
            <w:r w:rsidDel="00000000" w:rsidR="00000000" w:rsidRPr="00000000">
              <w:rPr>
                <w:rtl w:val="0"/>
              </w:rPr>
              <w:t xml:space="preserve">0.170</w:t>
            </w:r>
          </w:p>
        </w:tc>
        <w:tc>
          <w:tcPr/>
          <w:p w:rsidR="00000000" w:rsidDel="00000000" w:rsidP="00000000" w:rsidRDefault="00000000" w:rsidRPr="00000000" w14:paraId="0000012C">
            <w:pPr>
              <w:spacing w:after="0" w:before="0" w:lineRule="auto"/>
              <w:ind w:left="0" w:right="0" w:firstLine="0"/>
              <w:jc w:val="center"/>
              <w:rPr/>
            </w:pPr>
            <w:r w:rsidDel="00000000" w:rsidR="00000000" w:rsidRPr="00000000">
              <w:rPr>
                <w:rtl w:val="0"/>
              </w:rPr>
              <w:t xml:space="preserve">-0.242</w:t>
            </w:r>
          </w:p>
        </w:tc>
        <w:tc>
          <w:tcPr/>
          <w:p w:rsidR="00000000" w:rsidDel="00000000" w:rsidP="00000000" w:rsidRDefault="00000000" w:rsidRPr="00000000" w14:paraId="0000012D">
            <w:pPr>
              <w:spacing w:after="0" w:before="0" w:lineRule="auto"/>
              <w:ind w:left="0" w:right="0" w:firstLine="0"/>
              <w:jc w:val="center"/>
              <w:rPr/>
            </w:pPr>
            <w:r w:rsidDel="00000000" w:rsidR="00000000" w:rsidRPr="00000000">
              <w:rPr>
                <w:rtl w:val="0"/>
              </w:rPr>
              <w:t xml:space="preserve">0.430</w:t>
            </w:r>
          </w:p>
        </w:tc>
        <w:tc>
          <w:tcPr/>
          <w:p w:rsidR="00000000" w:rsidDel="00000000" w:rsidP="00000000" w:rsidRDefault="00000000" w:rsidRPr="00000000" w14:paraId="0000012E">
            <w:pPr>
              <w:spacing w:after="0" w:before="0" w:lineRule="auto"/>
              <w:ind w:left="0" w:right="0" w:firstLine="0"/>
              <w:jc w:val="center"/>
              <w:rPr/>
            </w:pPr>
            <w:r w:rsidDel="00000000" w:rsidR="00000000" w:rsidRPr="00000000">
              <w:rPr>
                <w:rtl w:val="0"/>
              </w:rPr>
              <w:t xml:space="preserve">0.720</w:t>
            </w:r>
          </w:p>
        </w:tc>
      </w:tr>
      <w:tr>
        <w:trPr>
          <w:cantSplit w:val="1"/>
          <w:tblHeader w:val="0"/>
        </w:trPr>
        <w:tc>
          <w:tcPr/>
          <w:p w:rsidR="00000000" w:rsidDel="00000000" w:rsidP="00000000" w:rsidRDefault="00000000" w:rsidRPr="00000000" w14:paraId="0000012F">
            <w:pPr>
              <w:spacing w:after="0" w:before="0" w:lineRule="auto"/>
              <w:ind w:left="0" w:right="0" w:firstLine="0"/>
              <w:jc w:val="left"/>
              <w:rPr/>
            </w:pPr>
            <w:r w:rsidDel="00000000" w:rsidR="00000000" w:rsidRPr="00000000">
              <w:rPr>
                <w:rtl w:val="0"/>
              </w:rPr>
              <w:t xml:space="preserve">Platform: Spotify</w:t>
            </w:r>
          </w:p>
        </w:tc>
        <w:tc>
          <w:tcPr/>
          <w:p w:rsidR="00000000" w:rsidDel="00000000" w:rsidP="00000000" w:rsidRDefault="00000000" w:rsidRPr="00000000" w14:paraId="00000130">
            <w:pPr>
              <w:spacing w:after="0" w:before="0" w:lineRule="auto"/>
              <w:ind w:left="0" w:right="0" w:firstLine="0"/>
              <w:jc w:val="center"/>
              <w:rPr/>
            </w:pPr>
            <w:r w:rsidDel="00000000" w:rsidR="00000000" w:rsidRPr="00000000">
              <w:rPr>
                <w:rtl w:val="0"/>
              </w:rPr>
              <w:t xml:space="preserve">0.186</w:t>
            </w:r>
          </w:p>
        </w:tc>
        <w:tc>
          <w:tcPr/>
          <w:p w:rsidR="00000000" w:rsidDel="00000000" w:rsidP="00000000" w:rsidRDefault="00000000" w:rsidRPr="00000000" w14:paraId="00000131">
            <w:pPr>
              <w:spacing w:after="0" w:before="0" w:lineRule="auto"/>
              <w:ind w:left="0" w:right="0" w:firstLine="0"/>
              <w:jc w:val="center"/>
              <w:rPr/>
            </w:pPr>
            <w:r w:rsidDel="00000000" w:rsidR="00000000" w:rsidRPr="00000000">
              <w:rPr>
                <w:rtl w:val="0"/>
              </w:rPr>
              <w:t xml:space="preserve">0.185</w:t>
            </w:r>
          </w:p>
        </w:tc>
        <w:tc>
          <w:tcPr/>
          <w:p w:rsidR="00000000" w:rsidDel="00000000" w:rsidP="00000000" w:rsidRDefault="00000000" w:rsidRPr="00000000" w14:paraId="00000132">
            <w:pPr>
              <w:spacing w:after="0" w:before="0" w:lineRule="auto"/>
              <w:ind w:left="0" w:right="0" w:firstLine="0"/>
              <w:jc w:val="center"/>
              <w:rPr/>
            </w:pPr>
            <w:r w:rsidDel="00000000" w:rsidR="00000000" w:rsidRPr="00000000">
              <w:rPr>
                <w:rtl w:val="0"/>
              </w:rPr>
              <w:t xml:space="preserve">0.096</w:t>
            </w:r>
          </w:p>
        </w:tc>
        <w:tc>
          <w:tcPr/>
          <w:p w:rsidR="00000000" w:rsidDel="00000000" w:rsidP="00000000" w:rsidRDefault="00000000" w:rsidRPr="00000000" w14:paraId="00000133">
            <w:pPr>
              <w:spacing w:after="0" w:before="0" w:lineRule="auto"/>
              <w:ind w:left="0" w:right="0" w:firstLine="0"/>
              <w:jc w:val="center"/>
              <w:rPr/>
            </w:pPr>
            <w:r w:rsidDel="00000000" w:rsidR="00000000" w:rsidRPr="00000000">
              <w:rPr>
                <w:rtl w:val="0"/>
              </w:rPr>
              <w:t xml:space="preserve">-0.001</w:t>
            </w:r>
          </w:p>
        </w:tc>
        <w:tc>
          <w:tcPr/>
          <w:p w:rsidR="00000000" w:rsidDel="00000000" w:rsidP="00000000" w:rsidRDefault="00000000" w:rsidRPr="00000000" w14:paraId="00000134">
            <w:pPr>
              <w:spacing w:after="0" w:before="0" w:lineRule="auto"/>
              <w:ind w:left="0" w:right="0" w:firstLine="0"/>
              <w:jc w:val="center"/>
              <w:rPr/>
            </w:pPr>
            <w:r w:rsidDel="00000000" w:rsidR="00000000" w:rsidRPr="00000000">
              <w:rPr>
                <w:rtl w:val="0"/>
              </w:rPr>
              <w:t xml:space="preserve">0.373</w:t>
            </w:r>
          </w:p>
        </w:tc>
        <w:tc>
          <w:tcPr/>
          <w:p w:rsidR="00000000" w:rsidDel="00000000" w:rsidP="00000000" w:rsidRDefault="00000000" w:rsidRPr="00000000" w14:paraId="00000135">
            <w:pPr>
              <w:spacing w:after="0" w:before="0" w:lineRule="auto"/>
              <w:ind w:left="0" w:right="0" w:firstLine="0"/>
              <w:jc w:val="center"/>
              <w:rPr/>
            </w:pPr>
            <w:r w:rsidDel="00000000" w:rsidR="00000000" w:rsidRPr="00000000">
              <w:rPr>
                <w:rtl w:val="0"/>
              </w:rPr>
              <w:t xml:space="preserve">0.975</w:t>
            </w:r>
          </w:p>
        </w:tc>
      </w:tr>
      <w:tr>
        <w:trPr>
          <w:cantSplit w:val="1"/>
          <w:tblHeader w:val="0"/>
        </w:trPr>
        <w:tc>
          <w:tcPr/>
          <w:p w:rsidR="00000000" w:rsidDel="00000000" w:rsidP="00000000" w:rsidRDefault="00000000" w:rsidRPr="00000000" w14:paraId="00000136">
            <w:pPr>
              <w:spacing w:after="0" w:before="0" w:lineRule="auto"/>
              <w:ind w:left="0" w:right="0" w:firstLine="0"/>
              <w:jc w:val="left"/>
              <w:rPr/>
            </w:pPr>
            <w:r w:rsidDel="00000000" w:rsidR="00000000" w:rsidRPr="00000000">
              <w:rPr>
                <w:rtl w:val="0"/>
              </w:rPr>
              <w:t xml:space="preserve">Platform: iTunes</w:t>
            </w:r>
          </w:p>
        </w:tc>
        <w:tc>
          <w:tcPr/>
          <w:p w:rsidR="00000000" w:rsidDel="00000000" w:rsidP="00000000" w:rsidRDefault="00000000" w:rsidRPr="00000000" w14:paraId="00000137">
            <w:pPr>
              <w:spacing w:after="0" w:before="0" w:lineRule="auto"/>
              <w:ind w:left="0" w:right="0" w:firstLine="0"/>
              <w:jc w:val="center"/>
              <w:rPr/>
            </w:pPr>
            <w:r w:rsidDel="00000000" w:rsidR="00000000" w:rsidRPr="00000000">
              <w:rPr>
                <w:rtl w:val="0"/>
              </w:rPr>
              <w:t xml:space="preserve">0.182</w:t>
            </w:r>
          </w:p>
        </w:tc>
        <w:tc>
          <w:tcPr/>
          <w:p w:rsidR="00000000" w:rsidDel="00000000" w:rsidP="00000000" w:rsidRDefault="00000000" w:rsidRPr="00000000" w14:paraId="00000138">
            <w:pPr>
              <w:spacing w:after="0" w:before="0" w:lineRule="auto"/>
              <w:ind w:left="0" w:right="0" w:firstLine="0"/>
              <w:jc w:val="center"/>
              <w:rPr/>
            </w:pPr>
            <w:r w:rsidDel="00000000" w:rsidR="00000000" w:rsidRPr="00000000">
              <w:rPr>
                <w:rtl w:val="0"/>
              </w:rPr>
              <w:t xml:space="preserve">0.184</w:t>
            </w:r>
          </w:p>
        </w:tc>
        <w:tc>
          <w:tcPr/>
          <w:p w:rsidR="00000000" w:rsidDel="00000000" w:rsidP="00000000" w:rsidRDefault="00000000" w:rsidRPr="00000000" w14:paraId="00000139">
            <w:pPr>
              <w:spacing w:after="0" w:before="0" w:lineRule="auto"/>
              <w:ind w:left="0" w:right="0" w:firstLine="0"/>
              <w:jc w:val="center"/>
              <w:rPr/>
            </w:pPr>
            <w:r w:rsidDel="00000000" w:rsidR="00000000" w:rsidRPr="00000000">
              <w:rPr>
                <w:rtl w:val="0"/>
              </w:rPr>
              <w:t xml:space="preserve">0.088</w:t>
            </w:r>
          </w:p>
        </w:tc>
        <w:tc>
          <w:tcPr/>
          <w:p w:rsidR="00000000" w:rsidDel="00000000" w:rsidP="00000000" w:rsidRDefault="00000000" w:rsidRPr="00000000" w14:paraId="0000013A">
            <w:pPr>
              <w:spacing w:after="0" w:before="0" w:lineRule="auto"/>
              <w:ind w:left="0" w:right="0" w:firstLine="0"/>
              <w:jc w:val="center"/>
              <w:rPr/>
            </w:pPr>
            <w:r w:rsidDel="00000000" w:rsidR="00000000" w:rsidRPr="00000000">
              <w:rPr>
                <w:rtl w:val="0"/>
              </w:rPr>
              <w:t xml:space="preserve">0.006</w:t>
            </w:r>
          </w:p>
        </w:tc>
        <w:tc>
          <w:tcPr/>
          <w:p w:rsidR="00000000" w:rsidDel="00000000" w:rsidP="00000000" w:rsidRDefault="00000000" w:rsidRPr="00000000" w14:paraId="0000013B">
            <w:pPr>
              <w:spacing w:after="0" w:before="0" w:lineRule="auto"/>
              <w:ind w:left="0" w:right="0" w:firstLine="0"/>
              <w:jc w:val="center"/>
              <w:rPr/>
            </w:pPr>
            <w:r w:rsidDel="00000000" w:rsidR="00000000" w:rsidRPr="00000000">
              <w:rPr>
                <w:rtl w:val="0"/>
              </w:rPr>
              <w:t xml:space="preserve">0.355</w:t>
            </w:r>
          </w:p>
        </w:tc>
        <w:tc>
          <w:tcPr/>
          <w:p w:rsidR="00000000" w:rsidDel="00000000" w:rsidP="00000000" w:rsidRDefault="00000000" w:rsidRPr="00000000" w14:paraId="0000013C">
            <w:pPr>
              <w:spacing w:after="0" w:before="0" w:lineRule="auto"/>
              <w:ind w:left="0" w:right="0" w:firstLine="0"/>
              <w:jc w:val="center"/>
              <w:rPr/>
            </w:pPr>
            <w:r w:rsidDel="00000000" w:rsidR="00000000" w:rsidRPr="00000000">
              <w:rPr>
                <w:rtl w:val="0"/>
              </w:rPr>
              <w:t xml:space="preserve">0.980</w:t>
            </w:r>
          </w:p>
        </w:tc>
      </w:tr>
      <w:tr>
        <w:trPr>
          <w:cantSplit w:val="1"/>
          <w:tblHeader w:val="0"/>
        </w:trPr>
        <w:tc>
          <w:tcPr/>
          <w:p w:rsidR="00000000" w:rsidDel="00000000" w:rsidP="00000000" w:rsidRDefault="00000000" w:rsidRPr="00000000" w14:paraId="0000013D">
            <w:pPr>
              <w:spacing w:after="0" w:before="0" w:lineRule="auto"/>
              <w:ind w:left="0" w:right="0" w:firstLine="0"/>
              <w:jc w:val="left"/>
              <w:rPr/>
            </w:pPr>
            <w:r w:rsidDel="00000000" w:rsidR="00000000" w:rsidRPr="00000000">
              <w:rPr>
                <w:rtl w:val="0"/>
              </w:rPr>
              <w:t xml:space="preserve">Platform: Winamp</w:t>
            </w:r>
          </w:p>
        </w:tc>
        <w:tc>
          <w:tcPr/>
          <w:p w:rsidR="00000000" w:rsidDel="00000000" w:rsidP="00000000" w:rsidRDefault="00000000" w:rsidRPr="00000000" w14:paraId="0000013E">
            <w:pPr>
              <w:spacing w:after="0" w:before="0" w:lineRule="auto"/>
              <w:ind w:left="0" w:right="0" w:firstLine="0"/>
              <w:jc w:val="center"/>
              <w:rPr/>
            </w:pPr>
            <w:r w:rsidDel="00000000" w:rsidR="00000000" w:rsidRPr="00000000">
              <w:rPr>
                <w:rtl w:val="0"/>
              </w:rPr>
              <w:t xml:space="preserve">0.604</w:t>
            </w:r>
          </w:p>
        </w:tc>
        <w:tc>
          <w:tcPr/>
          <w:p w:rsidR="00000000" w:rsidDel="00000000" w:rsidP="00000000" w:rsidRDefault="00000000" w:rsidRPr="00000000" w14:paraId="0000013F">
            <w:pPr>
              <w:spacing w:after="0" w:before="0" w:lineRule="auto"/>
              <w:ind w:left="0" w:right="0" w:firstLine="0"/>
              <w:jc w:val="center"/>
              <w:rPr/>
            </w:pPr>
            <w:r w:rsidDel="00000000" w:rsidR="00000000" w:rsidRPr="00000000">
              <w:rPr>
                <w:rtl w:val="0"/>
              </w:rPr>
              <w:t xml:space="preserve">0.612</w:t>
            </w:r>
          </w:p>
        </w:tc>
        <w:tc>
          <w:tcPr/>
          <w:p w:rsidR="00000000" w:rsidDel="00000000" w:rsidP="00000000" w:rsidRDefault="00000000" w:rsidRPr="00000000" w14:paraId="00000140">
            <w:pPr>
              <w:spacing w:after="0" w:before="0" w:lineRule="auto"/>
              <w:ind w:left="0" w:right="0" w:firstLine="0"/>
              <w:jc w:val="center"/>
              <w:rPr/>
            </w:pPr>
            <w:r w:rsidDel="00000000" w:rsidR="00000000" w:rsidRPr="00000000">
              <w:rPr>
                <w:rtl w:val="0"/>
              </w:rPr>
              <w:t xml:space="preserve">0.480</w:t>
            </w:r>
          </w:p>
        </w:tc>
        <w:tc>
          <w:tcPr/>
          <w:p w:rsidR="00000000" w:rsidDel="00000000" w:rsidP="00000000" w:rsidRDefault="00000000" w:rsidRPr="00000000" w14:paraId="00000141">
            <w:pPr>
              <w:spacing w:after="0" w:before="0" w:lineRule="auto"/>
              <w:ind w:left="0" w:right="0" w:firstLine="0"/>
              <w:jc w:val="center"/>
              <w:rPr/>
            </w:pPr>
            <w:r w:rsidDel="00000000" w:rsidR="00000000" w:rsidRPr="00000000">
              <w:rPr>
                <w:rtl w:val="0"/>
              </w:rPr>
              <w:t xml:space="preserve">-0.362</w:t>
            </w:r>
          </w:p>
        </w:tc>
        <w:tc>
          <w:tcPr/>
          <w:p w:rsidR="00000000" w:rsidDel="00000000" w:rsidP="00000000" w:rsidRDefault="00000000" w:rsidRPr="00000000" w14:paraId="00000142">
            <w:pPr>
              <w:spacing w:after="0" w:before="0" w:lineRule="auto"/>
              <w:ind w:left="0" w:right="0" w:firstLine="0"/>
              <w:jc w:val="center"/>
              <w:rPr/>
            </w:pPr>
            <w:r w:rsidDel="00000000" w:rsidR="00000000" w:rsidRPr="00000000">
              <w:rPr>
                <w:rtl w:val="0"/>
              </w:rPr>
              <w:t xml:space="preserve">1.545</w:t>
            </w:r>
          </w:p>
        </w:tc>
        <w:tc>
          <w:tcPr/>
          <w:p w:rsidR="00000000" w:rsidDel="00000000" w:rsidP="00000000" w:rsidRDefault="00000000" w:rsidRPr="00000000" w14:paraId="00000143">
            <w:pPr>
              <w:spacing w:after="0" w:before="0" w:lineRule="auto"/>
              <w:ind w:left="0" w:right="0" w:firstLine="0"/>
              <w:jc w:val="center"/>
              <w:rPr/>
            </w:pPr>
            <w:r w:rsidDel="00000000" w:rsidR="00000000" w:rsidRPr="00000000">
              <w:rPr>
                <w:rtl w:val="0"/>
              </w:rPr>
              <w:t xml:space="preserve">0.896</w:t>
            </w:r>
          </w:p>
        </w:tc>
      </w:tr>
    </w:tbl>
    <w:p w:rsidR="00000000" w:rsidDel="00000000" w:rsidP="00000000" w:rsidRDefault="00000000" w:rsidRPr="00000000" w14:paraId="00000144">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145">
      <w:pPr>
        <w:pageBreakBefore w:val="1"/>
        <w:spacing w:after="60" w:before="240" w:lineRule="auto"/>
        <w:ind w:left="0" w:right="0" w:firstLine="0"/>
        <w:jc w:val="left"/>
        <w:rPr/>
      </w:pPr>
      <w:r w:rsidDel="00000000" w:rsidR="00000000" w:rsidRPr="00000000">
        <w:rPr>
          <w:b w:val="1"/>
          <w:bCs w:val="1"/>
          <w:rtl w:val="0"/>
        </w:rPr>
        <w:t xml:space="preserve">Table 3</w:t>
      </w:r>
      <w:r w:rsidDel="00000000" w:rsidR="00000000" w:rsidRPr="00000000">
        <w:rPr>
          <w:rtl w:val="0"/>
        </w:rPr>
      </w:r>
    </w:p>
    <w:p w:rsidR="00000000" w:rsidDel="00000000" w:rsidP="00000000" w:rsidRDefault="00000000" w:rsidRPr="00000000" w14:paraId="00000146">
      <w:pPr>
        <w:spacing w:after="120" w:before="0" w:lineRule="auto"/>
        <w:ind w:left="0" w:right="0" w:firstLine="0"/>
        <w:jc w:val="left"/>
        <w:rPr/>
      </w:pPr>
      <w:r w:rsidDel="00000000" w:rsidR="00000000" w:rsidRPr="00000000">
        <w:rPr>
          <w:i w:val="1"/>
          <w:iCs w:val="1"/>
          <w:rtl w:val="0"/>
        </w:rPr>
        <w:t xml:space="preserve">Predictors of Underclaiming (Listen Only)</w:t>
      </w:r>
      <w:r w:rsidDel="00000000" w:rsidR="00000000" w:rsidRPr="00000000">
        <w:rPr>
          <w:rtl w:val="0"/>
        </w:rPr>
      </w:r>
    </w:p>
    <w:tbl>
      <w:tblPr>
        <w:tblStyle w:val="Table3"/>
        <w:tblW w:w="9360.000000000002"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960"/>
        <w:gridCol w:w="1066"/>
        <w:gridCol w:w="1066"/>
        <w:gridCol w:w="1066"/>
        <w:gridCol w:w="1066"/>
        <w:gridCol w:w="1066"/>
        <w:gridCol w:w="1070"/>
        <w:tblGridChange w:id="0">
          <w:tblGrid>
            <w:gridCol w:w="2960"/>
            <w:gridCol w:w="1066"/>
            <w:gridCol w:w="1066"/>
            <w:gridCol w:w="1066"/>
            <w:gridCol w:w="1066"/>
            <w:gridCol w:w="1066"/>
            <w:gridCol w:w="1070"/>
          </w:tblGrid>
        </w:tblGridChange>
      </w:tblGrid>
      <w:tr>
        <w:trPr>
          <w:cantSplit w:val="1"/>
          <w:tblHeader w:val="1"/>
        </w:trPr>
        <w:tc>
          <w:tcPr>
            <w:tcBorders>
              <w:bottom w:color="000000" w:space="0" w:sz="4" w:val="single"/>
            </w:tcBorders>
          </w:tcPr>
          <w:p w:rsidR="00000000" w:rsidDel="00000000" w:rsidP="00000000" w:rsidRDefault="00000000" w:rsidRPr="00000000" w14:paraId="00000147">
            <w:pPr>
              <w:spacing w:after="0" w:before="0" w:lineRule="auto"/>
              <w:ind w:left="0" w:right="0" w:firstLine="0"/>
              <w:jc w:val="left"/>
              <w:rPr/>
            </w:pPr>
            <w:r w:rsidDel="00000000" w:rsidR="00000000" w:rsidRPr="00000000">
              <w:rPr>
                <w:b w:val="1"/>
                <w:bCs w:val="1"/>
                <w:rtl w:val="0"/>
              </w:rPr>
              <w:t xml:space="preserve">Predictor</w:t>
            </w:r>
            <w:r w:rsidDel="00000000" w:rsidR="00000000" w:rsidRPr="00000000">
              <w:rPr>
                <w:rtl w:val="0"/>
              </w:rPr>
            </w:r>
          </w:p>
        </w:tc>
        <w:tc>
          <w:tcPr>
            <w:tcBorders>
              <w:bottom w:color="000000" w:space="0" w:sz="4" w:val="single"/>
            </w:tcBorders>
          </w:tcPr>
          <w:p w:rsidR="00000000" w:rsidDel="00000000" w:rsidP="00000000" w:rsidRDefault="00000000" w:rsidRPr="00000000" w14:paraId="00000148">
            <w:pPr>
              <w:spacing w:after="0" w:before="0" w:lineRule="auto"/>
              <w:ind w:left="0" w:right="0" w:firstLine="0"/>
              <w:jc w:val="center"/>
              <w:rPr/>
            </w:pPr>
            <w:r w:rsidDel="00000000" w:rsidR="00000000" w:rsidRPr="00000000">
              <w:rPr>
                <w:b w:val="1"/>
                <w:bCs w:val="1"/>
                <w:rtl w:val="0"/>
              </w:rPr>
              <w:t xml:space="preserve">Mean</w:t>
            </w:r>
            <w:r w:rsidDel="00000000" w:rsidR="00000000" w:rsidRPr="00000000">
              <w:rPr>
                <w:rtl w:val="0"/>
              </w:rPr>
            </w:r>
          </w:p>
        </w:tc>
        <w:tc>
          <w:tcPr>
            <w:tcBorders>
              <w:bottom w:color="000000" w:space="0" w:sz="4" w:val="single"/>
            </w:tcBorders>
          </w:tcPr>
          <w:p w:rsidR="00000000" w:rsidDel="00000000" w:rsidP="00000000" w:rsidRDefault="00000000" w:rsidRPr="00000000" w14:paraId="00000149">
            <w:pPr>
              <w:spacing w:after="0" w:before="0" w:lineRule="auto"/>
              <w:ind w:left="0" w:right="0" w:firstLine="0"/>
              <w:jc w:val="center"/>
              <w:rPr/>
            </w:pPr>
            <w:r w:rsidDel="00000000" w:rsidR="00000000" w:rsidRPr="00000000">
              <w:rPr>
                <w:b w:val="1"/>
                <w:bCs w:val="1"/>
                <w:rtl w:val="0"/>
              </w:rPr>
              <w:t xml:space="preserve">Median</w:t>
            </w:r>
            <w:r w:rsidDel="00000000" w:rsidR="00000000" w:rsidRPr="00000000">
              <w:rPr>
                <w:rtl w:val="0"/>
              </w:rPr>
            </w:r>
          </w:p>
        </w:tc>
        <w:tc>
          <w:tcPr>
            <w:tcBorders>
              <w:bottom w:color="000000" w:space="0" w:sz="4" w:val="single"/>
            </w:tcBorders>
          </w:tcPr>
          <w:p w:rsidR="00000000" w:rsidDel="00000000" w:rsidP="00000000" w:rsidRDefault="00000000" w:rsidRPr="00000000" w14:paraId="0000014A">
            <w:pPr>
              <w:spacing w:after="0" w:before="0" w:lineRule="auto"/>
              <w:ind w:left="0" w:right="0" w:firstLine="0"/>
              <w:jc w:val="center"/>
              <w:rPr/>
            </w:pPr>
            <w:r w:rsidDel="00000000" w:rsidR="00000000" w:rsidRPr="00000000">
              <w:rPr>
                <w:b w:val="1"/>
                <w:bCs w:val="1"/>
                <w:rtl w:val="0"/>
              </w:rPr>
              <w:t xml:space="preserve">SD</w:t>
            </w: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after="0" w:before="0" w:lineRule="auto"/>
              <w:ind w:left="0" w:right="0" w:firstLine="0"/>
              <w:jc w:val="center"/>
              <w:rPr/>
            </w:pPr>
            <w:r w:rsidDel="00000000" w:rsidR="00000000" w:rsidRPr="00000000">
              <w:rPr>
                <w:b w:val="1"/>
                <w:bCs w:val="1"/>
                <w:rtl w:val="0"/>
              </w:rPr>
              <w:t xml:space="preserve">95% CrI Low</w:t>
            </w:r>
            <w:r w:rsidDel="00000000" w:rsidR="00000000" w:rsidRPr="00000000">
              <w:rPr>
                <w:rtl w:val="0"/>
              </w:rPr>
            </w:r>
          </w:p>
        </w:tc>
        <w:tc>
          <w:tcPr>
            <w:tcBorders>
              <w:bottom w:color="000000" w:space="0" w:sz="4" w:val="single"/>
            </w:tcBorders>
          </w:tcPr>
          <w:p w:rsidR="00000000" w:rsidDel="00000000" w:rsidP="00000000" w:rsidRDefault="00000000" w:rsidRPr="00000000" w14:paraId="0000014C">
            <w:pPr>
              <w:spacing w:after="0" w:before="0" w:lineRule="auto"/>
              <w:ind w:left="0" w:right="0" w:firstLine="0"/>
              <w:jc w:val="center"/>
              <w:rPr/>
            </w:pPr>
            <w:r w:rsidDel="00000000" w:rsidR="00000000" w:rsidRPr="00000000">
              <w:rPr>
                <w:b w:val="1"/>
                <w:bCs w:val="1"/>
                <w:rtl w:val="0"/>
              </w:rPr>
              <w:t xml:space="preserve">95% CrI High</w:t>
            </w:r>
            <w:r w:rsidDel="00000000" w:rsidR="00000000" w:rsidRPr="00000000">
              <w:rPr>
                <w:rtl w:val="0"/>
              </w:rPr>
            </w:r>
          </w:p>
        </w:tc>
        <w:tc>
          <w:tcPr>
            <w:tcBorders>
              <w:bottom w:color="000000" w:space="0" w:sz="4" w:val="single"/>
            </w:tcBorders>
          </w:tcPr>
          <w:p w:rsidR="00000000" w:rsidDel="00000000" w:rsidP="00000000" w:rsidRDefault="00000000" w:rsidRPr="00000000" w14:paraId="0000014D">
            <w:pPr>
              <w:spacing w:after="0" w:before="0" w:lineRule="auto"/>
              <w:ind w:left="0" w:right="0" w:firstLine="0"/>
              <w:jc w:val="center"/>
              <w:rPr/>
            </w:pPr>
            <w:r w:rsidDel="00000000" w:rsidR="00000000" w:rsidRPr="00000000">
              <w:rPr>
                <w:b w:val="1"/>
                <w:bCs w:val="1"/>
                <w:rtl w:val="0"/>
              </w:rPr>
              <w:t xml:space="preserve">pd</w:t>
            </w:r>
            <w:r w:rsidDel="00000000" w:rsidR="00000000" w:rsidRPr="00000000">
              <w:rPr>
                <w:rtl w:val="0"/>
              </w:rPr>
            </w:r>
          </w:p>
        </w:tc>
      </w:tr>
      <w:tr>
        <w:trPr>
          <w:cantSplit w:val="1"/>
          <w:tblHeader w:val="0"/>
        </w:trPr>
        <w:tc>
          <w:tcPr/>
          <w:p w:rsidR="00000000" w:rsidDel="00000000" w:rsidP="00000000" w:rsidRDefault="00000000" w:rsidRPr="00000000" w14:paraId="0000014E">
            <w:pPr>
              <w:spacing w:after="0" w:before="0" w:lineRule="auto"/>
              <w:ind w:left="0" w:right="0" w:firstLine="0"/>
              <w:jc w:val="left"/>
              <w:rPr/>
            </w:pPr>
            <w:r w:rsidDel="00000000" w:rsidR="00000000" w:rsidRPr="00000000">
              <w:rPr>
                <w:rtl w:val="0"/>
              </w:rPr>
              <w:t xml:space="preserve">Intercept</w:t>
            </w:r>
          </w:p>
        </w:tc>
        <w:tc>
          <w:tcPr/>
          <w:p w:rsidR="00000000" w:rsidDel="00000000" w:rsidP="00000000" w:rsidRDefault="00000000" w:rsidRPr="00000000" w14:paraId="0000014F">
            <w:pPr>
              <w:spacing w:after="0" w:before="0" w:lineRule="auto"/>
              <w:ind w:left="0" w:right="0" w:firstLine="0"/>
              <w:jc w:val="center"/>
              <w:rPr/>
            </w:pPr>
            <w:r w:rsidDel="00000000" w:rsidR="00000000" w:rsidRPr="00000000">
              <w:rPr>
                <w:rtl w:val="0"/>
              </w:rPr>
              <w:t xml:space="preserve">-1.786</w:t>
            </w:r>
          </w:p>
        </w:tc>
        <w:tc>
          <w:tcPr/>
          <w:p w:rsidR="00000000" w:rsidDel="00000000" w:rsidP="00000000" w:rsidRDefault="00000000" w:rsidRPr="00000000" w14:paraId="00000150">
            <w:pPr>
              <w:spacing w:after="0" w:before="0" w:lineRule="auto"/>
              <w:ind w:left="0" w:right="0" w:firstLine="0"/>
              <w:jc w:val="center"/>
              <w:rPr/>
            </w:pPr>
            <w:r w:rsidDel="00000000" w:rsidR="00000000" w:rsidRPr="00000000">
              <w:rPr>
                <w:rtl w:val="0"/>
              </w:rPr>
              <w:t xml:space="preserve">-1.785</w:t>
            </w:r>
          </w:p>
        </w:tc>
        <w:tc>
          <w:tcPr/>
          <w:p w:rsidR="00000000" w:rsidDel="00000000" w:rsidP="00000000" w:rsidRDefault="00000000" w:rsidRPr="00000000" w14:paraId="00000151">
            <w:pPr>
              <w:spacing w:after="0" w:before="0" w:lineRule="auto"/>
              <w:ind w:left="0" w:right="0" w:firstLine="0"/>
              <w:jc w:val="center"/>
              <w:rPr/>
            </w:pPr>
            <w:r w:rsidDel="00000000" w:rsidR="00000000" w:rsidRPr="00000000">
              <w:rPr>
                <w:rtl w:val="0"/>
              </w:rPr>
              <w:t xml:space="preserve">0.323</w:t>
            </w:r>
          </w:p>
        </w:tc>
        <w:tc>
          <w:tcPr/>
          <w:p w:rsidR="00000000" w:rsidDel="00000000" w:rsidP="00000000" w:rsidRDefault="00000000" w:rsidRPr="00000000" w14:paraId="00000152">
            <w:pPr>
              <w:spacing w:after="0" w:before="0" w:lineRule="auto"/>
              <w:ind w:left="0" w:right="0" w:firstLine="0"/>
              <w:jc w:val="center"/>
              <w:rPr/>
            </w:pPr>
            <w:r w:rsidDel="00000000" w:rsidR="00000000" w:rsidRPr="00000000">
              <w:rPr>
                <w:rtl w:val="0"/>
              </w:rPr>
              <w:t xml:space="preserve">-2.424</w:t>
            </w:r>
          </w:p>
        </w:tc>
        <w:tc>
          <w:tcPr/>
          <w:p w:rsidR="00000000" w:rsidDel="00000000" w:rsidP="00000000" w:rsidRDefault="00000000" w:rsidRPr="00000000" w14:paraId="00000153">
            <w:pPr>
              <w:spacing w:after="0" w:before="0" w:lineRule="auto"/>
              <w:ind w:left="0" w:right="0" w:firstLine="0"/>
              <w:jc w:val="center"/>
              <w:rPr/>
            </w:pPr>
            <w:r w:rsidDel="00000000" w:rsidR="00000000" w:rsidRPr="00000000">
              <w:rPr>
                <w:rtl w:val="0"/>
              </w:rPr>
              <w:t xml:space="preserve">-1.144</w:t>
            </w:r>
          </w:p>
        </w:tc>
        <w:tc>
          <w:tcPr/>
          <w:p w:rsidR="00000000" w:rsidDel="00000000" w:rsidP="00000000" w:rsidRDefault="00000000" w:rsidRPr="00000000" w14:paraId="00000154">
            <w:pPr>
              <w:spacing w:after="0" w:before="0" w:lineRule="auto"/>
              <w:ind w:left="0" w:right="0" w:firstLine="0"/>
              <w:jc w:val="center"/>
              <w:rPr/>
            </w:pPr>
            <w:r w:rsidDel="00000000" w:rsidR="00000000" w:rsidRPr="00000000">
              <w:rPr>
                <w:rtl w:val="0"/>
              </w:rPr>
              <w:t xml:space="preserve">1.000</w:t>
            </w:r>
          </w:p>
        </w:tc>
      </w:tr>
      <w:tr>
        <w:trPr>
          <w:cantSplit w:val="1"/>
          <w:tblHeader w:val="0"/>
        </w:trPr>
        <w:tc>
          <w:tcPr/>
          <w:p w:rsidR="00000000" w:rsidDel="00000000" w:rsidP="00000000" w:rsidRDefault="00000000" w:rsidRPr="00000000" w14:paraId="00000155">
            <w:pPr>
              <w:spacing w:after="0" w:before="0" w:lineRule="auto"/>
              <w:ind w:left="0" w:right="0" w:firstLine="0"/>
              <w:jc w:val="left"/>
              <w:rPr/>
            </w:pPr>
            <w:r w:rsidDel="00000000" w:rsidR="00000000" w:rsidRPr="00000000">
              <w:rPr>
                <w:rtl w:val="0"/>
              </w:rPr>
              <w:t xml:space="preserve">Education</w:t>
            </w:r>
          </w:p>
        </w:tc>
        <w:tc>
          <w:tcPr/>
          <w:p w:rsidR="00000000" w:rsidDel="00000000" w:rsidP="00000000" w:rsidRDefault="00000000" w:rsidRPr="00000000" w14:paraId="00000156">
            <w:pPr>
              <w:spacing w:after="0" w:before="0" w:lineRule="auto"/>
              <w:ind w:left="0" w:right="0" w:firstLine="0"/>
              <w:jc w:val="center"/>
              <w:rPr/>
            </w:pPr>
            <w:r w:rsidDel="00000000" w:rsidR="00000000" w:rsidRPr="00000000">
              <w:rPr>
                <w:rtl w:val="0"/>
              </w:rPr>
              <w:t xml:space="preserve">0.092</w:t>
            </w:r>
          </w:p>
        </w:tc>
        <w:tc>
          <w:tcPr/>
          <w:p w:rsidR="00000000" w:rsidDel="00000000" w:rsidP="00000000" w:rsidRDefault="00000000" w:rsidRPr="00000000" w14:paraId="00000157">
            <w:pPr>
              <w:spacing w:after="0" w:before="0" w:lineRule="auto"/>
              <w:ind w:left="0" w:right="0" w:firstLine="0"/>
              <w:jc w:val="center"/>
              <w:rPr/>
            </w:pPr>
            <w:r w:rsidDel="00000000" w:rsidR="00000000" w:rsidRPr="00000000">
              <w:rPr>
                <w:rtl w:val="0"/>
              </w:rPr>
              <w:t xml:space="preserve">0.092</w:t>
            </w:r>
          </w:p>
        </w:tc>
        <w:tc>
          <w:tcPr/>
          <w:p w:rsidR="00000000" w:rsidDel="00000000" w:rsidP="00000000" w:rsidRDefault="00000000" w:rsidRPr="00000000" w14:paraId="00000158">
            <w:pPr>
              <w:spacing w:after="0" w:before="0" w:lineRule="auto"/>
              <w:ind w:left="0" w:right="0" w:firstLine="0"/>
              <w:jc w:val="center"/>
              <w:rPr/>
            </w:pPr>
            <w:r w:rsidDel="00000000" w:rsidR="00000000" w:rsidRPr="00000000">
              <w:rPr>
                <w:rtl w:val="0"/>
              </w:rPr>
              <w:t xml:space="preserve">0.032</w:t>
            </w:r>
          </w:p>
        </w:tc>
        <w:tc>
          <w:tcPr/>
          <w:p w:rsidR="00000000" w:rsidDel="00000000" w:rsidP="00000000" w:rsidRDefault="00000000" w:rsidRPr="00000000" w14:paraId="00000159">
            <w:pPr>
              <w:spacing w:after="0" w:before="0" w:lineRule="auto"/>
              <w:ind w:left="0" w:right="0" w:firstLine="0"/>
              <w:jc w:val="center"/>
              <w:rPr/>
            </w:pPr>
            <w:r w:rsidDel="00000000" w:rsidR="00000000" w:rsidRPr="00000000">
              <w:rPr>
                <w:rtl w:val="0"/>
              </w:rPr>
              <w:t xml:space="preserve">0.029</w:t>
            </w:r>
          </w:p>
        </w:tc>
        <w:tc>
          <w:tcPr/>
          <w:p w:rsidR="00000000" w:rsidDel="00000000" w:rsidP="00000000" w:rsidRDefault="00000000" w:rsidRPr="00000000" w14:paraId="0000015A">
            <w:pPr>
              <w:spacing w:after="0" w:before="0" w:lineRule="auto"/>
              <w:ind w:left="0" w:right="0" w:firstLine="0"/>
              <w:jc w:val="center"/>
              <w:rPr/>
            </w:pPr>
            <w:r w:rsidDel="00000000" w:rsidR="00000000" w:rsidRPr="00000000">
              <w:rPr>
                <w:rtl w:val="0"/>
              </w:rPr>
              <w:t xml:space="preserve">0.154</w:t>
            </w:r>
          </w:p>
        </w:tc>
        <w:tc>
          <w:tcPr/>
          <w:p w:rsidR="00000000" w:rsidDel="00000000" w:rsidP="00000000" w:rsidRDefault="00000000" w:rsidRPr="00000000" w14:paraId="0000015B">
            <w:pPr>
              <w:spacing w:after="0" w:before="0" w:lineRule="auto"/>
              <w:ind w:left="0" w:right="0" w:firstLine="0"/>
              <w:jc w:val="center"/>
              <w:rPr/>
            </w:pPr>
            <w:r w:rsidDel="00000000" w:rsidR="00000000" w:rsidRPr="00000000">
              <w:rPr>
                <w:rtl w:val="0"/>
              </w:rPr>
              <w:t xml:space="preserve">0.998</w:t>
            </w:r>
          </w:p>
        </w:tc>
      </w:tr>
      <w:tr>
        <w:trPr>
          <w:cantSplit w:val="1"/>
          <w:tblHeader w:val="0"/>
        </w:trPr>
        <w:tc>
          <w:tcPr/>
          <w:p w:rsidR="00000000" w:rsidDel="00000000" w:rsidP="00000000" w:rsidRDefault="00000000" w:rsidRPr="00000000" w14:paraId="0000015C">
            <w:pPr>
              <w:spacing w:after="0" w:before="0" w:lineRule="auto"/>
              <w:ind w:left="0" w:right="0" w:firstLine="0"/>
              <w:jc w:val="left"/>
              <w:rPr/>
            </w:pPr>
            <w:r w:rsidDel="00000000" w:rsidR="00000000" w:rsidRPr="00000000">
              <w:rPr>
                <w:rtl w:val="0"/>
              </w:rPr>
              <w:t xml:space="preserve">Parental Education</w:t>
            </w:r>
          </w:p>
        </w:tc>
        <w:tc>
          <w:tcPr/>
          <w:p w:rsidR="00000000" w:rsidDel="00000000" w:rsidP="00000000" w:rsidRDefault="00000000" w:rsidRPr="00000000" w14:paraId="0000015D">
            <w:pPr>
              <w:spacing w:after="0" w:before="0" w:lineRule="auto"/>
              <w:ind w:left="0" w:right="0" w:firstLine="0"/>
              <w:jc w:val="center"/>
              <w:rPr/>
            </w:pPr>
            <w:r w:rsidDel="00000000" w:rsidR="00000000" w:rsidRPr="00000000">
              <w:rPr>
                <w:rtl w:val="0"/>
              </w:rPr>
              <w:t xml:space="preserve">-0.028</w:t>
            </w:r>
          </w:p>
        </w:tc>
        <w:tc>
          <w:tcPr/>
          <w:p w:rsidR="00000000" w:rsidDel="00000000" w:rsidP="00000000" w:rsidRDefault="00000000" w:rsidRPr="00000000" w14:paraId="0000015E">
            <w:pPr>
              <w:spacing w:after="0" w:before="0" w:lineRule="auto"/>
              <w:ind w:left="0" w:right="0" w:firstLine="0"/>
              <w:jc w:val="center"/>
              <w:rPr/>
            </w:pPr>
            <w:r w:rsidDel="00000000" w:rsidR="00000000" w:rsidRPr="00000000">
              <w:rPr>
                <w:rtl w:val="0"/>
              </w:rPr>
              <w:t xml:space="preserve">-0.029</w:t>
            </w:r>
          </w:p>
        </w:tc>
        <w:tc>
          <w:tcPr/>
          <w:p w:rsidR="00000000" w:rsidDel="00000000" w:rsidP="00000000" w:rsidRDefault="00000000" w:rsidRPr="00000000" w14:paraId="0000015F">
            <w:pPr>
              <w:spacing w:after="0" w:before="0" w:lineRule="auto"/>
              <w:ind w:left="0" w:right="0" w:firstLine="0"/>
              <w:jc w:val="center"/>
              <w:rPr/>
            </w:pPr>
            <w:r w:rsidDel="00000000" w:rsidR="00000000" w:rsidRPr="00000000">
              <w:rPr>
                <w:rtl w:val="0"/>
              </w:rPr>
              <w:t xml:space="preserve">0.027</w:t>
            </w:r>
          </w:p>
        </w:tc>
        <w:tc>
          <w:tcPr/>
          <w:p w:rsidR="00000000" w:rsidDel="00000000" w:rsidP="00000000" w:rsidRDefault="00000000" w:rsidRPr="00000000" w14:paraId="00000160">
            <w:pPr>
              <w:spacing w:after="0" w:before="0" w:lineRule="auto"/>
              <w:ind w:left="0" w:right="0" w:firstLine="0"/>
              <w:jc w:val="center"/>
              <w:rPr/>
            </w:pPr>
            <w:r w:rsidDel="00000000" w:rsidR="00000000" w:rsidRPr="00000000">
              <w:rPr>
                <w:rtl w:val="0"/>
              </w:rPr>
              <w:t xml:space="preserve">-0.081</w:t>
            </w:r>
          </w:p>
        </w:tc>
        <w:tc>
          <w:tcPr/>
          <w:p w:rsidR="00000000" w:rsidDel="00000000" w:rsidP="00000000" w:rsidRDefault="00000000" w:rsidRPr="00000000" w14:paraId="00000161">
            <w:pPr>
              <w:spacing w:after="0" w:before="0" w:lineRule="auto"/>
              <w:ind w:left="0" w:right="0" w:firstLine="0"/>
              <w:jc w:val="center"/>
              <w:rPr/>
            </w:pPr>
            <w:r w:rsidDel="00000000" w:rsidR="00000000" w:rsidRPr="00000000">
              <w:rPr>
                <w:rtl w:val="0"/>
              </w:rPr>
              <w:t xml:space="preserve">0.022</w:t>
            </w:r>
          </w:p>
        </w:tc>
        <w:tc>
          <w:tcPr/>
          <w:p w:rsidR="00000000" w:rsidDel="00000000" w:rsidP="00000000" w:rsidRDefault="00000000" w:rsidRPr="00000000" w14:paraId="00000162">
            <w:pPr>
              <w:spacing w:after="0" w:before="0" w:lineRule="auto"/>
              <w:ind w:left="0" w:right="0" w:firstLine="0"/>
              <w:jc w:val="center"/>
              <w:rPr/>
            </w:pPr>
            <w:r w:rsidDel="00000000" w:rsidR="00000000" w:rsidRPr="00000000">
              <w:rPr>
                <w:rtl w:val="0"/>
              </w:rPr>
              <w:t xml:space="preserve">0.855</w:t>
            </w:r>
          </w:p>
        </w:tc>
      </w:tr>
      <w:tr>
        <w:trPr>
          <w:cantSplit w:val="1"/>
          <w:tblHeader w:val="0"/>
        </w:trPr>
        <w:tc>
          <w:tcPr/>
          <w:p w:rsidR="00000000" w:rsidDel="00000000" w:rsidP="00000000" w:rsidRDefault="00000000" w:rsidRPr="00000000" w14:paraId="00000163">
            <w:pPr>
              <w:spacing w:after="0" w:before="0" w:lineRule="auto"/>
              <w:ind w:left="0" w:right="0" w:firstLine="0"/>
              <w:jc w:val="left"/>
              <w:rPr/>
            </w:pPr>
            <w:r w:rsidDel="00000000" w:rsidR="00000000" w:rsidRPr="00000000">
              <w:rPr>
                <w:rtl w:val="0"/>
              </w:rPr>
              <w:t xml:space="preserve">Childhood Arts Exposure</w:t>
            </w:r>
          </w:p>
        </w:tc>
        <w:tc>
          <w:tcPr/>
          <w:p w:rsidR="00000000" w:rsidDel="00000000" w:rsidP="00000000" w:rsidRDefault="00000000" w:rsidRPr="00000000" w14:paraId="00000164">
            <w:pPr>
              <w:spacing w:after="0" w:before="0" w:lineRule="auto"/>
              <w:ind w:left="0" w:right="0" w:firstLine="0"/>
              <w:jc w:val="center"/>
              <w:rPr/>
            </w:pPr>
            <w:r w:rsidDel="00000000" w:rsidR="00000000" w:rsidRPr="00000000">
              <w:rPr>
                <w:rtl w:val="0"/>
              </w:rPr>
              <w:t xml:space="preserve">-0.014</w:t>
            </w:r>
          </w:p>
        </w:tc>
        <w:tc>
          <w:tcPr/>
          <w:p w:rsidR="00000000" w:rsidDel="00000000" w:rsidP="00000000" w:rsidRDefault="00000000" w:rsidRPr="00000000" w14:paraId="00000165">
            <w:pPr>
              <w:spacing w:after="0" w:before="0" w:lineRule="auto"/>
              <w:ind w:left="0" w:right="0" w:firstLine="0"/>
              <w:jc w:val="center"/>
              <w:rPr/>
            </w:pPr>
            <w:r w:rsidDel="00000000" w:rsidR="00000000" w:rsidRPr="00000000">
              <w:rPr>
                <w:rtl w:val="0"/>
              </w:rPr>
              <w:t xml:space="preserve">-0.014</w:t>
            </w:r>
          </w:p>
        </w:tc>
        <w:tc>
          <w:tcPr/>
          <w:p w:rsidR="00000000" w:rsidDel="00000000" w:rsidP="00000000" w:rsidRDefault="00000000" w:rsidRPr="00000000" w14:paraId="00000166">
            <w:pPr>
              <w:spacing w:after="0" w:before="0" w:lineRule="auto"/>
              <w:ind w:left="0" w:right="0" w:firstLine="0"/>
              <w:jc w:val="center"/>
              <w:rPr/>
            </w:pPr>
            <w:r w:rsidDel="00000000" w:rsidR="00000000" w:rsidRPr="00000000">
              <w:rPr>
                <w:rtl w:val="0"/>
              </w:rPr>
              <w:t xml:space="preserve">0.024</w:t>
            </w:r>
          </w:p>
        </w:tc>
        <w:tc>
          <w:tcPr/>
          <w:p w:rsidR="00000000" w:rsidDel="00000000" w:rsidP="00000000" w:rsidRDefault="00000000" w:rsidRPr="00000000" w14:paraId="00000167">
            <w:pPr>
              <w:spacing w:after="0" w:before="0" w:lineRule="auto"/>
              <w:ind w:left="0" w:right="0" w:firstLine="0"/>
              <w:jc w:val="center"/>
              <w:rPr/>
            </w:pPr>
            <w:r w:rsidDel="00000000" w:rsidR="00000000" w:rsidRPr="00000000">
              <w:rPr>
                <w:rtl w:val="0"/>
              </w:rPr>
              <w:t xml:space="preserve">-0.062</w:t>
            </w:r>
          </w:p>
        </w:tc>
        <w:tc>
          <w:tcPr/>
          <w:p w:rsidR="00000000" w:rsidDel="00000000" w:rsidP="00000000" w:rsidRDefault="00000000" w:rsidRPr="00000000" w14:paraId="00000168">
            <w:pPr>
              <w:spacing w:after="0" w:before="0" w:lineRule="auto"/>
              <w:ind w:left="0" w:right="0" w:firstLine="0"/>
              <w:jc w:val="center"/>
              <w:rPr/>
            </w:pPr>
            <w:r w:rsidDel="00000000" w:rsidR="00000000" w:rsidRPr="00000000">
              <w:rPr>
                <w:rtl w:val="0"/>
              </w:rPr>
              <w:t xml:space="preserve">0.033</w:t>
            </w:r>
          </w:p>
        </w:tc>
        <w:tc>
          <w:tcPr/>
          <w:p w:rsidR="00000000" w:rsidDel="00000000" w:rsidP="00000000" w:rsidRDefault="00000000" w:rsidRPr="00000000" w14:paraId="00000169">
            <w:pPr>
              <w:spacing w:after="0" w:before="0" w:lineRule="auto"/>
              <w:ind w:left="0" w:right="0" w:firstLine="0"/>
              <w:jc w:val="center"/>
              <w:rPr/>
            </w:pPr>
            <w:r w:rsidDel="00000000" w:rsidR="00000000" w:rsidRPr="00000000">
              <w:rPr>
                <w:rtl w:val="0"/>
              </w:rPr>
              <w:t xml:space="preserve">0.716</w:t>
            </w:r>
          </w:p>
        </w:tc>
      </w:tr>
      <w:tr>
        <w:trPr>
          <w:cantSplit w:val="1"/>
          <w:tblHeader w:val="0"/>
        </w:trPr>
        <w:tc>
          <w:tcPr/>
          <w:p w:rsidR="00000000" w:rsidDel="00000000" w:rsidP="00000000" w:rsidRDefault="00000000" w:rsidRPr="00000000" w14:paraId="0000016A">
            <w:pPr>
              <w:spacing w:after="0" w:before="0" w:lineRule="auto"/>
              <w:ind w:left="0" w:right="0" w:firstLine="0"/>
              <w:jc w:val="left"/>
              <w:rPr/>
            </w:pPr>
            <w:r w:rsidDel="00000000" w:rsidR="00000000" w:rsidRPr="00000000">
              <w:rPr>
                <w:rtl w:val="0"/>
              </w:rPr>
              <w:t xml:space="preserve">Age Category</w:t>
            </w:r>
          </w:p>
        </w:tc>
        <w:tc>
          <w:tcPr/>
          <w:p w:rsidR="00000000" w:rsidDel="00000000" w:rsidP="00000000" w:rsidRDefault="00000000" w:rsidRPr="00000000" w14:paraId="0000016B">
            <w:pPr>
              <w:spacing w:after="0" w:before="0" w:lineRule="auto"/>
              <w:ind w:left="0" w:right="0" w:firstLine="0"/>
              <w:jc w:val="center"/>
              <w:rPr/>
            </w:pPr>
            <w:r w:rsidDel="00000000" w:rsidR="00000000" w:rsidRPr="00000000">
              <w:rPr>
                <w:rtl w:val="0"/>
              </w:rPr>
              <w:t xml:space="preserve">-0.002</w:t>
            </w:r>
          </w:p>
        </w:tc>
        <w:tc>
          <w:tcPr/>
          <w:p w:rsidR="00000000" w:rsidDel="00000000" w:rsidP="00000000" w:rsidRDefault="00000000" w:rsidRPr="00000000" w14:paraId="0000016C">
            <w:pPr>
              <w:spacing w:after="0" w:before="0" w:lineRule="auto"/>
              <w:ind w:left="0" w:right="0" w:firstLine="0"/>
              <w:jc w:val="center"/>
              <w:rPr/>
            </w:pPr>
            <w:r w:rsidDel="00000000" w:rsidR="00000000" w:rsidRPr="00000000">
              <w:rPr>
                <w:rtl w:val="0"/>
              </w:rPr>
              <w:t xml:space="preserve">-0.002</w:t>
            </w:r>
          </w:p>
        </w:tc>
        <w:tc>
          <w:tcPr/>
          <w:p w:rsidR="00000000" w:rsidDel="00000000" w:rsidP="00000000" w:rsidRDefault="00000000" w:rsidRPr="00000000" w14:paraId="0000016D">
            <w:pPr>
              <w:spacing w:after="0" w:before="0" w:lineRule="auto"/>
              <w:ind w:left="0" w:right="0" w:firstLine="0"/>
              <w:jc w:val="center"/>
              <w:rPr/>
            </w:pPr>
            <w:r w:rsidDel="00000000" w:rsidR="00000000" w:rsidRPr="00000000">
              <w:rPr>
                <w:rtl w:val="0"/>
              </w:rPr>
              <w:t xml:space="preserve">0.027</w:t>
            </w:r>
          </w:p>
        </w:tc>
        <w:tc>
          <w:tcPr/>
          <w:p w:rsidR="00000000" w:rsidDel="00000000" w:rsidP="00000000" w:rsidRDefault="00000000" w:rsidRPr="00000000" w14:paraId="0000016E">
            <w:pPr>
              <w:spacing w:after="0" w:before="0" w:lineRule="auto"/>
              <w:ind w:left="0" w:right="0" w:firstLine="0"/>
              <w:jc w:val="center"/>
              <w:rPr/>
            </w:pPr>
            <w:r w:rsidDel="00000000" w:rsidR="00000000" w:rsidRPr="00000000">
              <w:rPr>
                <w:rtl w:val="0"/>
              </w:rPr>
              <w:t xml:space="preserve">-0.055</w:t>
            </w:r>
          </w:p>
        </w:tc>
        <w:tc>
          <w:tcPr/>
          <w:p w:rsidR="00000000" w:rsidDel="00000000" w:rsidP="00000000" w:rsidRDefault="00000000" w:rsidRPr="00000000" w14:paraId="0000016F">
            <w:pPr>
              <w:spacing w:after="0" w:before="0" w:lineRule="auto"/>
              <w:ind w:left="0" w:right="0" w:firstLine="0"/>
              <w:jc w:val="center"/>
              <w:rPr/>
            </w:pPr>
            <w:r w:rsidDel="00000000" w:rsidR="00000000" w:rsidRPr="00000000">
              <w:rPr>
                <w:rtl w:val="0"/>
              </w:rPr>
              <w:t xml:space="preserve">0.050</w:t>
            </w:r>
          </w:p>
        </w:tc>
        <w:tc>
          <w:tcPr/>
          <w:p w:rsidR="00000000" w:rsidDel="00000000" w:rsidP="00000000" w:rsidRDefault="00000000" w:rsidRPr="00000000" w14:paraId="00000170">
            <w:pPr>
              <w:spacing w:after="0" w:before="0" w:lineRule="auto"/>
              <w:ind w:left="0" w:right="0" w:firstLine="0"/>
              <w:jc w:val="center"/>
              <w:rPr/>
            </w:pPr>
            <w:r w:rsidDel="00000000" w:rsidR="00000000" w:rsidRPr="00000000">
              <w:rPr>
                <w:rtl w:val="0"/>
              </w:rPr>
              <w:t xml:space="preserve">0.528</w:t>
            </w:r>
          </w:p>
        </w:tc>
      </w:tr>
      <w:tr>
        <w:trPr>
          <w:cantSplit w:val="1"/>
          <w:tblHeader w:val="0"/>
        </w:trPr>
        <w:tc>
          <w:tcPr/>
          <w:p w:rsidR="00000000" w:rsidDel="00000000" w:rsidP="00000000" w:rsidRDefault="00000000" w:rsidRPr="00000000" w14:paraId="00000171">
            <w:pPr>
              <w:spacing w:after="0" w:before="0" w:lineRule="auto"/>
              <w:ind w:left="0" w:right="0" w:firstLine="0"/>
              <w:jc w:val="left"/>
              <w:rPr/>
            </w:pPr>
            <w:r w:rsidDel="00000000" w:rsidR="00000000" w:rsidRPr="00000000">
              <w:rPr>
                <w:rtl w:val="0"/>
              </w:rPr>
              <w:t xml:space="preserve">Gender ID (Woman)</w:t>
            </w:r>
          </w:p>
        </w:tc>
        <w:tc>
          <w:tcPr/>
          <w:p w:rsidR="00000000" w:rsidDel="00000000" w:rsidP="00000000" w:rsidRDefault="00000000" w:rsidRPr="00000000" w14:paraId="00000172">
            <w:pPr>
              <w:spacing w:after="0" w:before="0" w:lineRule="auto"/>
              <w:ind w:left="0" w:right="0" w:firstLine="0"/>
              <w:jc w:val="center"/>
              <w:rPr/>
            </w:pPr>
            <w:r w:rsidDel="00000000" w:rsidR="00000000" w:rsidRPr="00000000">
              <w:rPr>
                <w:rtl w:val="0"/>
              </w:rPr>
              <w:t xml:space="preserve">0.003</w:t>
            </w:r>
          </w:p>
        </w:tc>
        <w:tc>
          <w:tcPr/>
          <w:p w:rsidR="00000000" w:rsidDel="00000000" w:rsidP="00000000" w:rsidRDefault="00000000" w:rsidRPr="00000000" w14:paraId="00000173">
            <w:pPr>
              <w:spacing w:after="0" w:before="0" w:lineRule="auto"/>
              <w:ind w:left="0" w:right="0" w:firstLine="0"/>
              <w:jc w:val="center"/>
              <w:rPr/>
            </w:pPr>
            <w:r w:rsidDel="00000000" w:rsidR="00000000" w:rsidRPr="00000000">
              <w:rPr>
                <w:rtl w:val="0"/>
              </w:rPr>
              <w:t xml:space="preserve">0.003</w:t>
            </w:r>
          </w:p>
        </w:tc>
        <w:tc>
          <w:tcPr/>
          <w:p w:rsidR="00000000" w:rsidDel="00000000" w:rsidP="00000000" w:rsidRDefault="00000000" w:rsidRPr="00000000" w14:paraId="00000174">
            <w:pPr>
              <w:spacing w:after="0" w:before="0" w:lineRule="auto"/>
              <w:ind w:left="0" w:right="0" w:firstLine="0"/>
              <w:jc w:val="center"/>
              <w:rPr/>
            </w:pPr>
            <w:r w:rsidDel="00000000" w:rsidR="00000000" w:rsidRPr="00000000">
              <w:rPr>
                <w:rtl w:val="0"/>
              </w:rPr>
              <w:t xml:space="preserve">0.081</w:t>
            </w:r>
          </w:p>
        </w:tc>
        <w:tc>
          <w:tcPr/>
          <w:p w:rsidR="00000000" w:rsidDel="00000000" w:rsidP="00000000" w:rsidRDefault="00000000" w:rsidRPr="00000000" w14:paraId="00000175">
            <w:pPr>
              <w:spacing w:after="0" w:before="0" w:lineRule="auto"/>
              <w:ind w:left="0" w:right="0" w:firstLine="0"/>
              <w:jc w:val="center"/>
              <w:rPr/>
            </w:pPr>
            <w:r w:rsidDel="00000000" w:rsidR="00000000" w:rsidRPr="00000000">
              <w:rPr>
                <w:rtl w:val="0"/>
              </w:rPr>
              <w:t xml:space="preserve">-0.157</w:t>
            </w:r>
          </w:p>
        </w:tc>
        <w:tc>
          <w:tcPr/>
          <w:p w:rsidR="00000000" w:rsidDel="00000000" w:rsidP="00000000" w:rsidRDefault="00000000" w:rsidRPr="00000000" w14:paraId="00000176">
            <w:pPr>
              <w:spacing w:after="0" w:before="0" w:lineRule="auto"/>
              <w:ind w:left="0" w:right="0" w:firstLine="0"/>
              <w:jc w:val="center"/>
              <w:rPr/>
            </w:pPr>
            <w:r w:rsidDel="00000000" w:rsidR="00000000" w:rsidRPr="00000000">
              <w:rPr>
                <w:rtl w:val="0"/>
              </w:rPr>
              <w:t xml:space="preserve">0.163</w:t>
            </w:r>
          </w:p>
        </w:tc>
        <w:tc>
          <w:tcPr/>
          <w:p w:rsidR="00000000" w:rsidDel="00000000" w:rsidP="00000000" w:rsidRDefault="00000000" w:rsidRPr="00000000" w14:paraId="00000177">
            <w:pPr>
              <w:spacing w:after="0" w:before="0" w:lineRule="auto"/>
              <w:ind w:left="0" w:right="0" w:firstLine="0"/>
              <w:jc w:val="center"/>
              <w:rPr/>
            </w:pPr>
            <w:r w:rsidDel="00000000" w:rsidR="00000000" w:rsidRPr="00000000">
              <w:rPr>
                <w:rtl w:val="0"/>
              </w:rPr>
              <w:t xml:space="preserve">0.515</w:t>
            </w:r>
          </w:p>
        </w:tc>
      </w:tr>
      <w:tr>
        <w:trPr>
          <w:cantSplit w:val="1"/>
          <w:tblHeader w:val="0"/>
        </w:trPr>
        <w:tc>
          <w:tcPr/>
          <w:p w:rsidR="00000000" w:rsidDel="00000000" w:rsidP="00000000" w:rsidRDefault="00000000" w:rsidRPr="00000000" w14:paraId="00000178">
            <w:pPr>
              <w:spacing w:after="0" w:before="0" w:lineRule="auto"/>
              <w:ind w:left="0" w:right="0" w:firstLine="0"/>
              <w:jc w:val="left"/>
              <w:rPr/>
            </w:pPr>
            <w:r w:rsidDel="00000000" w:rsidR="00000000" w:rsidRPr="00000000">
              <w:rPr>
                <w:rtl w:val="0"/>
              </w:rPr>
              <w:t xml:space="preserve">Household Income</w:t>
            </w:r>
          </w:p>
        </w:tc>
        <w:tc>
          <w:tcPr/>
          <w:p w:rsidR="00000000" w:rsidDel="00000000" w:rsidP="00000000" w:rsidRDefault="00000000" w:rsidRPr="00000000" w14:paraId="00000179">
            <w:pPr>
              <w:spacing w:after="0" w:before="0" w:lineRule="auto"/>
              <w:ind w:left="0" w:right="0" w:firstLine="0"/>
              <w:jc w:val="center"/>
              <w:rPr/>
            </w:pPr>
            <w:r w:rsidDel="00000000" w:rsidR="00000000" w:rsidRPr="00000000">
              <w:rPr>
                <w:rtl w:val="0"/>
              </w:rPr>
              <w:t xml:space="preserve">-0.015</w:t>
            </w:r>
          </w:p>
        </w:tc>
        <w:tc>
          <w:tcPr/>
          <w:p w:rsidR="00000000" w:rsidDel="00000000" w:rsidP="00000000" w:rsidRDefault="00000000" w:rsidRPr="00000000" w14:paraId="0000017A">
            <w:pPr>
              <w:spacing w:after="0" w:before="0" w:lineRule="auto"/>
              <w:ind w:left="0" w:right="0" w:firstLine="0"/>
              <w:jc w:val="center"/>
              <w:rPr/>
            </w:pPr>
            <w:r w:rsidDel="00000000" w:rsidR="00000000" w:rsidRPr="00000000">
              <w:rPr>
                <w:rtl w:val="0"/>
              </w:rPr>
              <w:t xml:space="preserve">-0.015</w:t>
            </w:r>
          </w:p>
        </w:tc>
        <w:tc>
          <w:tcPr/>
          <w:p w:rsidR="00000000" w:rsidDel="00000000" w:rsidP="00000000" w:rsidRDefault="00000000" w:rsidRPr="00000000" w14:paraId="0000017B">
            <w:pPr>
              <w:spacing w:after="0" w:before="0" w:lineRule="auto"/>
              <w:ind w:left="0" w:right="0" w:firstLine="0"/>
              <w:jc w:val="center"/>
              <w:rPr/>
            </w:pPr>
            <w:r w:rsidDel="00000000" w:rsidR="00000000" w:rsidRPr="00000000">
              <w:rPr>
                <w:rtl w:val="0"/>
              </w:rPr>
              <w:t xml:space="preserve">0.013</w:t>
            </w:r>
          </w:p>
        </w:tc>
        <w:tc>
          <w:tcPr/>
          <w:p w:rsidR="00000000" w:rsidDel="00000000" w:rsidP="00000000" w:rsidRDefault="00000000" w:rsidRPr="00000000" w14:paraId="0000017C">
            <w:pPr>
              <w:spacing w:after="0" w:before="0" w:lineRule="auto"/>
              <w:ind w:left="0" w:right="0" w:firstLine="0"/>
              <w:jc w:val="center"/>
              <w:rPr/>
            </w:pPr>
            <w:r w:rsidDel="00000000" w:rsidR="00000000" w:rsidRPr="00000000">
              <w:rPr>
                <w:rtl w:val="0"/>
              </w:rPr>
              <w:t xml:space="preserve">-0.041</w:t>
            </w:r>
          </w:p>
        </w:tc>
        <w:tc>
          <w:tcPr/>
          <w:p w:rsidR="00000000" w:rsidDel="00000000" w:rsidP="00000000" w:rsidRDefault="00000000" w:rsidRPr="00000000" w14:paraId="0000017D">
            <w:pPr>
              <w:spacing w:after="0" w:before="0" w:lineRule="auto"/>
              <w:ind w:left="0" w:right="0" w:firstLine="0"/>
              <w:jc w:val="center"/>
              <w:rPr/>
            </w:pPr>
            <w:r w:rsidDel="00000000" w:rsidR="00000000" w:rsidRPr="00000000">
              <w:rPr>
                <w:rtl w:val="0"/>
              </w:rPr>
              <w:t xml:space="preserve">0.010</w:t>
            </w:r>
          </w:p>
        </w:tc>
        <w:tc>
          <w:tcPr/>
          <w:p w:rsidR="00000000" w:rsidDel="00000000" w:rsidP="00000000" w:rsidRDefault="00000000" w:rsidRPr="00000000" w14:paraId="0000017E">
            <w:pPr>
              <w:spacing w:after="0" w:before="0" w:lineRule="auto"/>
              <w:ind w:left="0" w:right="0" w:firstLine="0"/>
              <w:jc w:val="center"/>
              <w:rPr/>
            </w:pPr>
            <w:r w:rsidDel="00000000" w:rsidR="00000000" w:rsidRPr="00000000">
              <w:rPr>
                <w:rtl w:val="0"/>
              </w:rPr>
              <w:t xml:space="preserve">0.875</w:t>
            </w:r>
          </w:p>
        </w:tc>
      </w:tr>
      <w:tr>
        <w:trPr>
          <w:cantSplit w:val="1"/>
          <w:tblHeader w:val="0"/>
        </w:trPr>
        <w:tc>
          <w:tcPr/>
          <w:p w:rsidR="00000000" w:rsidDel="00000000" w:rsidP="00000000" w:rsidRDefault="00000000" w:rsidRPr="00000000" w14:paraId="0000017F">
            <w:pPr>
              <w:spacing w:after="0" w:before="0" w:lineRule="auto"/>
              <w:ind w:left="0" w:right="0" w:firstLine="0"/>
              <w:jc w:val="left"/>
              <w:rPr/>
            </w:pPr>
            <w:r w:rsidDel="00000000" w:rsidR="00000000" w:rsidRPr="00000000">
              <w:rPr>
                <w:rtl w:val="0"/>
              </w:rPr>
              <w:t xml:space="preserve">Race: Black</w:t>
            </w:r>
          </w:p>
        </w:tc>
        <w:tc>
          <w:tcPr/>
          <w:p w:rsidR="00000000" w:rsidDel="00000000" w:rsidP="00000000" w:rsidRDefault="00000000" w:rsidRPr="00000000" w14:paraId="00000180">
            <w:pPr>
              <w:spacing w:after="0" w:before="0" w:lineRule="auto"/>
              <w:ind w:left="0" w:right="0" w:firstLine="0"/>
              <w:jc w:val="center"/>
              <w:rPr/>
            </w:pPr>
            <w:r w:rsidDel="00000000" w:rsidR="00000000" w:rsidRPr="00000000">
              <w:rPr>
                <w:rtl w:val="0"/>
              </w:rPr>
              <w:t xml:space="preserve">0.076</w:t>
            </w:r>
          </w:p>
        </w:tc>
        <w:tc>
          <w:tcPr/>
          <w:p w:rsidR="00000000" w:rsidDel="00000000" w:rsidP="00000000" w:rsidRDefault="00000000" w:rsidRPr="00000000" w14:paraId="00000181">
            <w:pPr>
              <w:spacing w:after="0" w:before="0" w:lineRule="auto"/>
              <w:ind w:left="0" w:right="0" w:firstLine="0"/>
              <w:jc w:val="center"/>
              <w:rPr/>
            </w:pPr>
            <w:r w:rsidDel="00000000" w:rsidR="00000000" w:rsidRPr="00000000">
              <w:rPr>
                <w:rtl w:val="0"/>
              </w:rPr>
              <w:t xml:space="preserve">0.077</w:t>
            </w:r>
          </w:p>
        </w:tc>
        <w:tc>
          <w:tcPr/>
          <w:p w:rsidR="00000000" w:rsidDel="00000000" w:rsidP="00000000" w:rsidRDefault="00000000" w:rsidRPr="00000000" w14:paraId="00000182">
            <w:pPr>
              <w:spacing w:after="0" w:before="0" w:lineRule="auto"/>
              <w:ind w:left="0" w:right="0" w:firstLine="0"/>
              <w:jc w:val="center"/>
              <w:rPr/>
            </w:pPr>
            <w:r w:rsidDel="00000000" w:rsidR="00000000" w:rsidRPr="00000000">
              <w:rPr>
                <w:rtl w:val="0"/>
              </w:rPr>
              <w:t xml:space="preserve">0.121</w:t>
            </w:r>
          </w:p>
        </w:tc>
        <w:tc>
          <w:tcPr/>
          <w:p w:rsidR="00000000" w:rsidDel="00000000" w:rsidP="00000000" w:rsidRDefault="00000000" w:rsidRPr="00000000" w14:paraId="00000183">
            <w:pPr>
              <w:spacing w:after="0" w:before="0" w:lineRule="auto"/>
              <w:ind w:left="0" w:right="0" w:firstLine="0"/>
              <w:jc w:val="center"/>
              <w:rPr/>
            </w:pPr>
            <w:r w:rsidDel="00000000" w:rsidR="00000000" w:rsidRPr="00000000">
              <w:rPr>
                <w:rtl w:val="0"/>
              </w:rPr>
              <w:t xml:space="preserve">-0.162</w:t>
            </w:r>
          </w:p>
        </w:tc>
        <w:tc>
          <w:tcPr/>
          <w:p w:rsidR="00000000" w:rsidDel="00000000" w:rsidP="00000000" w:rsidRDefault="00000000" w:rsidRPr="00000000" w14:paraId="00000184">
            <w:pPr>
              <w:spacing w:after="0" w:before="0" w:lineRule="auto"/>
              <w:ind w:left="0" w:right="0" w:firstLine="0"/>
              <w:jc w:val="center"/>
              <w:rPr/>
            </w:pPr>
            <w:r w:rsidDel="00000000" w:rsidR="00000000" w:rsidRPr="00000000">
              <w:rPr>
                <w:rtl w:val="0"/>
              </w:rPr>
              <w:t xml:space="preserve">0.313</w:t>
            </w:r>
          </w:p>
        </w:tc>
        <w:tc>
          <w:tcPr/>
          <w:p w:rsidR="00000000" w:rsidDel="00000000" w:rsidP="00000000" w:rsidRDefault="00000000" w:rsidRPr="00000000" w14:paraId="00000185">
            <w:pPr>
              <w:spacing w:after="0" w:before="0" w:lineRule="auto"/>
              <w:ind w:left="0" w:right="0" w:firstLine="0"/>
              <w:jc w:val="center"/>
              <w:rPr/>
            </w:pPr>
            <w:r w:rsidDel="00000000" w:rsidR="00000000" w:rsidRPr="00000000">
              <w:rPr>
                <w:rtl w:val="0"/>
              </w:rPr>
              <w:t xml:space="preserve">0.740</w:t>
            </w:r>
          </w:p>
        </w:tc>
      </w:tr>
      <w:tr>
        <w:trPr>
          <w:cantSplit w:val="1"/>
          <w:tblHeader w:val="0"/>
        </w:trPr>
        <w:tc>
          <w:tcPr/>
          <w:p w:rsidR="00000000" w:rsidDel="00000000" w:rsidP="00000000" w:rsidRDefault="00000000" w:rsidRPr="00000000" w14:paraId="00000186">
            <w:pPr>
              <w:spacing w:after="0" w:before="0" w:lineRule="auto"/>
              <w:ind w:left="0" w:right="0" w:firstLine="0"/>
              <w:jc w:val="left"/>
              <w:rPr/>
            </w:pPr>
            <w:r w:rsidDel="00000000" w:rsidR="00000000" w:rsidRPr="00000000">
              <w:rPr>
                <w:rtl w:val="0"/>
              </w:rPr>
              <w:t xml:space="preserve">Race: Hispanic</w:t>
            </w:r>
          </w:p>
        </w:tc>
        <w:tc>
          <w:tcPr/>
          <w:p w:rsidR="00000000" w:rsidDel="00000000" w:rsidP="00000000" w:rsidRDefault="00000000" w:rsidRPr="00000000" w14:paraId="00000187">
            <w:pPr>
              <w:spacing w:after="0" w:before="0" w:lineRule="auto"/>
              <w:ind w:left="0" w:right="0" w:firstLine="0"/>
              <w:jc w:val="center"/>
              <w:rPr/>
            </w:pPr>
            <w:r w:rsidDel="00000000" w:rsidR="00000000" w:rsidRPr="00000000">
              <w:rPr>
                <w:rtl w:val="0"/>
              </w:rPr>
              <w:t xml:space="preserve">0.224</w:t>
            </w:r>
          </w:p>
        </w:tc>
        <w:tc>
          <w:tcPr/>
          <w:p w:rsidR="00000000" w:rsidDel="00000000" w:rsidP="00000000" w:rsidRDefault="00000000" w:rsidRPr="00000000" w14:paraId="00000188">
            <w:pPr>
              <w:spacing w:after="0" w:before="0" w:lineRule="auto"/>
              <w:ind w:left="0" w:right="0" w:firstLine="0"/>
              <w:jc w:val="center"/>
              <w:rPr/>
            </w:pPr>
            <w:r w:rsidDel="00000000" w:rsidR="00000000" w:rsidRPr="00000000">
              <w:rPr>
                <w:rtl w:val="0"/>
              </w:rPr>
              <w:t xml:space="preserve">0.220</w:t>
            </w:r>
          </w:p>
        </w:tc>
        <w:tc>
          <w:tcPr/>
          <w:p w:rsidR="00000000" w:rsidDel="00000000" w:rsidP="00000000" w:rsidRDefault="00000000" w:rsidRPr="00000000" w14:paraId="00000189">
            <w:pPr>
              <w:spacing w:after="0" w:before="0" w:lineRule="auto"/>
              <w:ind w:left="0" w:right="0" w:firstLine="0"/>
              <w:jc w:val="center"/>
              <w:rPr/>
            </w:pPr>
            <w:r w:rsidDel="00000000" w:rsidR="00000000" w:rsidRPr="00000000">
              <w:rPr>
                <w:rtl w:val="0"/>
              </w:rPr>
              <w:t xml:space="preserve">0.120</w:t>
            </w:r>
          </w:p>
        </w:tc>
        <w:tc>
          <w:tcPr/>
          <w:p w:rsidR="00000000" w:rsidDel="00000000" w:rsidP="00000000" w:rsidRDefault="00000000" w:rsidRPr="00000000" w14:paraId="0000018A">
            <w:pPr>
              <w:spacing w:after="0" w:before="0" w:lineRule="auto"/>
              <w:ind w:left="0" w:right="0" w:firstLine="0"/>
              <w:jc w:val="center"/>
              <w:rPr/>
            </w:pPr>
            <w:r w:rsidDel="00000000" w:rsidR="00000000" w:rsidRPr="00000000">
              <w:rPr>
                <w:rtl w:val="0"/>
              </w:rPr>
              <w:t xml:space="preserve">-0.005</w:t>
            </w:r>
          </w:p>
        </w:tc>
        <w:tc>
          <w:tcPr/>
          <w:p w:rsidR="00000000" w:rsidDel="00000000" w:rsidP="00000000" w:rsidRDefault="00000000" w:rsidRPr="00000000" w14:paraId="0000018B">
            <w:pPr>
              <w:spacing w:after="0" w:before="0" w:lineRule="auto"/>
              <w:ind w:left="0" w:right="0" w:firstLine="0"/>
              <w:jc w:val="center"/>
              <w:rPr/>
            </w:pPr>
            <w:r w:rsidDel="00000000" w:rsidR="00000000" w:rsidRPr="00000000">
              <w:rPr>
                <w:rtl w:val="0"/>
              </w:rPr>
              <w:t xml:space="preserve">0.462</w:t>
            </w:r>
          </w:p>
        </w:tc>
        <w:tc>
          <w:tcPr/>
          <w:p w:rsidR="00000000" w:rsidDel="00000000" w:rsidP="00000000" w:rsidRDefault="00000000" w:rsidRPr="00000000" w14:paraId="0000018C">
            <w:pPr>
              <w:spacing w:after="0" w:before="0" w:lineRule="auto"/>
              <w:ind w:left="0" w:right="0" w:firstLine="0"/>
              <w:jc w:val="center"/>
              <w:rPr/>
            </w:pPr>
            <w:r w:rsidDel="00000000" w:rsidR="00000000" w:rsidRPr="00000000">
              <w:rPr>
                <w:rtl w:val="0"/>
              </w:rPr>
              <w:t xml:space="preserve">0.972</w:t>
            </w:r>
          </w:p>
        </w:tc>
      </w:tr>
      <w:tr>
        <w:trPr>
          <w:cantSplit w:val="1"/>
          <w:tblHeader w:val="0"/>
        </w:trPr>
        <w:tc>
          <w:tcPr/>
          <w:p w:rsidR="00000000" w:rsidDel="00000000" w:rsidP="00000000" w:rsidRDefault="00000000" w:rsidRPr="00000000" w14:paraId="0000018D">
            <w:pPr>
              <w:spacing w:after="0" w:before="0" w:lineRule="auto"/>
              <w:ind w:left="0" w:right="0" w:firstLine="0"/>
              <w:jc w:val="left"/>
              <w:rPr/>
            </w:pPr>
            <w:r w:rsidDel="00000000" w:rsidR="00000000" w:rsidRPr="00000000">
              <w:rPr>
                <w:rtl w:val="0"/>
              </w:rPr>
              <w:t xml:space="preserve">Race: Asian</w:t>
            </w:r>
          </w:p>
        </w:tc>
        <w:tc>
          <w:tcPr/>
          <w:p w:rsidR="00000000" w:rsidDel="00000000" w:rsidP="00000000" w:rsidRDefault="00000000" w:rsidRPr="00000000" w14:paraId="0000018E">
            <w:pPr>
              <w:spacing w:after="0" w:before="0" w:lineRule="auto"/>
              <w:ind w:left="0" w:right="0" w:firstLine="0"/>
              <w:jc w:val="center"/>
              <w:rPr/>
            </w:pPr>
            <w:r w:rsidDel="00000000" w:rsidR="00000000" w:rsidRPr="00000000">
              <w:rPr>
                <w:rtl w:val="0"/>
              </w:rPr>
              <w:t xml:space="preserve">0.416</w:t>
            </w:r>
          </w:p>
        </w:tc>
        <w:tc>
          <w:tcPr/>
          <w:p w:rsidR="00000000" w:rsidDel="00000000" w:rsidP="00000000" w:rsidRDefault="00000000" w:rsidRPr="00000000" w14:paraId="0000018F">
            <w:pPr>
              <w:spacing w:after="0" w:before="0" w:lineRule="auto"/>
              <w:ind w:left="0" w:right="0" w:firstLine="0"/>
              <w:jc w:val="center"/>
              <w:rPr/>
            </w:pPr>
            <w:r w:rsidDel="00000000" w:rsidR="00000000" w:rsidRPr="00000000">
              <w:rPr>
                <w:rtl w:val="0"/>
              </w:rPr>
              <w:t xml:space="preserve">0.421</w:t>
            </w:r>
          </w:p>
        </w:tc>
        <w:tc>
          <w:tcPr/>
          <w:p w:rsidR="00000000" w:rsidDel="00000000" w:rsidP="00000000" w:rsidRDefault="00000000" w:rsidRPr="00000000" w14:paraId="00000190">
            <w:pPr>
              <w:spacing w:after="0" w:before="0" w:lineRule="auto"/>
              <w:ind w:left="0" w:right="0" w:firstLine="0"/>
              <w:jc w:val="center"/>
              <w:rPr/>
            </w:pPr>
            <w:r w:rsidDel="00000000" w:rsidR="00000000" w:rsidRPr="00000000">
              <w:rPr>
                <w:rtl w:val="0"/>
              </w:rPr>
              <w:t xml:space="preserve">0.188</w:t>
            </w:r>
          </w:p>
        </w:tc>
        <w:tc>
          <w:tcPr/>
          <w:p w:rsidR="00000000" w:rsidDel="00000000" w:rsidP="00000000" w:rsidRDefault="00000000" w:rsidRPr="00000000" w14:paraId="00000191">
            <w:pPr>
              <w:spacing w:after="0" w:before="0" w:lineRule="auto"/>
              <w:ind w:left="0" w:right="0" w:firstLine="0"/>
              <w:jc w:val="center"/>
              <w:rPr/>
            </w:pPr>
            <w:r w:rsidDel="00000000" w:rsidR="00000000" w:rsidRPr="00000000">
              <w:rPr>
                <w:rtl w:val="0"/>
              </w:rPr>
              <w:t xml:space="preserve">0.049</w:t>
            </w:r>
          </w:p>
        </w:tc>
        <w:tc>
          <w:tcPr/>
          <w:p w:rsidR="00000000" w:rsidDel="00000000" w:rsidP="00000000" w:rsidRDefault="00000000" w:rsidRPr="00000000" w14:paraId="00000192">
            <w:pPr>
              <w:spacing w:after="0" w:before="0" w:lineRule="auto"/>
              <w:ind w:left="0" w:right="0" w:firstLine="0"/>
              <w:jc w:val="center"/>
              <w:rPr/>
            </w:pPr>
            <w:r w:rsidDel="00000000" w:rsidR="00000000" w:rsidRPr="00000000">
              <w:rPr>
                <w:rtl w:val="0"/>
              </w:rPr>
              <w:t xml:space="preserve">0.776</w:t>
            </w:r>
          </w:p>
        </w:tc>
        <w:tc>
          <w:tcPr/>
          <w:p w:rsidR="00000000" w:rsidDel="00000000" w:rsidP="00000000" w:rsidRDefault="00000000" w:rsidRPr="00000000" w14:paraId="00000193">
            <w:pPr>
              <w:spacing w:after="0" w:before="0" w:lineRule="auto"/>
              <w:ind w:left="0" w:right="0" w:firstLine="0"/>
              <w:jc w:val="center"/>
              <w:rPr/>
            </w:pPr>
            <w:r w:rsidDel="00000000" w:rsidR="00000000" w:rsidRPr="00000000">
              <w:rPr>
                <w:rtl w:val="0"/>
              </w:rPr>
              <w:t xml:space="preserve">0.988</w:t>
            </w:r>
          </w:p>
        </w:tc>
      </w:tr>
      <w:tr>
        <w:trPr>
          <w:cantSplit w:val="1"/>
          <w:tblHeader w:val="0"/>
        </w:trPr>
        <w:tc>
          <w:tcPr/>
          <w:p w:rsidR="00000000" w:rsidDel="00000000" w:rsidP="00000000" w:rsidRDefault="00000000" w:rsidRPr="00000000" w14:paraId="00000194">
            <w:pPr>
              <w:spacing w:after="0" w:before="0" w:lineRule="auto"/>
              <w:ind w:left="0" w:right="0" w:firstLine="0"/>
              <w:jc w:val="left"/>
              <w:rPr/>
            </w:pPr>
            <w:r w:rsidDel="00000000" w:rsidR="00000000" w:rsidRPr="00000000">
              <w:rPr>
                <w:rtl w:val="0"/>
              </w:rPr>
              <w:t xml:space="preserve">Race: Other/Mixed</w:t>
            </w:r>
          </w:p>
        </w:tc>
        <w:tc>
          <w:tcPr/>
          <w:p w:rsidR="00000000" w:rsidDel="00000000" w:rsidP="00000000" w:rsidRDefault="00000000" w:rsidRPr="00000000" w14:paraId="00000195">
            <w:pPr>
              <w:spacing w:after="0" w:before="0" w:lineRule="auto"/>
              <w:ind w:left="0" w:right="0" w:firstLine="0"/>
              <w:jc w:val="center"/>
              <w:rPr/>
            </w:pPr>
            <w:r w:rsidDel="00000000" w:rsidR="00000000" w:rsidRPr="00000000">
              <w:rPr>
                <w:rtl w:val="0"/>
              </w:rPr>
              <w:t xml:space="preserve">0.066</w:t>
            </w:r>
          </w:p>
        </w:tc>
        <w:tc>
          <w:tcPr/>
          <w:p w:rsidR="00000000" w:rsidDel="00000000" w:rsidP="00000000" w:rsidRDefault="00000000" w:rsidRPr="00000000" w14:paraId="00000196">
            <w:pPr>
              <w:spacing w:after="0" w:before="0" w:lineRule="auto"/>
              <w:ind w:left="0" w:right="0" w:firstLine="0"/>
              <w:jc w:val="center"/>
              <w:rPr/>
            </w:pPr>
            <w:r w:rsidDel="00000000" w:rsidR="00000000" w:rsidRPr="00000000">
              <w:rPr>
                <w:rtl w:val="0"/>
              </w:rPr>
              <w:t xml:space="preserve">0.067</w:t>
            </w:r>
          </w:p>
        </w:tc>
        <w:tc>
          <w:tcPr/>
          <w:p w:rsidR="00000000" w:rsidDel="00000000" w:rsidP="00000000" w:rsidRDefault="00000000" w:rsidRPr="00000000" w14:paraId="00000197">
            <w:pPr>
              <w:spacing w:after="0" w:before="0" w:lineRule="auto"/>
              <w:ind w:left="0" w:right="0" w:firstLine="0"/>
              <w:jc w:val="center"/>
              <w:rPr/>
            </w:pPr>
            <w:r w:rsidDel="00000000" w:rsidR="00000000" w:rsidRPr="00000000">
              <w:rPr>
                <w:rtl w:val="0"/>
              </w:rPr>
              <w:t xml:space="preserve">0.196</w:t>
            </w:r>
          </w:p>
        </w:tc>
        <w:tc>
          <w:tcPr/>
          <w:p w:rsidR="00000000" w:rsidDel="00000000" w:rsidP="00000000" w:rsidRDefault="00000000" w:rsidRPr="00000000" w14:paraId="00000198">
            <w:pPr>
              <w:spacing w:after="0" w:before="0" w:lineRule="auto"/>
              <w:ind w:left="0" w:right="0" w:firstLine="0"/>
              <w:jc w:val="center"/>
              <w:rPr/>
            </w:pPr>
            <w:r w:rsidDel="00000000" w:rsidR="00000000" w:rsidRPr="00000000">
              <w:rPr>
                <w:rtl w:val="0"/>
              </w:rPr>
              <w:t xml:space="preserve">-0.313</w:t>
            </w:r>
          </w:p>
        </w:tc>
        <w:tc>
          <w:tcPr/>
          <w:p w:rsidR="00000000" w:rsidDel="00000000" w:rsidP="00000000" w:rsidRDefault="00000000" w:rsidRPr="00000000" w14:paraId="00000199">
            <w:pPr>
              <w:spacing w:after="0" w:before="0" w:lineRule="auto"/>
              <w:ind w:left="0" w:right="0" w:firstLine="0"/>
              <w:jc w:val="center"/>
              <w:rPr/>
            </w:pPr>
            <w:r w:rsidDel="00000000" w:rsidR="00000000" w:rsidRPr="00000000">
              <w:rPr>
                <w:rtl w:val="0"/>
              </w:rPr>
              <w:t xml:space="preserve">0.453</w:t>
            </w:r>
          </w:p>
        </w:tc>
        <w:tc>
          <w:tcPr/>
          <w:p w:rsidR="00000000" w:rsidDel="00000000" w:rsidP="00000000" w:rsidRDefault="00000000" w:rsidRPr="00000000" w14:paraId="0000019A">
            <w:pPr>
              <w:spacing w:after="0" w:before="0" w:lineRule="auto"/>
              <w:ind w:left="0" w:right="0" w:firstLine="0"/>
              <w:jc w:val="center"/>
              <w:rPr/>
            </w:pPr>
            <w:r w:rsidDel="00000000" w:rsidR="00000000" w:rsidRPr="00000000">
              <w:rPr>
                <w:rtl w:val="0"/>
              </w:rPr>
              <w:t xml:space="preserve">0.632</w:t>
            </w:r>
          </w:p>
        </w:tc>
      </w:tr>
      <w:tr>
        <w:trPr>
          <w:cantSplit w:val="1"/>
          <w:tblHeader w:val="0"/>
        </w:trPr>
        <w:tc>
          <w:tcPr/>
          <w:p w:rsidR="00000000" w:rsidDel="00000000" w:rsidP="00000000" w:rsidRDefault="00000000" w:rsidRPr="00000000" w14:paraId="0000019B">
            <w:pPr>
              <w:spacing w:after="0" w:before="0" w:lineRule="auto"/>
              <w:ind w:left="0" w:right="0" w:firstLine="0"/>
              <w:jc w:val="left"/>
              <w:rPr/>
            </w:pPr>
            <w:r w:rsidDel="00000000" w:rsidR="00000000" w:rsidRPr="00000000">
              <w:rPr>
                <w:rtl w:val="0"/>
              </w:rPr>
              <w:t xml:space="preserve">Platform: Spotify</w:t>
            </w:r>
          </w:p>
        </w:tc>
        <w:tc>
          <w:tcPr/>
          <w:p w:rsidR="00000000" w:rsidDel="00000000" w:rsidP="00000000" w:rsidRDefault="00000000" w:rsidRPr="00000000" w14:paraId="0000019C">
            <w:pPr>
              <w:spacing w:after="0" w:before="0" w:lineRule="auto"/>
              <w:ind w:left="0" w:right="0" w:firstLine="0"/>
              <w:jc w:val="center"/>
              <w:rPr/>
            </w:pPr>
            <w:r w:rsidDel="00000000" w:rsidR="00000000" w:rsidRPr="00000000">
              <w:rPr>
                <w:rtl w:val="0"/>
              </w:rPr>
              <w:t xml:space="preserve">-0.375</w:t>
            </w:r>
          </w:p>
        </w:tc>
        <w:tc>
          <w:tcPr/>
          <w:p w:rsidR="00000000" w:rsidDel="00000000" w:rsidP="00000000" w:rsidRDefault="00000000" w:rsidRPr="00000000" w14:paraId="0000019D">
            <w:pPr>
              <w:spacing w:after="0" w:before="0" w:lineRule="auto"/>
              <w:ind w:left="0" w:right="0" w:firstLine="0"/>
              <w:jc w:val="center"/>
              <w:rPr/>
            </w:pPr>
            <w:r w:rsidDel="00000000" w:rsidR="00000000" w:rsidRPr="00000000">
              <w:rPr>
                <w:rtl w:val="0"/>
              </w:rPr>
              <w:t xml:space="preserve">-0.376</w:t>
            </w:r>
          </w:p>
        </w:tc>
        <w:tc>
          <w:tcPr/>
          <w:p w:rsidR="00000000" w:rsidDel="00000000" w:rsidP="00000000" w:rsidRDefault="00000000" w:rsidRPr="00000000" w14:paraId="0000019E">
            <w:pPr>
              <w:spacing w:after="0" w:before="0" w:lineRule="auto"/>
              <w:ind w:left="0" w:right="0" w:firstLine="0"/>
              <w:jc w:val="center"/>
              <w:rPr/>
            </w:pPr>
            <w:r w:rsidDel="00000000" w:rsidR="00000000" w:rsidRPr="00000000">
              <w:rPr>
                <w:rtl w:val="0"/>
              </w:rPr>
              <w:t xml:space="preserve">0.113</w:t>
            </w:r>
          </w:p>
        </w:tc>
        <w:tc>
          <w:tcPr/>
          <w:p w:rsidR="00000000" w:rsidDel="00000000" w:rsidP="00000000" w:rsidRDefault="00000000" w:rsidRPr="00000000" w14:paraId="0000019F">
            <w:pPr>
              <w:spacing w:after="0" w:before="0" w:lineRule="auto"/>
              <w:ind w:left="0" w:right="0" w:firstLine="0"/>
              <w:jc w:val="center"/>
              <w:rPr/>
            </w:pPr>
            <w:r w:rsidDel="00000000" w:rsidR="00000000" w:rsidRPr="00000000">
              <w:rPr>
                <w:rtl w:val="0"/>
              </w:rPr>
              <w:t xml:space="preserve">-0.598</w:t>
            </w:r>
          </w:p>
        </w:tc>
        <w:tc>
          <w:tcPr/>
          <w:p w:rsidR="00000000" w:rsidDel="00000000" w:rsidP="00000000" w:rsidRDefault="00000000" w:rsidRPr="00000000" w14:paraId="000001A0">
            <w:pPr>
              <w:spacing w:after="0" w:before="0" w:lineRule="auto"/>
              <w:ind w:left="0" w:right="0" w:firstLine="0"/>
              <w:jc w:val="center"/>
              <w:rPr/>
            </w:pPr>
            <w:r w:rsidDel="00000000" w:rsidR="00000000" w:rsidRPr="00000000">
              <w:rPr>
                <w:rtl w:val="0"/>
              </w:rPr>
              <w:t xml:space="preserve">-0.155</w:t>
            </w:r>
          </w:p>
        </w:tc>
        <w:tc>
          <w:tcPr/>
          <w:p w:rsidR="00000000" w:rsidDel="00000000" w:rsidP="00000000" w:rsidRDefault="00000000" w:rsidRPr="00000000" w14:paraId="000001A1">
            <w:pPr>
              <w:spacing w:after="0" w:before="0" w:lineRule="auto"/>
              <w:ind w:left="0" w:right="0" w:firstLine="0"/>
              <w:jc w:val="center"/>
              <w:rPr/>
            </w:pPr>
            <w:r w:rsidDel="00000000" w:rsidR="00000000" w:rsidRPr="00000000">
              <w:rPr>
                <w:rtl w:val="0"/>
              </w:rPr>
              <w:t xml:space="preserve">1.000</w:t>
            </w:r>
          </w:p>
        </w:tc>
      </w:tr>
      <w:tr>
        <w:trPr>
          <w:cantSplit w:val="1"/>
          <w:tblHeader w:val="0"/>
        </w:trPr>
        <w:tc>
          <w:tcPr/>
          <w:p w:rsidR="00000000" w:rsidDel="00000000" w:rsidP="00000000" w:rsidRDefault="00000000" w:rsidRPr="00000000" w14:paraId="000001A2">
            <w:pPr>
              <w:spacing w:after="0" w:before="0" w:lineRule="auto"/>
              <w:ind w:left="0" w:right="0" w:firstLine="0"/>
              <w:jc w:val="left"/>
              <w:rPr/>
            </w:pPr>
            <w:r w:rsidDel="00000000" w:rsidR="00000000" w:rsidRPr="00000000">
              <w:rPr>
                <w:rtl w:val="0"/>
              </w:rPr>
              <w:t xml:space="preserve">Platform: iTunes</w:t>
            </w:r>
          </w:p>
        </w:tc>
        <w:tc>
          <w:tcPr/>
          <w:p w:rsidR="00000000" w:rsidDel="00000000" w:rsidP="00000000" w:rsidRDefault="00000000" w:rsidRPr="00000000" w14:paraId="000001A3">
            <w:pPr>
              <w:spacing w:after="0" w:before="0" w:lineRule="auto"/>
              <w:ind w:left="0" w:right="0" w:firstLine="0"/>
              <w:jc w:val="center"/>
              <w:rPr/>
            </w:pPr>
            <w:r w:rsidDel="00000000" w:rsidR="00000000" w:rsidRPr="00000000">
              <w:rPr>
                <w:rtl w:val="0"/>
              </w:rPr>
              <w:t xml:space="preserve">-0.489</w:t>
            </w:r>
          </w:p>
        </w:tc>
        <w:tc>
          <w:tcPr/>
          <w:p w:rsidR="00000000" w:rsidDel="00000000" w:rsidP="00000000" w:rsidRDefault="00000000" w:rsidRPr="00000000" w14:paraId="000001A4">
            <w:pPr>
              <w:spacing w:after="0" w:before="0" w:lineRule="auto"/>
              <w:ind w:left="0" w:right="0" w:firstLine="0"/>
              <w:jc w:val="center"/>
              <w:rPr/>
            </w:pPr>
            <w:r w:rsidDel="00000000" w:rsidR="00000000" w:rsidRPr="00000000">
              <w:rPr>
                <w:rtl w:val="0"/>
              </w:rPr>
              <w:t xml:space="preserve">-0.490</w:t>
            </w:r>
          </w:p>
        </w:tc>
        <w:tc>
          <w:tcPr/>
          <w:p w:rsidR="00000000" w:rsidDel="00000000" w:rsidP="00000000" w:rsidRDefault="00000000" w:rsidRPr="00000000" w14:paraId="000001A5">
            <w:pPr>
              <w:spacing w:after="0" w:before="0" w:lineRule="auto"/>
              <w:ind w:left="0" w:right="0" w:firstLine="0"/>
              <w:jc w:val="center"/>
              <w:rPr/>
            </w:pPr>
            <w:r w:rsidDel="00000000" w:rsidR="00000000" w:rsidRPr="00000000">
              <w:rPr>
                <w:rtl w:val="0"/>
              </w:rPr>
              <w:t xml:space="preserve">0.106</w:t>
            </w:r>
          </w:p>
        </w:tc>
        <w:tc>
          <w:tcPr/>
          <w:p w:rsidR="00000000" w:rsidDel="00000000" w:rsidP="00000000" w:rsidRDefault="00000000" w:rsidRPr="00000000" w14:paraId="000001A6">
            <w:pPr>
              <w:spacing w:after="0" w:before="0" w:lineRule="auto"/>
              <w:ind w:left="0" w:right="0" w:firstLine="0"/>
              <w:jc w:val="center"/>
              <w:rPr/>
            </w:pPr>
            <w:r w:rsidDel="00000000" w:rsidR="00000000" w:rsidRPr="00000000">
              <w:rPr>
                <w:rtl w:val="0"/>
              </w:rPr>
              <w:t xml:space="preserve">-0.696</w:t>
            </w:r>
          </w:p>
        </w:tc>
        <w:tc>
          <w:tcPr/>
          <w:p w:rsidR="00000000" w:rsidDel="00000000" w:rsidP="00000000" w:rsidRDefault="00000000" w:rsidRPr="00000000" w14:paraId="000001A7">
            <w:pPr>
              <w:spacing w:after="0" w:before="0" w:lineRule="auto"/>
              <w:ind w:left="0" w:right="0" w:firstLine="0"/>
              <w:jc w:val="center"/>
              <w:rPr/>
            </w:pPr>
            <w:r w:rsidDel="00000000" w:rsidR="00000000" w:rsidRPr="00000000">
              <w:rPr>
                <w:rtl w:val="0"/>
              </w:rPr>
              <w:t xml:space="preserve">-0.281</w:t>
            </w:r>
          </w:p>
        </w:tc>
        <w:tc>
          <w:tcPr/>
          <w:p w:rsidR="00000000" w:rsidDel="00000000" w:rsidP="00000000" w:rsidRDefault="00000000" w:rsidRPr="00000000" w14:paraId="000001A8">
            <w:pPr>
              <w:spacing w:after="0" w:before="0" w:lineRule="auto"/>
              <w:ind w:left="0" w:right="0" w:firstLine="0"/>
              <w:jc w:val="center"/>
              <w:rPr/>
            </w:pPr>
            <w:r w:rsidDel="00000000" w:rsidR="00000000" w:rsidRPr="00000000">
              <w:rPr>
                <w:rtl w:val="0"/>
              </w:rPr>
              <w:t xml:space="preserve">1.000</w:t>
            </w:r>
          </w:p>
        </w:tc>
      </w:tr>
      <w:tr>
        <w:trPr>
          <w:cantSplit w:val="1"/>
          <w:tblHeader w:val="0"/>
        </w:trPr>
        <w:tc>
          <w:tcPr/>
          <w:p w:rsidR="00000000" w:rsidDel="00000000" w:rsidP="00000000" w:rsidRDefault="00000000" w:rsidRPr="00000000" w14:paraId="000001A9">
            <w:pPr>
              <w:spacing w:after="0" w:before="0" w:lineRule="auto"/>
              <w:ind w:left="0" w:right="0" w:firstLine="0"/>
              <w:jc w:val="left"/>
              <w:rPr/>
            </w:pPr>
            <w:r w:rsidDel="00000000" w:rsidR="00000000" w:rsidRPr="00000000">
              <w:rPr>
                <w:rtl w:val="0"/>
              </w:rPr>
              <w:t xml:space="preserve">Platform: Winamp</w:t>
            </w:r>
          </w:p>
        </w:tc>
        <w:tc>
          <w:tcPr/>
          <w:p w:rsidR="00000000" w:rsidDel="00000000" w:rsidP="00000000" w:rsidRDefault="00000000" w:rsidRPr="00000000" w14:paraId="000001AA">
            <w:pPr>
              <w:spacing w:after="0" w:before="0" w:lineRule="auto"/>
              <w:ind w:left="0" w:right="0" w:firstLine="0"/>
              <w:jc w:val="center"/>
              <w:rPr/>
            </w:pPr>
            <w:r w:rsidDel="00000000" w:rsidR="00000000" w:rsidRPr="00000000">
              <w:rPr>
                <w:rtl w:val="0"/>
              </w:rPr>
              <w:t xml:space="preserve">-0.298</w:t>
            </w:r>
          </w:p>
        </w:tc>
        <w:tc>
          <w:tcPr/>
          <w:p w:rsidR="00000000" w:rsidDel="00000000" w:rsidP="00000000" w:rsidRDefault="00000000" w:rsidRPr="00000000" w14:paraId="000001AB">
            <w:pPr>
              <w:spacing w:after="0" w:before="0" w:lineRule="auto"/>
              <w:ind w:left="0" w:right="0" w:firstLine="0"/>
              <w:jc w:val="center"/>
              <w:rPr/>
            </w:pPr>
            <w:r w:rsidDel="00000000" w:rsidR="00000000" w:rsidRPr="00000000">
              <w:rPr>
                <w:rtl w:val="0"/>
              </w:rPr>
              <w:t xml:space="preserve">-0.293</w:t>
            </w:r>
          </w:p>
        </w:tc>
        <w:tc>
          <w:tcPr/>
          <w:p w:rsidR="00000000" w:rsidDel="00000000" w:rsidP="00000000" w:rsidRDefault="00000000" w:rsidRPr="00000000" w14:paraId="000001AC">
            <w:pPr>
              <w:spacing w:after="0" w:before="0" w:lineRule="auto"/>
              <w:ind w:left="0" w:right="0" w:firstLine="0"/>
              <w:jc w:val="center"/>
              <w:rPr/>
            </w:pPr>
            <w:r w:rsidDel="00000000" w:rsidR="00000000" w:rsidRPr="00000000">
              <w:rPr>
                <w:rtl w:val="0"/>
              </w:rPr>
              <w:t xml:space="preserve">0.593</w:t>
            </w:r>
          </w:p>
        </w:tc>
        <w:tc>
          <w:tcPr/>
          <w:p w:rsidR="00000000" w:rsidDel="00000000" w:rsidP="00000000" w:rsidRDefault="00000000" w:rsidRPr="00000000" w14:paraId="000001AD">
            <w:pPr>
              <w:spacing w:after="0" w:before="0" w:lineRule="auto"/>
              <w:ind w:left="0" w:right="0" w:firstLine="0"/>
              <w:jc w:val="center"/>
              <w:rPr/>
            </w:pPr>
            <w:r w:rsidDel="00000000" w:rsidR="00000000" w:rsidRPr="00000000">
              <w:rPr>
                <w:rtl w:val="0"/>
              </w:rPr>
              <w:t xml:space="preserve">-1.508</w:t>
            </w:r>
          </w:p>
        </w:tc>
        <w:tc>
          <w:tcPr/>
          <w:p w:rsidR="00000000" w:rsidDel="00000000" w:rsidP="00000000" w:rsidRDefault="00000000" w:rsidRPr="00000000" w14:paraId="000001AE">
            <w:pPr>
              <w:spacing w:after="0" w:before="0" w:lineRule="auto"/>
              <w:ind w:left="0" w:right="0" w:firstLine="0"/>
              <w:jc w:val="center"/>
              <w:rPr/>
            </w:pPr>
            <w:r w:rsidDel="00000000" w:rsidR="00000000" w:rsidRPr="00000000">
              <w:rPr>
                <w:rtl w:val="0"/>
              </w:rPr>
              <w:t xml:space="preserve">0.827</w:t>
            </w:r>
          </w:p>
        </w:tc>
        <w:tc>
          <w:tcPr/>
          <w:p w:rsidR="00000000" w:rsidDel="00000000" w:rsidP="00000000" w:rsidRDefault="00000000" w:rsidRPr="00000000" w14:paraId="000001AF">
            <w:pPr>
              <w:spacing w:after="0" w:before="0" w:lineRule="auto"/>
              <w:ind w:left="0" w:right="0" w:firstLine="0"/>
              <w:jc w:val="center"/>
              <w:rPr/>
            </w:pPr>
            <w:r w:rsidDel="00000000" w:rsidR="00000000" w:rsidRPr="00000000">
              <w:rPr>
                <w:rtl w:val="0"/>
              </w:rPr>
              <w:t xml:space="preserve">0.689</w:t>
            </w:r>
          </w:p>
        </w:tc>
      </w:tr>
    </w:tbl>
    <w:p w:rsidR="00000000" w:rsidDel="00000000" w:rsidP="00000000" w:rsidRDefault="00000000" w:rsidRPr="00000000" w14:paraId="000001B0">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1B1">
      <w:pPr>
        <w:pageBreakBefore w:val="1"/>
        <w:spacing w:after="60" w:before="240" w:lineRule="auto"/>
        <w:ind w:left="0" w:right="0" w:firstLine="0"/>
        <w:jc w:val="left"/>
        <w:rPr/>
      </w:pPr>
      <w:r w:rsidDel="00000000" w:rsidR="00000000" w:rsidRPr="00000000">
        <w:rPr>
          <w:b w:val="1"/>
          <w:bCs w:val="1"/>
          <w:rtl w:val="0"/>
        </w:rPr>
        <w:t xml:space="preserve">Table 4</w:t>
      </w:r>
      <w:r w:rsidDel="00000000" w:rsidR="00000000" w:rsidRPr="00000000">
        <w:rPr>
          <w:rtl w:val="0"/>
        </w:rPr>
      </w:r>
    </w:p>
    <w:p w:rsidR="00000000" w:rsidDel="00000000" w:rsidP="00000000" w:rsidRDefault="00000000" w:rsidRPr="00000000" w14:paraId="000001B2">
      <w:pPr>
        <w:spacing w:after="120" w:before="0" w:lineRule="auto"/>
        <w:ind w:left="0" w:right="0" w:firstLine="0"/>
        <w:jc w:val="left"/>
        <w:rPr/>
      </w:pPr>
      <w:r w:rsidDel="00000000" w:rsidR="00000000" w:rsidRPr="00000000">
        <w:rPr>
          <w:i w:val="1"/>
          <w:iCs w:val="1"/>
          <w:rtl w:val="0"/>
        </w:rPr>
        <w:t xml:space="preserve">Predictors of Consistent (Both)</w:t>
      </w:r>
      <w:r w:rsidDel="00000000" w:rsidR="00000000" w:rsidRPr="00000000">
        <w:rPr>
          <w:rtl w:val="0"/>
        </w:rPr>
      </w:r>
    </w:p>
    <w:tbl>
      <w:tblPr>
        <w:tblStyle w:val="Table4"/>
        <w:tblW w:w="9360.000000000002"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2960"/>
        <w:gridCol w:w="1066"/>
        <w:gridCol w:w="1066"/>
        <w:gridCol w:w="1066"/>
        <w:gridCol w:w="1066"/>
        <w:gridCol w:w="1066"/>
        <w:gridCol w:w="1070"/>
        <w:tblGridChange w:id="0">
          <w:tblGrid>
            <w:gridCol w:w="2960"/>
            <w:gridCol w:w="1066"/>
            <w:gridCol w:w="1066"/>
            <w:gridCol w:w="1066"/>
            <w:gridCol w:w="1066"/>
            <w:gridCol w:w="1066"/>
            <w:gridCol w:w="1070"/>
          </w:tblGrid>
        </w:tblGridChange>
      </w:tblGrid>
      <w:tr>
        <w:trPr>
          <w:cantSplit w:val="1"/>
          <w:tblHeader w:val="1"/>
        </w:trPr>
        <w:tc>
          <w:tcPr>
            <w:tcBorders>
              <w:bottom w:color="000000" w:space="0" w:sz="4" w:val="single"/>
            </w:tcBorders>
          </w:tcPr>
          <w:p w:rsidR="00000000" w:rsidDel="00000000" w:rsidP="00000000" w:rsidRDefault="00000000" w:rsidRPr="00000000" w14:paraId="000001B3">
            <w:pPr>
              <w:spacing w:after="0" w:before="0" w:lineRule="auto"/>
              <w:ind w:left="0" w:right="0" w:firstLine="0"/>
              <w:jc w:val="left"/>
              <w:rPr/>
            </w:pPr>
            <w:r w:rsidDel="00000000" w:rsidR="00000000" w:rsidRPr="00000000">
              <w:rPr>
                <w:b w:val="1"/>
                <w:bCs w:val="1"/>
                <w:rtl w:val="0"/>
              </w:rPr>
              <w:t xml:space="preserve">Predictor</w:t>
            </w:r>
            <w:r w:rsidDel="00000000" w:rsidR="00000000" w:rsidRPr="00000000">
              <w:rPr>
                <w:rtl w:val="0"/>
              </w:rPr>
            </w:r>
          </w:p>
        </w:tc>
        <w:tc>
          <w:tcPr>
            <w:tcBorders>
              <w:bottom w:color="000000" w:space="0" w:sz="4" w:val="single"/>
            </w:tcBorders>
          </w:tcPr>
          <w:p w:rsidR="00000000" w:rsidDel="00000000" w:rsidP="00000000" w:rsidRDefault="00000000" w:rsidRPr="00000000" w14:paraId="000001B4">
            <w:pPr>
              <w:spacing w:after="0" w:before="0" w:lineRule="auto"/>
              <w:ind w:left="0" w:right="0" w:firstLine="0"/>
              <w:jc w:val="center"/>
              <w:rPr/>
            </w:pPr>
            <w:r w:rsidDel="00000000" w:rsidR="00000000" w:rsidRPr="00000000">
              <w:rPr>
                <w:b w:val="1"/>
                <w:bCs w:val="1"/>
                <w:rtl w:val="0"/>
              </w:rPr>
              <w:t xml:space="preserve">Mean</w:t>
            </w:r>
            <w:r w:rsidDel="00000000" w:rsidR="00000000" w:rsidRPr="00000000">
              <w:rPr>
                <w:rtl w:val="0"/>
              </w:rPr>
            </w:r>
          </w:p>
        </w:tc>
        <w:tc>
          <w:tcPr>
            <w:tcBorders>
              <w:bottom w:color="000000" w:space="0" w:sz="4" w:val="single"/>
            </w:tcBorders>
          </w:tcPr>
          <w:p w:rsidR="00000000" w:rsidDel="00000000" w:rsidP="00000000" w:rsidRDefault="00000000" w:rsidRPr="00000000" w14:paraId="000001B5">
            <w:pPr>
              <w:spacing w:after="0" w:before="0" w:lineRule="auto"/>
              <w:ind w:left="0" w:right="0" w:firstLine="0"/>
              <w:jc w:val="center"/>
              <w:rPr/>
            </w:pPr>
            <w:r w:rsidDel="00000000" w:rsidR="00000000" w:rsidRPr="00000000">
              <w:rPr>
                <w:b w:val="1"/>
                <w:bCs w:val="1"/>
                <w:rtl w:val="0"/>
              </w:rPr>
              <w:t xml:space="preserve">Median</w:t>
            </w:r>
            <w:r w:rsidDel="00000000" w:rsidR="00000000" w:rsidRPr="00000000">
              <w:rPr>
                <w:rtl w:val="0"/>
              </w:rPr>
            </w:r>
          </w:p>
        </w:tc>
        <w:tc>
          <w:tcPr>
            <w:tcBorders>
              <w:bottom w:color="000000" w:space="0" w:sz="4" w:val="single"/>
            </w:tcBorders>
          </w:tcPr>
          <w:p w:rsidR="00000000" w:rsidDel="00000000" w:rsidP="00000000" w:rsidRDefault="00000000" w:rsidRPr="00000000" w14:paraId="000001B6">
            <w:pPr>
              <w:spacing w:after="0" w:before="0" w:lineRule="auto"/>
              <w:ind w:left="0" w:right="0" w:firstLine="0"/>
              <w:jc w:val="center"/>
              <w:rPr/>
            </w:pPr>
            <w:r w:rsidDel="00000000" w:rsidR="00000000" w:rsidRPr="00000000">
              <w:rPr>
                <w:b w:val="1"/>
                <w:bCs w:val="1"/>
                <w:rtl w:val="0"/>
              </w:rPr>
              <w:t xml:space="preserve">SD</w:t>
            </w:r>
            <w:r w:rsidDel="00000000" w:rsidR="00000000" w:rsidRPr="00000000">
              <w:rPr>
                <w:rtl w:val="0"/>
              </w:rPr>
            </w:r>
          </w:p>
        </w:tc>
        <w:tc>
          <w:tcPr>
            <w:tcBorders>
              <w:bottom w:color="000000" w:space="0" w:sz="4" w:val="single"/>
            </w:tcBorders>
          </w:tcPr>
          <w:p w:rsidR="00000000" w:rsidDel="00000000" w:rsidP="00000000" w:rsidRDefault="00000000" w:rsidRPr="00000000" w14:paraId="000001B7">
            <w:pPr>
              <w:spacing w:after="0" w:before="0" w:lineRule="auto"/>
              <w:ind w:left="0" w:right="0" w:firstLine="0"/>
              <w:jc w:val="center"/>
              <w:rPr/>
            </w:pPr>
            <w:r w:rsidDel="00000000" w:rsidR="00000000" w:rsidRPr="00000000">
              <w:rPr>
                <w:b w:val="1"/>
                <w:bCs w:val="1"/>
                <w:rtl w:val="0"/>
              </w:rPr>
              <w:t xml:space="preserve">95% CrI Low</w:t>
            </w:r>
            <w:r w:rsidDel="00000000" w:rsidR="00000000" w:rsidRPr="00000000">
              <w:rPr>
                <w:rtl w:val="0"/>
              </w:rPr>
            </w:r>
          </w:p>
        </w:tc>
        <w:tc>
          <w:tcPr>
            <w:tcBorders>
              <w:bottom w:color="000000" w:space="0" w:sz="4" w:val="single"/>
            </w:tcBorders>
          </w:tcPr>
          <w:p w:rsidR="00000000" w:rsidDel="00000000" w:rsidP="00000000" w:rsidRDefault="00000000" w:rsidRPr="00000000" w14:paraId="000001B8">
            <w:pPr>
              <w:spacing w:after="0" w:before="0" w:lineRule="auto"/>
              <w:ind w:left="0" w:right="0" w:firstLine="0"/>
              <w:jc w:val="center"/>
              <w:rPr/>
            </w:pPr>
            <w:r w:rsidDel="00000000" w:rsidR="00000000" w:rsidRPr="00000000">
              <w:rPr>
                <w:b w:val="1"/>
                <w:bCs w:val="1"/>
                <w:rtl w:val="0"/>
              </w:rPr>
              <w:t xml:space="preserve">95% CrI High</w:t>
            </w:r>
            <w:r w:rsidDel="00000000" w:rsidR="00000000" w:rsidRPr="00000000">
              <w:rPr>
                <w:rtl w:val="0"/>
              </w:rPr>
            </w:r>
          </w:p>
        </w:tc>
        <w:tc>
          <w:tcPr>
            <w:tcBorders>
              <w:bottom w:color="000000" w:space="0" w:sz="4" w:val="single"/>
            </w:tcBorders>
          </w:tcPr>
          <w:p w:rsidR="00000000" w:rsidDel="00000000" w:rsidP="00000000" w:rsidRDefault="00000000" w:rsidRPr="00000000" w14:paraId="000001B9">
            <w:pPr>
              <w:spacing w:after="0" w:before="0" w:lineRule="auto"/>
              <w:ind w:left="0" w:right="0" w:firstLine="0"/>
              <w:jc w:val="center"/>
              <w:rPr/>
            </w:pPr>
            <w:r w:rsidDel="00000000" w:rsidR="00000000" w:rsidRPr="00000000">
              <w:rPr>
                <w:b w:val="1"/>
                <w:bCs w:val="1"/>
                <w:rtl w:val="0"/>
              </w:rPr>
              <w:t xml:space="preserve">pd</w:t>
            </w:r>
            <w:r w:rsidDel="00000000" w:rsidR="00000000" w:rsidRPr="00000000">
              <w:rPr>
                <w:rtl w:val="0"/>
              </w:rPr>
            </w:r>
          </w:p>
        </w:tc>
      </w:tr>
      <w:tr>
        <w:trPr>
          <w:cantSplit w:val="1"/>
          <w:tblHeader w:val="0"/>
        </w:trPr>
        <w:tc>
          <w:tcPr/>
          <w:p w:rsidR="00000000" w:rsidDel="00000000" w:rsidP="00000000" w:rsidRDefault="00000000" w:rsidRPr="00000000" w14:paraId="000001BA">
            <w:pPr>
              <w:spacing w:after="0" w:before="0" w:lineRule="auto"/>
              <w:ind w:left="0" w:right="0" w:firstLine="0"/>
              <w:jc w:val="left"/>
              <w:rPr/>
            </w:pPr>
            <w:r w:rsidDel="00000000" w:rsidR="00000000" w:rsidRPr="00000000">
              <w:rPr>
                <w:rtl w:val="0"/>
              </w:rPr>
              <w:t xml:space="preserve">Intercept</w:t>
            </w:r>
          </w:p>
        </w:tc>
        <w:tc>
          <w:tcPr/>
          <w:p w:rsidR="00000000" w:rsidDel="00000000" w:rsidP="00000000" w:rsidRDefault="00000000" w:rsidRPr="00000000" w14:paraId="000001BB">
            <w:pPr>
              <w:spacing w:after="0" w:before="0" w:lineRule="auto"/>
              <w:ind w:left="0" w:right="0" w:firstLine="0"/>
              <w:jc w:val="center"/>
              <w:rPr/>
            </w:pPr>
            <w:r w:rsidDel="00000000" w:rsidR="00000000" w:rsidRPr="00000000">
              <w:rPr>
                <w:rtl w:val="0"/>
              </w:rPr>
              <w:t xml:space="preserve">-2.231</w:t>
            </w:r>
          </w:p>
        </w:tc>
        <w:tc>
          <w:tcPr/>
          <w:p w:rsidR="00000000" w:rsidDel="00000000" w:rsidP="00000000" w:rsidRDefault="00000000" w:rsidRPr="00000000" w14:paraId="000001BC">
            <w:pPr>
              <w:spacing w:after="0" w:before="0" w:lineRule="auto"/>
              <w:ind w:left="0" w:right="0" w:firstLine="0"/>
              <w:jc w:val="center"/>
              <w:rPr/>
            </w:pPr>
            <w:r w:rsidDel="00000000" w:rsidR="00000000" w:rsidRPr="00000000">
              <w:rPr>
                <w:rtl w:val="0"/>
              </w:rPr>
              <w:t xml:space="preserve">-2.238</w:t>
            </w:r>
          </w:p>
        </w:tc>
        <w:tc>
          <w:tcPr/>
          <w:p w:rsidR="00000000" w:rsidDel="00000000" w:rsidP="00000000" w:rsidRDefault="00000000" w:rsidRPr="00000000" w14:paraId="000001BD">
            <w:pPr>
              <w:spacing w:after="0" w:before="0" w:lineRule="auto"/>
              <w:ind w:left="0" w:right="0" w:firstLine="0"/>
              <w:jc w:val="center"/>
              <w:rPr/>
            </w:pPr>
            <w:r w:rsidDel="00000000" w:rsidR="00000000" w:rsidRPr="00000000">
              <w:rPr>
                <w:rtl w:val="0"/>
              </w:rPr>
              <w:t xml:space="preserve">0.429</w:t>
            </w:r>
          </w:p>
        </w:tc>
        <w:tc>
          <w:tcPr/>
          <w:p w:rsidR="00000000" w:rsidDel="00000000" w:rsidP="00000000" w:rsidRDefault="00000000" w:rsidRPr="00000000" w14:paraId="000001BE">
            <w:pPr>
              <w:spacing w:after="0" w:before="0" w:lineRule="auto"/>
              <w:ind w:left="0" w:right="0" w:firstLine="0"/>
              <w:jc w:val="center"/>
              <w:rPr/>
            </w:pPr>
            <w:r w:rsidDel="00000000" w:rsidR="00000000" w:rsidRPr="00000000">
              <w:rPr>
                <w:rtl w:val="0"/>
              </w:rPr>
              <w:t xml:space="preserve">-3.065</w:t>
            </w:r>
          </w:p>
        </w:tc>
        <w:tc>
          <w:tcPr/>
          <w:p w:rsidR="00000000" w:rsidDel="00000000" w:rsidP="00000000" w:rsidRDefault="00000000" w:rsidRPr="00000000" w14:paraId="000001BF">
            <w:pPr>
              <w:spacing w:after="0" w:before="0" w:lineRule="auto"/>
              <w:ind w:left="0" w:right="0" w:firstLine="0"/>
              <w:jc w:val="center"/>
              <w:rPr/>
            </w:pPr>
            <w:r w:rsidDel="00000000" w:rsidR="00000000" w:rsidRPr="00000000">
              <w:rPr>
                <w:rtl w:val="0"/>
              </w:rPr>
              <w:t xml:space="preserve">-1.329</w:t>
            </w:r>
          </w:p>
        </w:tc>
        <w:tc>
          <w:tcPr/>
          <w:p w:rsidR="00000000" w:rsidDel="00000000" w:rsidP="00000000" w:rsidRDefault="00000000" w:rsidRPr="00000000" w14:paraId="000001C0">
            <w:pPr>
              <w:spacing w:after="0" w:before="0" w:lineRule="auto"/>
              <w:ind w:left="0" w:right="0" w:firstLine="0"/>
              <w:jc w:val="center"/>
              <w:rPr/>
            </w:pPr>
            <w:r w:rsidDel="00000000" w:rsidR="00000000" w:rsidRPr="00000000">
              <w:rPr>
                <w:rtl w:val="0"/>
              </w:rPr>
              <w:t xml:space="preserve">1.000</w:t>
            </w:r>
          </w:p>
        </w:tc>
      </w:tr>
      <w:tr>
        <w:trPr>
          <w:cantSplit w:val="1"/>
          <w:tblHeader w:val="0"/>
        </w:trPr>
        <w:tc>
          <w:tcPr/>
          <w:p w:rsidR="00000000" w:rsidDel="00000000" w:rsidP="00000000" w:rsidRDefault="00000000" w:rsidRPr="00000000" w14:paraId="000001C1">
            <w:pPr>
              <w:spacing w:after="0" w:before="0" w:lineRule="auto"/>
              <w:ind w:left="0" w:right="0" w:firstLine="0"/>
              <w:jc w:val="left"/>
              <w:rPr/>
            </w:pPr>
            <w:r w:rsidDel="00000000" w:rsidR="00000000" w:rsidRPr="00000000">
              <w:rPr>
                <w:rtl w:val="0"/>
              </w:rPr>
              <w:t xml:space="preserve">Education</w:t>
            </w:r>
          </w:p>
        </w:tc>
        <w:tc>
          <w:tcPr/>
          <w:p w:rsidR="00000000" w:rsidDel="00000000" w:rsidP="00000000" w:rsidRDefault="00000000" w:rsidRPr="00000000" w14:paraId="000001C2">
            <w:pPr>
              <w:spacing w:after="0" w:before="0" w:lineRule="auto"/>
              <w:ind w:left="0" w:right="0" w:firstLine="0"/>
              <w:jc w:val="center"/>
              <w:rPr/>
            </w:pPr>
            <w:r w:rsidDel="00000000" w:rsidR="00000000" w:rsidRPr="00000000">
              <w:rPr>
                <w:rtl w:val="0"/>
              </w:rPr>
              <w:t xml:space="preserve">0.091</w:t>
            </w:r>
          </w:p>
        </w:tc>
        <w:tc>
          <w:tcPr/>
          <w:p w:rsidR="00000000" w:rsidDel="00000000" w:rsidP="00000000" w:rsidRDefault="00000000" w:rsidRPr="00000000" w14:paraId="000001C3">
            <w:pPr>
              <w:spacing w:after="0" w:before="0" w:lineRule="auto"/>
              <w:ind w:left="0" w:right="0" w:firstLine="0"/>
              <w:jc w:val="center"/>
              <w:rPr/>
            </w:pPr>
            <w:r w:rsidDel="00000000" w:rsidR="00000000" w:rsidRPr="00000000">
              <w:rPr>
                <w:rtl w:val="0"/>
              </w:rPr>
              <w:t xml:space="preserve">0.091</w:t>
            </w:r>
          </w:p>
        </w:tc>
        <w:tc>
          <w:tcPr/>
          <w:p w:rsidR="00000000" w:rsidDel="00000000" w:rsidP="00000000" w:rsidRDefault="00000000" w:rsidRPr="00000000" w14:paraId="000001C4">
            <w:pPr>
              <w:spacing w:after="0" w:before="0" w:lineRule="auto"/>
              <w:ind w:left="0" w:right="0" w:firstLine="0"/>
              <w:jc w:val="center"/>
              <w:rPr/>
            </w:pPr>
            <w:r w:rsidDel="00000000" w:rsidR="00000000" w:rsidRPr="00000000">
              <w:rPr>
                <w:rtl w:val="0"/>
              </w:rPr>
              <w:t xml:space="preserve">0.033</w:t>
            </w:r>
          </w:p>
        </w:tc>
        <w:tc>
          <w:tcPr/>
          <w:p w:rsidR="00000000" w:rsidDel="00000000" w:rsidP="00000000" w:rsidRDefault="00000000" w:rsidRPr="00000000" w14:paraId="000001C5">
            <w:pPr>
              <w:spacing w:after="0" w:before="0" w:lineRule="auto"/>
              <w:ind w:left="0" w:right="0" w:firstLine="0"/>
              <w:jc w:val="center"/>
              <w:rPr/>
            </w:pPr>
            <w:r w:rsidDel="00000000" w:rsidR="00000000" w:rsidRPr="00000000">
              <w:rPr>
                <w:rtl w:val="0"/>
              </w:rPr>
              <w:t xml:space="preserve">0.026</w:t>
            </w:r>
          </w:p>
        </w:tc>
        <w:tc>
          <w:tcPr/>
          <w:p w:rsidR="00000000" w:rsidDel="00000000" w:rsidP="00000000" w:rsidRDefault="00000000" w:rsidRPr="00000000" w14:paraId="000001C6">
            <w:pPr>
              <w:spacing w:after="0" w:before="0" w:lineRule="auto"/>
              <w:ind w:left="0" w:right="0" w:firstLine="0"/>
              <w:jc w:val="center"/>
              <w:rPr/>
            </w:pPr>
            <w:r w:rsidDel="00000000" w:rsidR="00000000" w:rsidRPr="00000000">
              <w:rPr>
                <w:rtl w:val="0"/>
              </w:rPr>
              <w:t xml:space="preserve">0.156</w:t>
            </w:r>
          </w:p>
        </w:tc>
        <w:tc>
          <w:tcPr/>
          <w:p w:rsidR="00000000" w:rsidDel="00000000" w:rsidP="00000000" w:rsidRDefault="00000000" w:rsidRPr="00000000" w14:paraId="000001C7">
            <w:pPr>
              <w:spacing w:after="0" w:before="0" w:lineRule="auto"/>
              <w:ind w:left="0" w:right="0" w:firstLine="0"/>
              <w:jc w:val="center"/>
              <w:rPr/>
            </w:pPr>
            <w:r w:rsidDel="00000000" w:rsidR="00000000" w:rsidRPr="00000000">
              <w:rPr>
                <w:rtl w:val="0"/>
              </w:rPr>
              <w:t xml:space="preserve">0.997</w:t>
            </w:r>
          </w:p>
        </w:tc>
      </w:tr>
      <w:tr>
        <w:trPr>
          <w:cantSplit w:val="1"/>
          <w:tblHeader w:val="0"/>
        </w:trPr>
        <w:tc>
          <w:tcPr/>
          <w:p w:rsidR="00000000" w:rsidDel="00000000" w:rsidP="00000000" w:rsidRDefault="00000000" w:rsidRPr="00000000" w14:paraId="000001C8">
            <w:pPr>
              <w:spacing w:after="0" w:before="0" w:lineRule="auto"/>
              <w:ind w:left="0" w:right="0" w:firstLine="0"/>
              <w:jc w:val="left"/>
              <w:rPr/>
            </w:pPr>
            <w:r w:rsidDel="00000000" w:rsidR="00000000" w:rsidRPr="00000000">
              <w:rPr>
                <w:rtl w:val="0"/>
              </w:rPr>
              <w:t xml:space="preserve">Parental Education</w:t>
            </w:r>
          </w:p>
        </w:tc>
        <w:tc>
          <w:tcPr/>
          <w:p w:rsidR="00000000" w:rsidDel="00000000" w:rsidP="00000000" w:rsidRDefault="00000000" w:rsidRPr="00000000" w14:paraId="000001C9">
            <w:pPr>
              <w:spacing w:after="0" w:before="0" w:lineRule="auto"/>
              <w:ind w:left="0" w:right="0" w:firstLine="0"/>
              <w:jc w:val="center"/>
              <w:rPr/>
            </w:pPr>
            <w:r w:rsidDel="00000000" w:rsidR="00000000" w:rsidRPr="00000000">
              <w:rPr>
                <w:rtl w:val="0"/>
              </w:rPr>
              <w:t xml:space="preserve">-0.035</w:t>
            </w:r>
          </w:p>
        </w:tc>
        <w:tc>
          <w:tcPr/>
          <w:p w:rsidR="00000000" w:rsidDel="00000000" w:rsidP="00000000" w:rsidRDefault="00000000" w:rsidRPr="00000000" w14:paraId="000001CA">
            <w:pPr>
              <w:spacing w:after="0" w:before="0" w:lineRule="auto"/>
              <w:ind w:left="0" w:right="0" w:firstLine="0"/>
              <w:jc w:val="center"/>
              <w:rPr/>
            </w:pPr>
            <w:r w:rsidDel="00000000" w:rsidR="00000000" w:rsidRPr="00000000">
              <w:rPr>
                <w:rtl w:val="0"/>
              </w:rPr>
              <w:t xml:space="preserve">-0.034</w:t>
            </w:r>
          </w:p>
        </w:tc>
        <w:tc>
          <w:tcPr/>
          <w:p w:rsidR="00000000" w:rsidDel="00000000" w:rsidP="00000000" w:rsidRDefault="00000000" w:rsidRPr="00000000" w14:paraId="000001CB">
            <w:pPr>
              <w:spacing w:after="0" w:before="0" w:lineRule="auto"/>
              <w:ind w:left="0" w:right="0" w:firstLine="0"/>
              <w:jc w:val="center"/>
              <w:rPr/>
            </w:pPr>
            <w:r w:rsidDel="00000000" w:rsidR="00000000" w:rsidRPr="00000000">
              <w:rPr>
                <w:rtl w:val="0"/>
              </w:rPr>
              <w:t xml:space="preserve">0.027</w:t>
            </w:r>
          </w:p>
        </w:tc>
        <w:tc>
          <w:tcPr/>
          <w:p w:rsidR="00000000" w:rsidDel="00000000" w:rsidP="00000000" w:rsidRDefault="00000000" w:rsidRPr="00000000" w14:paraId="000001CC">
            <w:pPr>
              <w:spacing w:after="0" w:before="0" w:lineRule="auto"/>
              <w:ind w:left="0" w:right="0" w:firstLine="0"/>
              <w:jc w:val="center"/>
              <w:rPr/>
            </w:pPr>
            <w:r w:rsidDel="00000000" w:rsidR="00000000" w:rsidRPr="00000000">
              <w:rPr>
                <w:rtl w:val="0"/>
              </w:rPr>
              <w:t xml:space="preserve">-0.090</w:t>
            </w:r>
          </w:p>
        </w:tc>
        <w:tc>
          <w:tcPr/>
          <w:p w:rsidR="00000000" w:rsidDel="00000000" w:rsidP="00000000" w:rsidRDefault="00000000" w:rsidRPr="00000000" w14:paraId="000001CD">
            <w:pPr>
              <w:spacing w:after="0" w:before="0" w:lineRule="auto"/>
              <w:ind w:left="0" w:right="0" w:firstLine="0"/>
              <w:jc w:val="center"/>
              <w:rPr/>
            </w:pPr>
            <w:r w:rsidDel="00000000" w:rsidR="00000000" w:rsidRPr="00000000">
              <w:rPr>
                <w:rtl w:val="0"/>
              </w:rPr>
              <w:t xml:space="preserve">0.019</w:t>
            </w:r>
          </w:p>
        </w:tc>
        <w:tc>
          <w:tcPr/>
          <w:p w:rsidR="00000000" w:rsidDel="00000000" w:rsidP="00000000" w:rsidRDefault="00000000" w:rsidRPr="00000000" w14:paraId="000001CE">
            <w:pPr>
              <w:spacing w:after="0" w:before="0" w:lineRule="auto"/>
              <w:ind w:left="0" w:right="0" w:firstLine="0"/>
              <w:jc w:val="center"/>
              <w:rPr/>
            </w:pPr>
            <w:r w:rsidDel="00000000" w:rsidR="00000000" w:rsidRPr="00000000">
              <w:rPr>
                <w:rtl w:val="0"/>
              </w:rPr>
              <w:t xml:space="preserve">0.896</w:t>
            </w:r>
          </w:p>
        </w:tc>
      </w:tr>
      <w:tr>
        <w:trPr>
          <w:cantSplit w:val="1"/>
          <w:tblHeader w:val="0"/>
        </w:trPr>
        <w:tc>
          <w:tcPr/>
          <w:p w:rsidR="00000000" w:rsidDel="00000000" w:rsidP="00000000" w:rsidRDefault="00000000" w:rsidRPr="00000000" w14:paraId="000001CF">
            <w:pPr>
              <w:spacing w:after="0" w:before="0" w:lineRule="auto"/>
              <w:ind w:left="0" w:right="0" w:firstLine="0"/>
              <w:jc w:val="left"/>
              <w:rPr/>
            </w:pPr>
            <w:r w:rsidDel="00000000" w:rsidR="00000000" w:rsidRPr="00000000">
              <w:rPr>
                <w:rtl w:val="0"/>
              </w:rPr>
              <w:t xml:space="preserve">Childhood Arts Exposure</w:t>
            </w:r>
          </w:p>
        </w:tc>
        <w:tc>
          <w:tcPr/>
          <w:p w:rsidR="00000000" w:rsidDel="00000000" w:rsidP="00000000" w:rsidRDefault="00000000" w:rsidRPr="00000000" w14:paraId="000001D0">
            <w:pPr>
              <w:spacing w:after="0" w:before="0" w:lineRule="auto"/>
              <w:ind w:left="0" w:right="0" w:firstLine="0"/>
              <w:jc w:val="center"/>
              <w:rPr/>
            </w:pPr>
            <w:r w:rsidDel="00000000" w:rsidR="00000000" w:rsidRPr="00000000">
              <w:rPr>
                <w:rtl w:val="0"/>
              </w:rPr>
              <w:t xml:space="preserve">0.141</w:t>
            </w:r>
          </w:p>
        </w:tc>
        <w:tc>
          <w:tcPr/>
          <w:p w:rsidR="00000000" w:rsidDel="00000000" w:rsidP="00000000" w:rsidRDefault="00000000" w:rsidRPr="00000000" w14:paraId="000001D1">
            <w:pPr>
              <w:spacing w:after="0" w:before="0" w:lineRule="auto"/>
              <w:ind w:left="0" w:right="0" w:firstLine="0"/>
              <w:jc w:val="center"/>
              <w:rPr/>
            </w:pPr>
            <w:r w:rsidDel="00000000" w:rsidR="00000000" w:rsidRPr="00000000">
              <w:rPr>
                <w:rtl w:val="0"/>
              </w:rPr>
              <w:t xml:space="preserve">0.142</w:t>
            </w:r>
          </w:p>
        </w:tc>
        <w:tc>
          <w:tcPr/>
          <w:p w:rsidR="00000000" w:rsidDel="00000000" w:rsidP="00000000" w:rsidRDefault="00000000" w:rsidRPr="00000000" w14:paraId="000001D2">
            <w:pPr>
              <w:spacing w:after="0" w:before="0" w:lineRule="auto"/>
              <w:ind w:left="0" w:right="0" w:firstLine="0"/>
              <w:jc w:val="center"/>
              <w:rPr/>
            </w:pPr>
            <w:r w:rsidDel="00000000" w:rsidR="00000000" w:rsidRPr="00000000">
              <w:rPr>
                <w:rtl w:val="0"/>
              </w:rPr>
              <w:t xml:space="preserve">0.026</w:t>
            </w:r>
          </w:p>
        </w:tc>
        <w:tc>
          <w:tcPr/>
          <w:p w:rsidR="00000000" w:rsidDel="00000000" w:rsidP="00000000" w:rsidRDefault="00000000" w:rsidRPr="00000000" w14:paraId="000001D3">
            <w:pPr>
              <w:spacing w:after="0" w:before="0" w:lineRule="auto"/>
              <w:ind w:left="0" w:right="0" w:firstLine="0"/>
              <w:jc w:val="center"/>
              <w:rPr/>
            </w:pPr>
            <w:r w:rsidDel="00000000" w:rsidR="00000000" w:rsidRPr="00000000">
              <w:rPr>
                <w:rtl w:val="0"/>
              </w:rPr>
              <w:t xml:space="preserve">0.091</w:t>
            </w:r>
          </w:p>
        </w:tc>
        <w:tc>
          <w:tcPr/>
          <w:p w:rsidR="00000000" w:rsidDel="00000000" w:rsidP="00000000" w:rsidRDefault="00000000" w:rsidRPr="00000000" w14:paraId="000001D4">
            <w:pPr>
              <w:spacing w:after="0" w:before="0" w:lineRule="auto"/>
              <w:ind w:left="0" w:right="0" w:firstLine="0"/>
              <w:jc w:val="center"/>
              <w:rPr/>
            </w:pPr>
            <w:r w:rsidDel="00000000" w:rsidR="00000000" w:rsidRPr="00000000">
              <w:rPr>
                <w:rtl w:val="0"/>
              </w:rPr>
              <w:t xml:space="preserve">0.191</w:t>
            </w:r>
          </w:p>
        </w:tc>
        <w:tc>
          <w:tcPr/>
          <w:p w:rsidR="00000000" w:rsidDel="00000000" w:rsidP="00000000" w:rsidRDefault="00000000" w:rsidRPr="00000000" w14:paraId="000001D5">
            <w:pPr>
              <w:spacing w:after="0" w:before="0" w:lineRule="auto"/>
              <w:ind w:left="0" w:right="0" w:firstLine="0"/>
              <w:jc w:val="center"/>
              <w:rPr/>
            </w:pPr>
            <w:r w:rsidDel="00000000" w:rsidR="00000000" w:rsidRPr="00000000">
              <w:rPr>
                <w:rtl w:val="0"/>
              </w:rPr>
              <w:t xml:space="preserve">1.000</w:t>
            </w:r>
          </w:p>
        </w:tc>
      </w:tr>
      <w:tr>
        <w:trPr>
          <w:cantSplit w:val="1"/>
          <w:tblHeader w:val="0"/>
        </w:trPr>
        <w:tc>
          <w:tcPr/>
          <w:p w:rsidR="00000000" w:rsidDel="00000000" w:rsidP="00000000" w:rsidRDefault="00000000" w:rsidRPr="00000000" w14:paraId="000001D6">
            <w:pPr>
              <w:spacing w:after="0" w:before="0" w:lineRule="auto"/>
              <w:ind w:left="0" w:right="0" w:firstLine="0"/>
              <w:jc w:val="left"/>
              <w:rPr/>
            </w:pPr>
            <w:r w:rsidDel="00000000" w:rsidR="00000000" w:rsidRPr="00000000">
              <w:rPr>
                <w:rtl w:val="0"/>
              </w:rPr>
              <w:t xml:space="preserve">Age Category</w:t>
            </w:r>
          </w:p>
        </w:tc>
        <w:tc>
          <w:tcPr/>
          <w:p w:rsidR="00000000" w:rsidDel="00000000" w:rsidP="00000000" w:rsidRDefault="00000000" w:rsidRPr="00000000" w14:paraId="000001D7">
            <w:pPr>
              <w:spacing w:after="0" w:before="0" w:lineRule="auto"/>
              <w:ind w:left="0" w:right="0" w:firstLine="0"/>
              <w:jc w:val="center"/>
              <w:rPr/>
            </w:pPr>
            <w:r w:rsidDel="00000000" w:rsidR="00000000" w:rsidRPr="00000000">
              <w:rPr>
                <w:rtl w:val="0"/>
              </w:rPr>
              <w:t xml:space="preserve">-0.001</w:t>
            </w:r>
          </w:p>
        </w:tc>
        <w:tc>
          <w:tcPr/>
          <w:p w:rsidR="00000000" w:rsidDel="00000000" w:rsidP="00000000" w:rsidRDefault="00000000" w:rsidRPr="00000000" w14:paraId="000001D8">
            <w:pPr>
              <w:spacing w:after="0" w:before="0" w:lineRule="auto"/>
              <w:ind w:left="0" w:right="0" w:firstLine="0"/>
              <w:jc w:val="center"/>
              <w:rPr/>
            </w:pPr>
            <w:r w:rsidDel="00000000" w:rsidR="00000000" w:rsidRPr="00000000">
              <w:rPr>
                <w:rtl w:val="0"/>
              </w:rPr>
              <w:t xml:space="preserve">-0.001</w:t>
            </w:r>
          </w:p>
        </w:tc>
        <w:tc>
          <w:tcPr/>
          <w:p w:rsidR="00000000" w:rsidDel="00000000" w:rsidP="00000000" w:rsidRDefault="00000000" w:rsidRPr="00000000" w14:paraId="000001D9">
            <w:pPr>
              <w:spacing w:after="0" w:before="0" w:lineRule="auto"/>
              <w:ind w:left="0" w:right="0" w:firstLine="0"/>
              <w:jc w:val="center"/>
              <w:rPr/>
            </w:pPr>
            <w:r w:rsidDel="00000000" w:rsidR="00000000" w:rsidRPr="00000000">
              <w:rPr>
                <w:rtl w:val="0"/>
              </w:rPr>
              <w:t xml:space="preserve">0.026</w:t>
            </w:r>
          </w:p>
        </w:tc>
        <w:tc>
          <w:tcPr/>
          <w:p w:rsidR="00000000" w:rsidDel="00000000" w:rsidP="00000000" w:rsidRDefault="00000000" w:rsidRPr="00000000" w14:paraId="000001DA">
            <w:pPr>
              <w:spacing w:after="0" w:before="0" w:lineRule="auto"/>
              <w:ind w:left="0" w:right="0" w:firstLine="0"/>
              <w:jc w:val="center"/>
              <w:rPr/>
            </w:pPr>
            <w:r w:rsidDel="00000000" w:rsidR="00000000" w:rsidRPr="00000000">
              <w:rPr>
                <w:rtl w:val="0"/>
              </w:rPr>
              <w:t xml:space="preserve">-0.053</w:t>
            </w:r>
          </w:p>
        </w:tc>
        <w:tc>
          <w:tcPr/>
          <w:p w:rsidR="00000000" w:rsidDel="00000000" w:rsidP="00000000" w:rsidRDefault="00000000" w:rsidRPr="00000000" w14:paraId="000001DB">
            <w:pPr>
              <w:spacing w:after="0" w:before="0" w:lineRule="auto"/>
              <w:ind w:left="0" w:right="0" w:firstLine="0"/>
              <w:jc w:val="center"/>
              <w:rPr/>
            </w:pPr>
            <w:r w:rsidDel="00000000" w:rsidR="00000000" w:rsidRPr="00000000">
              <w:rPr>
                <w:rtl w:val="0"/>
              </w:rPr>
              <w:t xml:space="preserve">0.050</w:t>
            </w:r>
          </w:p>
        </w:tc>
        <w:tc>
          <w:tcPr/>
          <w:p w:rsidR="00000000" w:rsidDel="00000000" w:rsidP="00000000" w:rsidRDefault="00000000" w:rsidRPr="00000000" w14:paraId="000001DC">
            <w:pPr>
              <w:spacing w:after="0" w:before="0" w:lineRule="auto"/>
              <w:ind w:left="0" w:right="0" w:firstLine="0"/>
              <w:jc w:val="center"/>
              <w:rPr/>
            </w:pPr>
            <w:r w:rsidDel="00000000" w:rsidR="00000000" w:rsidRPr="00000000">
              <w:rPr>
                <w:rtl w:val="0"/>
              </w:rPr>
              <w:t xml:space="preserve">0.519</w:t>
            </w:r>
          </w:p>
        </w:tc>
      </w:tr>
      <w:tr>
        <w:trPr>
          <w:cantSplit w:val="1"/>
          <w:tblHeader w:val="0"/>
        </w:trPr>
        <w:tc>
          <w:tcPr/>
          <w:p w:rsidR="00000000" w:rsidDel="00000000" w:rsidP="00000000" w:rsidRDefault="00000000" w:rsidRPr="00000000" w14:paraId="000001DD">
            <w:pPr>
              <w:spacing w:after="0" w:before="0" w:lineRule="auto"/>
              <w:ind w:left="0" w:right="0" w:firstLine="0"/>
              <w:jc w:val="left"/>
              <w:rPr/>
            </w:pPr>
            <w:r w:rsidDel="00000000" w:rsidR="00000000" w:rsidRPr="00000000">
              <w:rPr>
                <w:rtl w:val="0"/>
              </w:rPr>
              <w:t xml:space="preserve">Gender ID (Woman)</w:t>
            </w:r>
          </w:p>
        </w:tc>
        <w:tc>
          <w:tcPr/>
          <w:p w:rsidR="00000000" w:rsidDel="00000000" w:rsidP="00000000" w:rsidRDefault="00000000" w:rsidRPr="00000000" w14:paraId="000001DE">
            <w:pPr>
              <w:spacing w:after="0" w:before="0" w:lineRule="auto"/>
              <w:ind w:left="0" w:right="0" w:firstLine="0"/>
              <w:jc w:val="center"/>
              <w:rPr/>
            </w:pPr>
            <w:r w:rsidDel="00000000" w:rsidR="00000000" w:rsidRPr="00000000">
              <w:rPr>
                <w:rtl w:val="0"/>
              </w:rPr>
              <w:t xml:space="preserve">0.113</w:t>
            </w:r>
          </w:p>
        </w:tc>
        <w:tc>
          <w:tcPr/>
          <w:p w:rsidR="00000000" w:rsidDel="00000000" w:rsidP="00000000" w:rsidRDefault="00000000" w:rsidRPr="00000000" w14:paraId="000001DF">
            <w:pPr>
              <w:spacing w:after="0" w:before="0" w:lineRule="auto"/>
              <w:ind w:left="0" w:right="0" w:firstLine="0"/>
              <w:jc w:val="center"/>
              <w:rPr/>
            </w:pPr>
            <w:r w:rsidDel="00000000" w:rsidR="00000000" w:rsidRPr="00000000">
              <w:rPr>
                <w:rtl w:val="0"/>
              </w:rPr>
              <w:t xml:space="preserve">0.114</w:t>
            </w:r>
          </w:p>
        </w:tc>
        <w:tc>
          <w:tcPr/>
          <w:p w:rsidR="00000000" w:rsidDel="00000000" w:rsidP="00000000" w:rsidRDefault="00000000" w:rsidRPr="00000000" w14:paraId="000001E0">
            <w:pPr>
              <w:spacing w:after="0" w:before="0" w:lineRule="auto"/>
              <w:ind w:left="0" w:right="0" w:firstLine="0"/>
              <w:jc w:val="center"/>
              <w:rPr/>
            </w:pPr>
            <w:r w:rsidDel="00000000" w:rsidR="00000000" w:rsidRPr="00000000">
              <w:rPr>
                <w:rtl w:val="0"/>
              </w:rPr>
              <w:t xml:space="preserve">0.084</w:t>
            </w:r>
          </w:p>
        </w:tc>
        <w:tc>
          <w:tcPr/>
          <w:p w:rsidR="00000000" w:rsidDel="00000000" w:rsidP="00000000" w:rsidRDefault="00000000" w:rsidRPr="00000000" w14:paraId="000001E1">
            <w:pPr>
              <w:spacing w:after="0" w:before="0" w:lineRule="auto"/>
              <w:ind w:left="0" w:right="0" w:firstLine="0"/>
              <w:jc w:val="center"/>
              <w:rPr/>
            </w:pPr>
            <w:r w:rsidDel="00000000" w:rsidR="00000000" w:rsidRPr="00000000">
              <w:rPr>
                <w:rtl w:val="0"/>
              </w:rPr>
              <w:t xml:space="preserve">-0.054</w:t>
            </w:r>
          </w:p>
        </w:tc>
        <w:tc>
          <w:tcPr/>
          <w:p w:rsidR="00000000" w:rsidDel="00000000" w:rsidP="00000000" w:rsidRDefault="00000000" w:rsidRPr="00000000" w14:paraId="000001E2">
            <w:pPr>
              <w:spacing w:after="0" w:before="0" w:lineRule="auto"/>
              <w:ind w:left="0" w:right="0" w:firstLine="0"/>
              <w:jc w:val="center"/>
              <w:rPr/>
            </w:pPr>
            <w:r w:rsidDel="00000000" w:rsidR="00000000" w:rsidRPr="00000000">
              <w:rPr>
                <w:rtl w:val="0"/>
              </w:rPr>
              <w:t xml:space="preserve">0.280</w:t>
            </w:r>
          </w:p>
        </w:tc>
        <w:tc>
          <w:tcPr/>
          <w:p w:rsidR="00000000" w:rsidDel="00000000" w:rsidP="00000000" w:rsidRDefault="00000000" w:rsidRPr="00000000" w14:paraId="000001E3">
            <w:pPr>
              <w:spacing w:after="0" w:before="0" w:lineRule="auto"/>
              <w:ind w:left="0" w:right="0" w:firstLine="0"/>
              <w:jc w:val="center"/>
              <w:rPr/>
            </w:pPr>
            <w:r w:rsidDel="00000000" w:rsidR="00000000" w:rsidRPr="00000000">
              <w:rPr>
                <w:rtl w:val="0"/>
              </w:rPr>
              <w:t xml:space="preserve">0.910</w:t>
            </w:r>
          </w:p>
        </w:tc>
      </w:tr>
      <w:tr>
        <w:trPr>
          <w:cantSplit w:val="1"/>
          <w:tblHeader w:val="0"/>
        </w:trPr>
        <w:tc>
          <w:tcPr/>
          <w:p w:rsidR="00000000" w:rsidDel="00000000" w:rsidP="00000000" w:rsidRDefault="00000000" w:rsidRPr="00000000" w14:paraId="000001E4">
            <w:pPr>
              <w:spacing w:after="0" w:before="0" w:lineRule="auto"/>
              <w:ind w:left="0" w:right="0" w:firstLine="0"/>
              <w:jc w:val="left"/>
              <w:rPr/>
            </w:pPr>
            <w:r w:rsidDel="00000000" w:rsidR="00000000" w:rsidRPr="00000000">
              <w:rPr>
                <w:rtl w:val="0"/>
              </w:rPr>
              <w:t xml:space="preserve">Household Income</w:t>
            </w:r>
          </w:p>
        </w:tc>
        <w:tc>
          <w:tcPr/>
          <w:p w:rsidR="00000000" w:rsidDel="00000000" w:rsidP="00000000" w:rsidRDefault="00000000" w:rsidRPr="00000000" w14:paraId="000001E5">
            <w:pPr>
              <w:spacing w:after="0" w:before="0" w:lineRule="auto"/>
              <w:ind w:left="0" w:right="0" w:firstLine="0"/>
              <w:jc w:val="center"/>
              <w:rPr/>
            </w:pPr>
            <w:r w:rsidDel="00000000" w:rsidR="00000000" w:rsidRPr="00000000">
              <w:rPr>
                <w:rtl w:val="0"/>
              </w:rPr>
              <w:t xml:space="preserve">0.011</w:t>
            </w:r>
          </w:p>
        </w:tc>
        <w:tc>
          <w:tcPr/>
          <w:p w:rsidR="00000000" w:rsidDel="00000000" w:rsidP="00000000" w:rsidRDefault="00000000" w:rsidRPr="00000000" w14:paraId="000001E6">
            <w:pPr>
              <w:spacing w:after="0" w:before="0" w:lineRule="auto"/>
              <w:ind w:left="0" w:right="0" w:firstLine="0"/>
              <w:jc w:val="center"/>
              <w:rPr/>
            </w:pPr>
            <w:r w:rsidDel="00000000" w:rsidR="00000000" w:rsidRPr="00000000">
              <w:rPr>
                <w:rtl w:val="0"/>
              </w:rPr>
              <w:t xml:space="preserve">0.011</w:t>
            </w:r>
          </w:p>
        </w:tc>
        <w:tc>
          <w:tcPr/>
          <w:p w:rsidR="00000000" w:rsidDel="00000000" w:rsidP="00000000" w:rsidRDefault="00000000" w:rsidRPr="00000000" w14:paraId="000001E7">
            <w:pPr>
              <w:spacing w:after="0" w:before="0" w:lineRule="auto"/>
              <w:ind w:left="0" w:right="0" w:firstLine="0"/>
              <w:jc w:val="center"/>
              <w:rPr/>
            </w:pPr>
            <w:r w:rsidDel="00000000" w:rsidR="00000000" w:rsidRPr="00000000">
              <w:rPr>
                <w:rtl w:val="0"/>
              </w:rPr>
              <w:t xml:space="preserve">0.013</w:t>
            </w:r>
          </w:p>
        </w:tc>
        <w:tc>
          <w:tcPr/>
          <w:p w:rsidR="00000000" w:rsidDel="00000000" w:rsidP="00000000" w:rsidRDefault="00000000" w:rsidRPr="00000000" w14:paraId="000001E8">
            <w:pPr>
              <w:spacing w:after="0" w:before="0" w:lineRule="auto"/>
              <w:ind w:left="0" w:right="0" w:firstLine="0"/>
              <w:jc w:val="center"/>
              <w:rPr/>
            </w:pPr>
            <w:r w:rsidDel="00000000" w:rsidR="00000000" w:rsidRPr="00000000">
              <w:rPr>
                <w:rtl w:val="0"/>
              </w:rPr>
              <w:t xml:space="preserve">-0.016</w:t>
            </w:r>
          </w:p>
        </w:tc>
        <w:tc>
          <w:tcPr/>
          <w:p w:rsidR="00000000" w:rsidDel="00000000" w:rsidP="00000000" w:rsidRDefault="00000000" w:rsidRPr="00000000" w14:paraId="000001E9">
            <w:pPr>
              <w:spacing w:after="0" w:before="0" w:lineRule="auto"/>
              <w:ind w:left="0" w:right="0" w:firstLine="0"/>
              <w:jc w:val="center"/>
              <w:rPr/>
            </w:pPr>
            <w:r w:rsidDel="00000000" w:rsidR="00000000" w:rsidRPr="00000000">
              <w:rPr>
                <w:rtl w:val="0"/>
              </w:rPr>
              <w:t xml:space="preserve">0.037</w:t>
            </w:r>
          </w:p>
        </w:tc>
        <w:tc>
          <w:tcPr/>
          <w:p w:rsidR="00000000" w:rsidDel="00000000" w:rsidP="00000000" w:rsidRDefault="00000000" w:rsidRPr="00000000" w14:paraId="000001EA">
            <w:pPr>
              <w:spacing w:after="0" w:before="0" w:lineRule="auto"/>
              <w:ind w:left="0" w:right="0" w:firstLine="0"/>
              <w:jc w:val="center"/>
              <w:rPr/>
            </w:pPr>
            <w:r w:rsidDel="00000000" w:rsidR="00000000" w:rsidRPr="00000000">
              <w:rPr>
                <w:rtl w:val="0"/>
              </w:rPr>
              <w:t xml:space="preserve">0.787</w:t>
            </w:r>
          </w:p>
        </w:tc>
      </w:tr>
      <w:tr>
        <w:trPr>
          <w:cantSplit w:val="1"/>
          <w:tblHeader w:val="0"/>
        </w:trPr>
        <w:tc>
          <w:tcPr/>
          <w:p w:rsidR="00000000" w:rsidDel="00000000" w:rsidP="00000000" w:rsidRDefault="00000000" w:rsidRPr="00000000" w14:paraId="000001EB">
            <w:pPr>
              <w:spacing w:after="0" w:before="0" w:lineRule="auto"/>
              <w:ind w:left="0" w:right="0" w:firstLine="0"/>
              <w:jc w:val="left"/>
              <w:rPr/>
            </w:pPr>
            <w:r w:rsidDel="00000000" w:rsidR="00000000" w:rsidRPr="00000000">
              <w:rPr>
                <w:rtl w:val="0"/>
              </w:rPr>
              <w:t xml:space="preserve">Race: Black</w:t>
            </w:r>
          </w:p>
        </w:tc>
        <w:tc>
          <w:tcPr/>
          <w:p w:rsidR="00000000" w:rsidDel="00000000" w:rsidP="00000000" w:rsidRDefault="00000000" w:rsidRPr="00000000" w14:paraId="000001EC">
            <w:pPr>
              <w:spacing w:after="0" w:before="0" w:lineRule="auto"/>
              <w:ind w:left="0" w:right="0" w:firstLine="0"/>
              <w:jc w:val="center"/>
              <w:rPr/>
            </w:pPr>
            <w:r w:rsidDel="00000000" w:rsidR="00000000" w:rsidRPr="00000000">
              <w:rPr>
                <w:rtl w:val="0"/>
              </w:rPr>
              <w:t xml:space="preserve">0.117</w:t>
            </w:r>
          </w:p>
        </w:tc>
        <w:tc>
          <w:tcPr/>
          <w:p w:rsidR="00000000" w:rsidDel="00000000" w:rsidP="00000000" w:rsidRDefault="00000000" w:rsidRPr="00000000" w14:paraId="000001ED">
            <w:pPr>
              <w:spacing w:after="0" w:before="0" w:lineRule="auto"/>
              <w:ind w:left="0" w:right="0" w:firstLine="0"/>
              <w:jc w:val="center"/>
              <w:rPr/>
            </w:pPr>
            <w:r w:rsidDel="00000000" w:rsidR="00000000" w:rsidRPr="00000000">
              <w:rPr>
                <w:rtl w:val="0"/>
              </w:rPr>
              <w:t xml:space="preserve">0.118</w:t>
            </w:r>
          </w:p>
        </w:tc>
        <w:tc>
          <w:tcPr/>
          <w:p w:rsidR="00000000" w:rsidDel="00000000" w:rsidP="00000000" w:rsidRDefault="00000000" w:rsidRPr="00000000" w14:paraId="000001EE">
            <w:pPr>
              <w:spacing w:after="0" w:before="0" w:lineRule="auto"/>
              <w:ind w:left="0" w:right="0" w:firstLine="0"/>
              <w:jc w:val="center"/>
              <w:rPr/>
            </w:pPr>
            <w:r w:rsidDel="00000000" w:rsidR="00000000" w:rsidRPr="00000000">
              <w:rPr>
                <w:rtl w:val="0"/>
              </w:rPr>
              <w:t xml:space="preserve">0.123</w:t>
            </w:r>
          </w:p>
        </w:tc>
        <w:tc>
          <w:tcPr/>
          <w:p w:rsidR="00000000" w:rsidDel="00000000" w:rsidP="00000000" w:rsidRDefault="00000000" w:rsidRPr="00000000" w14:paraId="000001EF">
            <w:pPr>
              <w:spacing w:after="0" w:before="0" w:lineRule="auto"/>
              <w:ind w:left="0" w:right="0" w:firstLine="0"/>
              <w:jc w:val="center"/>
              <w:rPr/>
            </w:pPr>
            <w:r w:rsidDel="00000000" w:rsidR="00000000" w:rsidRPr="00000000">
              <w:rPr>
                <w:rtl w:val="0"/>
              </w:rPr>
              <w:t xml:space="preserve">-0.126</w:t>
            </w:r>
          </w:p>
        </w:tc>
        <w:tc>
          <w:tcPr/>
          <w:p w:rsidR="00000000" w:rsidDel="00000000" w:rsidP="00000000" w:rsidRDefault="00000000" w:rsidRPr="00000000" w14:paraId="000001F0">
            <w:pPr>
              <w:spacing w:after="0" w:before="0" w:lineRule="auto"/>
              <w:ind w:left="0" w:right="0" w:firstLine="0"/>
              <w:jc w:val="center"/>
              <w:rPr/>
            </w:pPr>
            <w:r w:rsidDel="00000000" w:rsidR="00000000" w:rsidRPr="00000000">
              <w:rPr>
                <w:rtl w:val="0"/>
              </w:rPr>
              <w:t xml:space="preserve">0.353</w:t>
            </w:r>
          </w:p>
        </w:tc>
        <w:tc>
          <w:tcPr/>
          <w:p w:rsidR="00000000" w:rsidDel="00000000" w:rsidP="00000000" w:rsidRDefault="00000000" w:rsidRPr="00000000" w14:paraId="000001F1">
            <w:pPr>
              <w:spacing w:after="0" w:before="0" w:lineRule="auto"/>
              <w:ind w:left="0" w:right="0" w:firstLine="0"/>
              <w:jc w:val="center"/>
              <w:rPr/>
            </w:pPr>
            <w:r w:rsidDel="00000000" w:rsidR="00000000" w:rsidRPr="00000000">
              <w:rPr>
                <w:rtl w:val="0"/>
              </w:rPr>
              <w:t xml:space="preserve">0.830</w:t>
            </w:r>
          </w:p>
        </w:tc>
      </w:tr>
      <w:tr>
        <w:trPr>
          <w:cantSplit w:val="1"/>
          <w:tblHeader w:val="0"/>
        </w:trPr>
        <w:tc>
          <w:tcPr/>
          <w:p w:rsidR="00000000" w:rsidDel="00000000" w:rsidP="00000000" w:rsidRDefault="00000000" w:rsidRPr="00000000" w14:paraId="000001F2">
            <w:pPr>
              <w:spacing w:after="0" w:before="0" w:lineRule="auto"/>
              <w:ind w:left="0" w:right="0" w:firstLine="0"/>
              <w:jc w:val="left"/>
              <w:rPr/>
            </w:pPr>
            <w:r w:rsidDel="00000000" w:rsidR="00000000" w:rsidRPr="00000000">
              <w:rPr>
                <w:rtl w:val="0"/>
              </w:rPr>
              <w:t xml:space="preserve">Race: Hispanic</w:t>
            </w:r>
          </w:p>
        </w:tc>
        <w:tc>
          <w:tcPr/>
          <w:p w:rsidR="00000000" w:rsidDel="00000000" w:rsidP="00000000" w:rsidRDefault="00000000" w:rsidRPr="00000000" w14:paraId="000001F3">
            <w:pPr>
              <w:spacing w:after="0" w:before="0" w:lineRule="auto"/>
              <w:ind w:left="0" w:right="0" w:firstLine="0"/>
              <w:jc w:val="center"/>
              <w:rPr/>
            </w:pPr>
            <w:r w:rsidDel="00000000" w:rsidR="00000000" w:rsidRPr="00000000">
              <w:rPr>
                <w:rtl w:val="0"/>
              </w:rPr>
              <w:t xml:space="preserve">-0.099</w:t>
            </w:r>
          </w:p>
        </w:tc>
        <w:tc>
          <w:tcPr/>
          <w:p w:rsidR="00000000" w:rsidDel="00000000" w:rsidP="00000000" w:rsidRDefault="00000000" w:rsidRPr="00000000" w14:paraId="000001F4">
            <w:pPr>
              <w:spacing w:after="0" w:before="0" w:lineRule="auto"/>
              <w:ind w:left="0" w:right="0" w:firstLine="0"/>
              <w:jc w:val="center"/>
              <w:rPr/>
            </w:pPr>
            <w:r w:rsidDel="00000000" w:rsidR="00000000" w:rsidRPr="00000000">
              <w:rPr>
                <w:rtl w:val="0"/>
              </w:rPr>
              <w:t xml:space="preserve">-0.100</w:t>
            </w:r>
          </w:p>
        </w:tc>
        <w:tc>
          <w:tcPr/>
          <w:p w:rsidR="00000000" w:rsidDel="00000000" w:rsidP="00000000" w:rsidRDefault="00000000" w:rsidRPr="00000000" w14:paraId="000001F5">
            <w:pPr>
              <w:spacing w:after="0" w:before="0" w:lineRule="auto"/>
              <w:ind w:left="0" w:right="0" w:firstLine="0"/>
              <w:jc w:val="center"/>
              <w:rPr/>
            </w:pPr>
            <w:r w:rsidDel="00000000" w:rsidR="00000000" w:rsidRPr="00000000">
              <w:rPr>
                <w:rtl w:val="0"/>
              </w:rPr>
              <w:t xml:space="preserve">0.126</w:t>
            </w:r>
          </w:p>
        </w:tc>
        <w:tc>
          <w:tcPr/>
          <w:p w:rsidR="00000000" w:rsidDel="00000000" w:rsidP="00000000" w:rsidRDefault="00000000" w:rsidRPr="00000000" w14:paraId="000001F6">
            <w:pPr>
              <w:spacing w:after="0" w:before="0" w:lineRule="auto"/>
              <w:ind w:left="0" w:right="0" w:firstLine="0"/>
              <w:jc w:val="center"/>
              <w:rPr/>
            </w:pPr>
            <w:r w:rsidDel="00000000" w:rsidR="00000000" w:rsidRPr="00000000">
              <w:rPr>
                <w:rtl w:val="0"/>
              </w:rPr>
              <w:t xml:space="preserve">-0.346</w:t>
            </w:r>
          </w:p>
        </w:tc>
        <w:tc>
          <w:tcPr/>
          <w:p w:rsidR="00000000" w:rsidDel="00000000" w:rsidP="00000000" w:rsidRDefault="00000000" w:rsidRPr="00000000" w14:paraId="000001F7">
            <w:pPr>
              <w:spacing w:after="0" w:before="0" w:lineRule="auto"/>
              <w:ind w:left="0" w:right="0" w:firstLine="0"/>
              <w:jc w:val="center"/>
              <w:rPr/>
            </w:pPr>
            <w:r w:rsidDel="00000000" w:rsidR="00000000" w:rsidRPr="00000000">
              <w:rPr>
                <w:rtl w:val="0"/>
              </w:rPr>
              <w:t xml:space="preserve">0.156</w:t>
            </w:r>
          </w:p>
        </w:tc>
        <w:tc>
          <w:tcPr/>
          <w:p w:rsidR="00000000" w:rsidDel="00000000" w:rsidP="00000000" w:rsidRDefault="00000000" w:rsidRPr="00000000" w14:paraId="000001F8">
            <w:pPr>
              <w:spacing w:after="0" w:before="0" w:lineRule="auto"/>
              <w:ind w:left="0" w:right="0" w:firstLine="0"/>
              <w:jc w:val="center"/>
              <w:rPr/>
            </w:pPr>
            <w:r w:rsidDel="00000000" w:rsidR="00000000" w:rsidRPr="00000000">
              <w:rPr>
                <w:rtl w:val="0"/>
              </w:rPr>
              <w:t xml:space="preserve">0.785</w:t>
            </w:r>
          </w:p>
        </w:tc>
      </w:tr>
      <w:tr>
        <w:trPr>
          <w:cantSplit w:val="1"/>
          <w:tblHeader w:val="0"/>
        </w:trPr>
        <w:tc>
          <w:tcPr/>
          <w:p w:rsidR="00000000" w:rsidDel="00000000" w:rsidP="00000000" w:rsidRDefault="00000000" w:rsidRPr="00000000" w14:paraId="000001F9">
            <w:pPr>
              <w:spacing w:after="0" w:before="0" w:lineRule="auto"/>
              <w:ind w:left="0" w:right="0" w:firstLine="0"/>
              <w:jc w:val="left"/>
              <w:rPr/>
            </w:pPr>
            <w:r w:rsidDel="00000000" w:rsidR="00000000" w:rsidRPr="00000000">
              <w:rPr>
                <w:rtl w:val="0"/>
              </w:rPr>
              <w:t xml:space="preserve">Race: Asian</w:t>
            </w:r>
          </w:p>
        </w:tc>
        <w:tc>
          <w:tcPr/>
          <w:p w:rsidR="00000000" w:rsidDel="00000000" w:rsidP="00000000" w:rsidRDefault="00000000" w:rsidRPr="00000000" w14:paraId="000001FA">
            <w:pPr>
              <w:spacing w:after="0" w:before="0" w:lineRule="auto"/>
              <w:ind w:left="0" w:right="0" w:firstLine="0"/>
              <w:jc w:val="center"/>
              <w:rPr/>
            </w:pPr>
            <w:r w:rsidDel="00000000" w:rsidR="00000000" w:rsidRPr="00000000">
              <w:rPr>
                <w:rtl w:val="0"/>
              </w:rPr>
              <w:t xml:space="preserve">0.245</w:t>
            </w:r>
          </w:p>
        </w:tc>
        <w:tc>
          <w:tcPr/>
          <w:p w:rsidR="00000000" w:rsidDel="00000000" w:rsidP="00000000" w:rsidRDefault="00000000" w:rsidRPr="00000000" w14:paraId="000001FB">
            <w:pPr>
              <w:spacing w:after="0" w:before="0" w:lineRule="auto"/>
              <w:ind w:left="0" w:right="0" w:firstLine="0"/>
              <w:jc w:val="center"/>
              <w:rPr/>
            </w:pPr>
            <w:r w:rsidDel="00000000" w:rsidR="00000000" w:rsidRPr="00000000">
              <w:rPr>
                <w:rtl w:val="0"/>
              </w:rPr>
              <w:t xml:space="preserve">0.247</w:t>
            </w:r>
          </w:p>
        </w:tc>
        <w:tc>
          <w:tcPr/>
          <w:p w:rsidR="00000000" w:rsidDel="00000000" w:rsidP="00000000" w:rsidRDefault="00000000" w:rsidRPr="00000000" w14:paraId="000001FC">
            <w:pPr>
              <w:spacing w:after="0" w:before="0" w:lineRule="auto"/>
              <w:ind w:left="0" w:right="0" w:firstLine="0"/>
              <w:jc w:val="center"/>
              <w:rPr/>
            </w:pPr>
            <w:r w:rsidDel="00000000" w:rsidR="00000000" w:rsidRPr="00000000">
              <w:rPr>
                <w:rtl w:val="0"/>
              </w:rPr>
              <w:t xml:space="preserve">0.190</w:t>
            </w:r>
          </w:p>
        </w:tc>
        <w:tc>
          <w:tcPr/>
          <w:p w:rsidR="00000000" w:rsidDel="00000000" w:rsidP="00000000" w:rsidRDefault="00000000" w:rsidRPr="00000000" w14:paraId="000001FD">
            <w:pPr>
              <w:spacing w:after="0" w:before="0" w:lineRule="auto"/>
              <w:ind w:left="0" w:right="0" w:firstLine="0"/>
              <w:jc w:val="center"/>
              <w:rPr/>
            </w:pPr>
            <w:r w:rsidDel="00000000" w:rsidR="00000000" w:rsidRPr="00000000">
              <w:rPr>
                <w:rtl w:val="0"/>
              </w:rPr>
              <w:t xml:space="preserve">-0.132</w:t>
            </w:r>
          </w:p>
        </w:tc>
        <w:tc>
          <w:tcPr/>
          <w:p w:rsidR="00000000" w:rsidDel="00000000" w:rsidP="00000000" w:rsidRDefault="00000000" w:rsidRPr="00000000" w14:paraId="000001FE">
            <w:pPr>
              <w:spacing w:after="0" w:before="0" w:lineRule="auto"/>
              <w:ind w:left="0" w:right="0" w:firstLine="0"/>
              <w:jc w:val="center"/>
              <w:rPr/>
            </w:pPr>
            <w:r w:rsidDel="00000000" w:rsidR="00000000" w:rsidRPr="00000000">
              <w:rPr>
                <w:rtl w:val="0"/>
              </w:rPr>
              <w:t xml:space="preserve">0.612</w:t>
            </w:r>
          </w:p>
        </w:tc>
        <w:tc>
          <w:tcPr/>
          <w:p w:rsidR="00000000" w:rsidDel="00000000" w:rsidP="00000000" w:rsidRDefault="00000000" w:rsidRPr="00000000" w14:paraId="000001FF">
            <w:pPr>
              <w:spacing w:after="0" w:before="0" w:lineRule="auto"/>
              <w:ind w:left="0" w:right="0" w:firstLine="0"/>
              <w:jc w:val="center"/>
              <w:rPr/>
            </w:pPr>
            <w:r w:rsidDel="00000000" w:rsidR="00000000" w:rsidRPr="00000000">
              <w:rPr>
                <w:rtl w:val="0"/>
              </w:rPr>
              <w:t xml:space="preserve">0.902</w:t>
            </w:r>
          </w:p>
        </w:tc>
      </w:tr>
      <w:tr>
        <w:trPr>
          <w:cantSplit w:val="1"/>
          <w:tblHeader w:val="0"/>
        </w:trPr>
        <w:tc>
          <w:tcPr/>
          <w:p w:rsidR="00000000" w:rsidDel="00000000" w:rsidP="00000000" w:rsidRDefault="00000000" w:rsidRPr="00000000" w14:paraId="00000200">
            <w:pPr>
              <w:spacing w:after="0" w:before="0" w:lineRule="auto"/>
              <w:ind w:left="0" w:right="0" w:firstLine="0"/>
              <w:jc w:val="left"/>
              <w:rPr/>
            </w:pPr>
            <w:r w:rsidDel="00000000" w:rsidR="00000000" w:rsidRPr="00000000">
              <w:rPr>
                <w:rtl w:val="0"/>
              </w:rPr>
              <w:t xml:space="preserve">Race: Other/Mixed</w:t>
            </w:r>
          </w:p>
        </w:tc>
        <w:tc>
          <w:tcPr/>
          <w:p w:rsidR="00000000" w:rsidDel="00000000" w:rsidP="00000000" w:rsidRDefault="00000000" w:rsidRPr="00000000" w14:paraId="00000201">
            <w:pPr>
              <w:spacing w:after="0" w:before="0" w:lineRule="auto"/>
              <w:ind w:left="0" w:right="0" w:firstLine="0"/>
              <w:jc w:val="center"/>
              <w:rPr/>
            </w:pPr>
            <w:r w:rsidDel="00000000" w:rsidR="00000000" w:rsidRPr="00000000">
              <w:rPr>
                <w:rtl w:val="0"/>
              </w:rPr>
              <w:t xml:space="preserve">-0.007</w:t>
            </w:r>
          </w:p>
        </w:tc>
        <w:tc>
          <w:tcPr/>
          <w:p w:rsidR="00000000" w:rsidDel="00000000" w:rsidP="00000000" w:rsidRDefault="00000000" w:rsidRPr="00000000" w14:paraId="00000202">
            <w:pPr>
              <w:spacing w:after="0" w:before="0" w:lineRule="auto"/>
              <w:ind w:left="0" w:right="0" w:firstLine="0"/>
              <w:jc w:val="center"/>
              <w:rPr/>
            </w:pPr>
            <w:r w:rsidDel="00000000" w:rsidR="00000000" w:rsidRPr="00000000">
              <w:rPr>
                <w:rtl w:val="0"/>
              </w:rPr>
              <w:t xml:space="preserve">-0.004</w:t>
            </w:r>
          </w:p>
        </w:tc>
        <w:tc>
          <w:tcPr/>
          <w:p w:rsidR="00000000" w:rsidDel="00000000" w:rsidP="00000000" w:rsidRDefault="00000000" w:rsidRPr="00000000" w14:paraId="00000203">
            <w:pPr>
              <w:spacing w:after="0" w:before="0" w:lineRule="auto"/>
              <w:ind w:left="0" w:right="0" w:firstLine="0"/>
              <w:jc w:val="center"/>
              <w:rPr/>
            </w:pPr>
            <w:r w:rsidDel="00000000" w:rsidR="00000000" w:rsidRPr="00000000">
              <w:rPr>
                <w:rtl w:val="0"/>
              </w:rPr>
              <w:t xml:space="preserve">0.206</w:t>
            </w:r>
          </w:p>
        </w:tc>
        <w:tc>
          <w:tcPr/>
          <w:p w:rsidR="00000000" w:rsidDel="00000000" w:rsidP="00000000" w:rsidRDefault="00000000" w:rsidRPr="00000000" w14:paraId="00000204">
            <w:pPr>
              <w:spacing w:after="0" w:before="0" w:lineRule="auto"/>
              <w:ind w:left="0" w:right="0" w:firstLine="0"/>
              <w:jc w:val="center"/>
              <w:rPr/>
            </w:pPr>
            <w:r w:rsidDel="00000000" w:rsidR="00000000" w:rsidRPr="00000000">
              <w:rPr>
                <w:rtl w:val="0"/>
              </w:rPr>
              <w:t xml:space="preserve">-0.408</w:t>
            </w:r>
          </w:p>
        </w:tc>
        <w:tc>
          <w:tcPr/>
          <w:p w:rsidR="00000000" w:rsidDel="00000000" w:rsidP="00000000" w:rsidRDefault="00000000" w:rsidRPr="00000000" w14:paraId="00000205">
            <w:pPr>
              <w:spacing w:after="0" w:before="0" w:lineRule="auto"/>
              <w:ind w:left="0" w:right="0" w:firstLine="0"/>
              <w:jc w:val="center"/>
              <w:rPr/>
            </w:pPr>
            <w:r w:rsidDel="00000000" w:rsidR="00000000" w:rsidRPr="00000000">
              <w:rPr>
                <w:rtl w:val="0"/>
              </w:rPr>
              <w:t xml:space="preserve">0.384</w:t>
            </w:r>
          </w:p>
        </w:tc>
        <w:tc>
          <w:tcPr/>
          <w:p w:rsidR="00000000" w:rsidDel="00000000" w:rsidP="00000000" w:rsidRDefault="00000000" w:rsidRPr="00000000" w14:paraId="00000206">
            <w:pPr>
              <w:spacing w:after="0" w:before="0" w:lineRule="auto"/>
              <w:ind w:left="0" w:right="0" w:firstLine="0"/>
              <w:jc w:val="center"/>
              <w:rPr/>
            </w:pPr>
            <w:r w:rsidDel="00000000" w:rsidR="00000000" w:rsidRPr="00000000">
              <w:rPr>
                <w:rtl w:val="0"/>
              </w:rPr>
              <w:t xml:space="preserve">0.510</w:t>
            </w:r>
          </w:p>
        </w:tc>
      </w:tr>
      <w:tr>
        <w:trPr>
          <w:cantSplit w:val="1"/>
          <w:tblHeader w:val="0"/>
        </w:trPr>
        <w:tc>
          <w:tcPr/>
          <w:p w:rsidR="00000000" w:rsidDel="00000000" w:rsidP="00000000" w:rsidRDefault="00000000" w:rsidRPr="00000000" w14:paraId="00000207">
            <w:pPr>
              <w:spacing w:after="0" w:before="0" w:lineRule="auto"/>
              <w:ind w:left="0" w:right="0" w:firstLine="0"/>
              <w:jc w:val="left"/>
              <w:rPr/>
            </w:pPr>
            <w:r w:rsidDel="00000000" w:rsidR="00000000" w:rsidRPr="00000000">
              <w:rPr>
                <w:rtl w:val="0"/>
              </w:rPr>
              <w:t xml:space="preserve">Platform: Spotify</w:t>
            </w:r>
          </w:p>
        </w:tc>
        <w:tc>
          <w:tcPr/>
          <w:p w:rsidR="00000000" w:rsidDel="00000000" w:rsidP="00000000" w:rsidRDefault="00000000" w:rsidRPr="00000000" w14:paraId="00000208">
            <w:pPr>
              <w:spacing w:after="0" w:before="0" w:lineRule="auto"/>
              <w:ind w:left="0" w:right="0" w:firstLine="0"/>
              <w:jc w:val="center"/>
              <w:rPr/>
            </w:pPr>
            <w:r w:rsidDel="00000000" w:rsidR="00000000" w:rsidRPr="00000000">
              <w:rPr>
                <w:rtl w:val="0"/>
              </w:rPr>
              <w:t xml:space="preserve">-0.098</w:t>
            </w:r>
          </w:p>
        </w:tc>
        <w:tc>
          <w:tcPr/>
          <w:p w:rsidR="00000000" w:rsidDel="00000000" w:rsidP="00000000" w:rsidRDefault="00000000" w:rsidRPr="00000000" w14:paraId="00000209">
            <w:pPr>
              <w:spacing w:after="0" w:before="0" w:lineRule="auto"/>
              <w:ind w:left="0" w:right="0" w:firstLine="0"/>
              <w:jc w:val="center"/>
              <w:rPr/>
            </w:pPr>
            <w:r w:rsidDel="00000000" w:rsidR="00000000" w:rsidRPr="00000000">
              <w:rPr>
                <w:rtl w:val="0"/>
              </w:rPr>
              <w:t xml:space="preserve">-0.095</w:t>
            </w:r>
          </w:p>
        </w:tc>
        <w:tc>
          <w:tcPr/>
          <w:p w:rsidR="00000000" w:rsidDel="00000000" w:rsidP="00000000" w:rsidRDefault="00000000" w:rsidRPr="00000000" w14:paraId="0000020A">
            <w:pPr>
              <w:spacing w:after="0" w:before="0" w:lineRule="auto"/>
              <w:ind w:left="0" w:right="0" w:firstLine="0"/>
              <w:jc w:val="center"/>
              <w:rPr/>
            </w:pPr>
            <w:r w:rsidDel="00000000" w:rsidR="00000000" w:rsidRPr="00000000">
              <w:rPr>
                <w:rtl w:val="0"/>
              </w:rPr>
              <w:t xml:space="preserve">0.114</w:t>
            </w:r>
          </w:p>
        </w:tc>
        <w:tc>
          <w:tcPr/>
          <w:p w:rsidR="00000000" w:rsidDel="00000000" w:rsidP="00000000" w:rsidRDefault="00000000" w:rsidRPr="00000000" w14:paraId="0000020B">
            <w:pPr>
              <w:spacing w:after="0" w:before="0" w:lineRule="auto"/>
              <w:ind w:left="0" w:right="0" w:firstLine="0"/>
              <w:jc w:val="center"/>
              <w:rPr/>
            </w:pPr>
            <w:r w:rsidDel="00000000" w:rsidR="00000000" w:rsidRPr="00000000">
              <w:rPr>
                <w:rtl w:val="0"/>
              </w:rPr>
              <w:t xml:space="preserve">-0.332</w:t>
            </w:r>
          </w:p>
        </w:tc>
        <w:tc>
          <w:tcPr/>
          <w:p w:rsidR="00000000" w:rsidDel="00000000" w:rsidP="00000000" w:rsidRDefault="00000000" w:rsidRPr="00000000" w14:paraId="0000020C">
            <w:pPr>
              <w:spacing w:after="0" w:before="0" w:lineRule="auto"/>
              <w:ind w:left="0" w:right="0" w:firstLine="0"/>
              <w:jc w:val="center"/>
              <w:rPr/>
            </w:pPr>
            <w:r w:rsidDel="00000000" w:rsidR="00000000" w:rsidRPr="00000000">
              <w:rPr>
                <w:rtl w:val="0"/>
              </w:rPr>
              <w:t xml:space="preserve">0.115</w:t>
            </w:r>
          </w:p>
        </w:tc>
        <w:tc>
          <w:tcPr/>
          <w:p w:rsidR="00000000" w:rsidDel="00000000" w:rsidP="00000000" w:rsidRDefault="00000000" w:rsidRPr="00000000" w14:paraId="0000020D">
            <w:pPr>
              <w:spacing w:after="0" w:before="0" w:lineRule="auto"/>
              <w:ind w:left="0" w:right="0" w:firstLine="0"/>
              <w:jc w:val="center"/>
              <w:rPr/>
            </w:pPr>
            <w:r w:rsidDel="00000000" w:rsidR="00000000" w:rsidRPr="00000000">
              <w:rPr>
                <w:rtl w:val="0"/>
              </w:rPr>
              <w:t xml:space="preserve">0.806</w:t>
            </w:r>
          </w:p>
        </w:tc>
      </w:tr>
      <w:tr>
        <w:trPr>
          <w:cantSplit w:val="1"/>
          <w:tblHeader w:val="0"/>
        </w:trPr>
        <w:tc>
          <w:tcPr/>
          <w:p w:rsidR="00000000" w:rsidDel="00000000" w:rsidP="00000000" w:rsidRDefault="00000000" w:rsidRPr="00000000" w14:paraId="0000020E">
            <w:pPr>
              <w:spacing w:after="0" w:before="0" w:lineRule="auto"/>
              <w:ind w:left="0" w:right="0" w:firstLine="0"/>
              <w:jc w:val="left"/>
              <w:rPr/>
            </w:pPr>
            <w:r w:rsidDel="00000000" w:rsidR="00000000" w:rsidRPr="00000000">
              <w:rPr>
                <w:rtl w:val="0"/>
              </w:rPr>
              <w:t xml:space="preserve">Platform: iTunes</w:t>
            </w:r>
          </w:p>
        </w:tc>
        <w:tc>
          <w:tcPr/>
          <w:p w:rsidR="00000000" w:rsidDel="00000000" w:rsidP="00000000" w:rsidRDefault="00000000" w:rsidRPr="00000000" w14:paraId="0000020F">
            <w:pPr>
              <w:spacing w:after="0" w:before="0" w:lineRule="auto"/>
              <w:ind w:left="0" w:right="0" w:firstLine="0"/>
              <w:jc w:val="center"/>
              <w:rPr/>
            </w:pPr>
            <w:r w:rsidDel="00000000" w:rsidR="00000000" w:rsidRPr="00000000">
              <w:rPr>
                <w:rtl w:val="0"/>
              </w:rPr>
              <w:t xml:space="preserve">-0.171</w:t>
            </w:r>
          </w:p>
        </w:tc>
        <w:tc>
          <w:tcPr/>
          <w:p w:rsidR="00000000" w:rsidDel="00000000" w:rsidP="00000000" w:rsidRDefault="00000000" w:rsidRPr="00000000" w14:paraId="00000210">
            <w:pPr>
              <w:spacing w:after="0" w:before="0" w:lineRule="auto"/>
              <w:ind w:left="0" w:right="0" w:firstLine="0"/>
              <w:jc w:val="center"/>
              <w:rPr/>
            </w:pPr>
            <w:r w:rsidDel="00000000" w:rsidR="00000000" w:rsidRPr="00000000">
              <w:rPr>
                <w:rtl w:val="0"/>
              </w:rPr>
              <w:t xml:space="preserve">-0.171</w:t>
            </w:r>
          </w:p>
        </w:tc>
        <w:tc>
          <w:tcPr/>
          <w:p w:rsidR="00000000" w:rsidDel="00000000" w:rsidP="00000000" w:rsidRDefault="00000000" w:rsidRPr="00000000" w14:paraId="00000211">
            <w:pPr>
              <w:spacing w:after="0" w:before="0" w:lineRule="auto"/>
              <w:ind w:left="0" w:right="0" w:firstLine="0"/>
              <w:jc w:val="center"/>
              <w:rPr/>
            </w:pPr>
            <w:r w:rsidDel="00000000" w:rsidR="00000000" w:rsidRPr="00000000">
              <w:rPr>
                <w:rtl w:val="0"/>
              </w:rPr>
              <w:t xml:space="preserve">0.105</w:t>
            </w:r>
          </w:p>
        </w:tc>
        <w:tc>
          <w:tcPr/>
          <w:p w:rsidR="00000000" w:rsidDel="00000000" w:rsidP="00000000" w:rsidRDefault="00000000" w:rsidRPr="00000000" w14:paraId="00000212">
            <w:pPr>
              <w:spacing w:after="0" w:before="0" w:lineRule="auto"/>
              <w:ind w:left="0" w:right="0" w:firstLine="0"/>
              <w:jc w:val="center"/>
              <w:rPr/>
            </w:pPr>
            <w:r w:rsidDel="00000000" w:rsidR="00000000" w:rsidRPr="00000000">
              <w:rPr>
                <w:rtl w:val="0"/>
              </w:rPr>
              <w:t xml:space="preserve">-0.372</w:t>
            </w:r>
          </w:p>
        </w:tc>
        <w:tc>
          <w:tcPr/>
          <w:p w:rsidR="00000000" w:rsidDel="00000000" w:rsidP="00000000" w:rsidRDefault="00000000" w:rsidRPr="00000000" w14:paraId="00000213">
            <w:pPr>
              <w:spacing w:after="0" w:before="0" w:lineRule="auto"/>
              <w:ind w:left="0" w:right="0" w:firstLine="0"/>
              <w:jc w:val="center"/>
              <w:rPr/>
            </w:pPr>
            <w:r w:rsidDel="00000000" w:rsidR="00000000" w:rsidRPr="00000000">
              <w:rPr>
                <w:rtl w:val="0"/>
              </w:rPr>
              <w:t xml:space="preserve">0.034</w:t>
            </w:r>
          </w:p>
        </w:tc>
        <w:tc>
          <w:tcPr/>
          <w:p w:rsidR="00000000" w:rsidDel="00000000" w:rsidP="00000000" w:rsidRDefault="00000000" w:rsidRPr="00000000" w14:paraId="00000214">
            <w:pPr>
              <w:spacing w:after="0" w:before="0" w:lineRule="auto"/>
              <w:ind w:left="0" w:right="0" w:firstLine="0"/>
              <w:jc w:val="center"/>
              <w:rPr/>
            </w:pPr>
            <w:r w:rsidDel="00000000" w:rsidR="00000000" w:rsidRPr="00000000">
              <w:rPr>
                <w:rtl w:val="0"/>
              </w:rPr>
              <w:t xml:space="preserve">0.950</w:t>
            </w:r>
          </w:p>
        </w:tc>
      </w:tr>
      <w:tr>
        <w:trPr>
          <w:cantSplit w:val="1"/>
          <w:tblHeader w:val="0"/>
        </w:trPr>
        <w:tc>
          <w:tcPr/>
          <w:p w:rsidR="00000000" w:rsidDel="00000000" w:rsidP="00000000" w:rsidRDefault="00000000" w:rsidRPr="00000000" w14:paraId="00000215">
            <w:pPr>
              <w:spacing w:after="0" w:before="0" w:lineRule="auto"/>
              <w:ind w:left="0" w:right="0" w:firstLine="0"/>
              <w:jc w:val="left"/>
              <w:rPr/>
            </w:pPr>
            <w:r w:rsidDel="00000000" w:rsidR="00000000" w:rsidRPr="00000000">
              <w:rPr>
                <w:rtl w:val="0"/>
              </w:rPr>
              <w:t xml:space="preserve">Platform: Winamp</w:t>
            </w:r>
          </w:p>
        </w:tc>
        <w:tc>
          <w:tcPr/>
          <w:p w:rsidR="00000000" w:rsidDel="00000000" w:rsidP="00000000" w:rsidRDefault="00000000" w:rsidRPr="00000000" w14:paraId="00000216">
            <w:pPr>
              <w:spacing w:after="0" w:before="0" w:lineRule="auto"/>
              <w:ind w:left="0" w:right="0" w:firstLine="0"/>
              <w:jc w:val="center"/>
              <w:rPr/>
            </w:pPr>
            <w:r w:rsidDel="00000000" w:rsidR="00000000" w:rsidRPr="00000000">
              <w:rPr>
                <w:rtl w:val="0"/>
              </w:rPr>
              <w:t xml:space="preserve">0.711</w:t>
            </w:r>
          </w:p>
        </w:tc>
        <w:tc>
          <w:tcPr/>
          <w:p w:rsidR="00000000" w:rsidDel="00000000" w:rsidP="00000000" w:rsidRDefault="00000000" w:rsidRPr="00000000" w14:paraId="00000217">
            <w:pPr>
              <w:spacing w:after="0" w:before="0" w:lineRule="auto"/>
              <w:ind w:left="0" w:right="0" w:firstLine="0"/>
              <w:jc w:val="center"/>
              <w:rPr/>
            </w:pPr>
            <w:r w:rsidDel="00000000" w:rsidR="00000000" w:rsidRPr="00000000">
              <w:rPr>
                <w:rtl w:val="0"/>
              </w:rPr>
              <w:t xml:space="preserve">0.707</w:t>
            </w:r>
          </w:p>
        </w:tc>
        <w:tc>
          <w:tcPr/>
          <w:p w:rsidR="00000000" w:rsidDel="00000000" w:rsidP="00000000" w:rsidRDefault="00000000" w:rsidRPr="00000000" w14:paraId="00000218">
            <w:pPr>
              <w:spacing w:after="0" w:before="0" w:lineRule="auto"/>
              <w:ind w:left="0" w:right="0" w:firstLine="0"/>
              <w:jc w:val="center"/>
              <w:rPr/>
            </w:pPr>
            <w:r w:rsidDel="00000000" w:rsidR="00000000" w:rsidRPr="00000000">
              <w:rPr>
                <w:rtl w:val="0"/>
              </w:rPr>
              <w:t xml:space="preserve">0.534</w:t>
            </w:r>
          </w:p>
        </w:tc>
        <w:tc>
          <w:tcPr/>
          <w:p w:rsidR="00000000" w:rsidDel="00000000" w:rsidP="00000000" w:rsidRDefault="00000000" w:rsidRPr="00000000" w14:paraId="00000219">
            <w:pPr>
              <w:spacing w:after="0" w:before="0" w:lineRule="auto"/>
              <w:ind w:left="0" w:right="0" w:firstLine="0"/>
              <w:jc w:val="center"/>
              <w:rPr/>
            </w:pPr>
            <w:r w:rsidDel="00000000" w:rsidR="00000000" w:rsidRPr="00000000">
              <w:rPr>
                <w:rtl w:val="0"/>
              </w:rPr>
              <w:t xml:space="preserve">-0.350</w:t>
            </w:r>
          </w:p>
        </w:tc>
        <w:tc>
          <w:tcPr/>
          <w:p w:rsidR="00000000" w:rsidDel="00000000" w:rsidP="00000000" w:rsidRDefault="00000000" w:rsidRPr="00000000" w14:paraId="0000021A">
            <w:pPr>
              <w:spacing w:after="0" w:before="0" w:lineRule="auto"/>
              <w:ind w:left="0" w:right="0" w:firstLine="0"/>
              <w:jc w:val="center"/>
              <w:rPr/>
            </w:pPr>
            <w:r w:rsidDel="00000000" w:rsidR="00000000" w:rsidRPr="00000000">
              <w:rPr>
                <w:rtl w:val="0"/>
              </w:rPr>
              <w:t xml:space="preserve">1.738</w:t>
            </w:r>
          </w:p>
        </w:tc>
        <w:tc>
          <w:tcPr/>
          <w:p w:rsidR="00000000" w:rsidDel="00000000" w:rsidP="00000000" w:rsidRDefault="00000000" w:rsidRPr="00000000" w14:paraId="0000021B">
            <w:pPr>
              <w:spacing w:after="0" w:before="0" w:lineRule="auto"/>
              <w:ind w:left="0" w:right="0" w:firstLine="0"/>
              <w:jc w:val="center"/>
              <w:rPr/>
            </w:pPr>
            <w:r w:rsidDel="00000000" w:rsidR="00000000" w:rsidRPr="00000000">
              <w:rPr>
                <w:rtl w:val="0"/>
              </w:rPr>
              <w:t xml:space="preserve">0.908</w:t>
            </w:r>
          </w:p>
        </w:tc>
      </w:tr>
    </w:tbl>
    <w:p w:rsidR="00000000" w:rsidDel="00000000" w:rsidP="00000000" w:rsidRDefault="00000000" w:rsidRPr="00000000" w14:paraId="0000021C">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Posterior Estimates from Baseline Crossed Random Intercepts Model (Ref: Neither).</w:t>
      </w:r>
    </w:p>
    <w:p w:rsidR="00000000" w:rsidDel="00000000" w:rsidP="00000000" w:rsidRDefault="00000000" w:rsidRPr="00000000" w14:paraId="0000021D">
      <w:pPr>
        <w:pageBreakBefore w:val="1"/>
        <w:spacing w:after="60" w:before="240" w:lineRule="auto"/>
        <w:ind w:left="0" w:right="0" w:firstLine="0"/>
        <w:jc w:val="left"/>
        <w:rPr/>
      </w:pPr>
      <w:r w:rsidDel="00000000" w:rsidR="00000000" w:rsidRPr="00000000">
        <w:rPr>
          <w:b w:val="1"/>
          <w:bCs w:val="1"/>
          <w:rtl w:val="0"/>
        </w:rPr>
        <w:t xml:space="preserve">Table 5</w:t>
      </w:r>
      <w:r w:rsidDel="00000000" w:rsidR="00000000" w:rsidRPr="00000000">
        <w:rPr>
          <w:rtl w:val="0"/>
        </w:rPr>
      </w:r>
    </w:p>
    <w:p w:rsidR="00000000" w:rsidDel="00000000" w:rsidP="00000000" w:rsidRDefault="00000000" w:rsidRPr="00000000" w14:paraId="0000021E">
      <w:pPr>
        <w:spacing w:after="120" w:before="0" w:lineRule="auto"/>
        <w:ind w:left="0" w:right="0" w:firstLine="0"/>
        <w:jc w:val="left"/>
        <w:rPr/>
      </w:pPr>
      <w:r w:rsidDel="00000000" w:rsidR="00000000" w:rsidRPr="00000000">
        <w:rPr>
          <w:i w:val="1"/>
          <w:iCs w:val="1"/>
          <w:rtl w:val="0"/>
        </w:rPr>
        <w:t xml:space="preserve">Bayesian Mixed-Effects Model Fit Comparison</w:t>
      </w:r>
      <w:r w:rsidDel="00000000" w:rsidR="00000000" w:rsidRPr="00000000">
        <w:rPr>
          <w:rtl w:val="0"/>
        </w:rPr>
      </w:r>
    </w:p>
    <w:tbl>
      <w:tblPr>
        <w:tblStyle w:val="Table5"/>
        <w:tblW w:w="9360.0" w:type="dxa"/>
        <w:jc w:val="left"/>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000"/>
      </w:tblPr>
      <w:tblGrid>
        <w:gridCol w:w="3360"/>
        <w:gridCol w:w="750"/>
        <w:gridCol w:w="750"/>
        <w:gridCol w:w="750"/>
        <w:gridCol w:w="850"/>
        <w:gridCol w:w="1600"/>
        <w:gridCol w:w="1300"/>
        <w:tblGridChange w:id="0">
          <w:tblGrid>
            <w:gridCol w:w="3360"/>
            <w:gridCol w:w="750"/>
            <w:gridCol w:w="750"/>
            <w:gridCol w:w="750"/>
            <w:gridCol w:w="850"/>
            <w:gridCol w:w="1600"/>
            <w:gridCol w:w="1300"/>
          </w:tblGrid>
        </w:tblGridChange>
      </w:tblGrid>
      <w:tr>
        <w:trPr>
          <w:cantSplit w:val="1"/>
          <w:tblHeader w:val="1"/>
        </w:trPr>
        <w:tc>
          <w:tcPr>
            <w:tcBorders>
              <w:bottom w:color="000000" w:space="0" w:sz="4" w:val="single"/>
            </w:tcBorders>
          </w:tcPr>
          <w:p w:rsidR="00000000" w:rsidDel="00000000" w:rsidP="00000000" w:rsidRDefault="00000000" w:rsidRPr="00000000" w14:paraId="0000021F">
            <w:pPr>
              <w:spacing w:after="0" w:before="0" w:lineRule="auto"/>
              <w:ind w:left="0" w:right="0" w:firstLine="0"/>
              <w:jc w:val="left"/>
              <w:rPr/>
            </w:pPr>
            <w:r w:rsidDel="00000000" w:rsidR="00000000" w:rsidRPr="00000000">
              <w:rPr>
                <w:b w:val="1"/>
                <w:bCs w:val="1"/>
                <w:rtl w:val="0"/>
              </w:rPr>
              <w:t xml:space="preserve">Model</w:t>
            </w:r>
            <w:r w:rsidDel="00000000" w:rsidR="00000000" w:rsidRPr="00000000">
              <w:rPr>
                <w:rtl w:val="0"/>
              </w:rPr>
            </w:r>
          </w:p>
        </w:tc>
        <w:tc>
          <w:tcPr>
            <w:tcBorders>
              <w:bottom w:color="000000" w:space="0" w:sz="4" w:val="single"/>
            </w:tcBorders>
          </w:tcPr>
          <w:p w:rsidR="00000000" w:rsidDel="00000000" w:rsidP="00000000" w:rsidRDefault="00000000" w:rsidRPr="00000000" w14:paraId="00000220">
            <w:pPr>
              <w:spacing w:after="0" w:before="0" w:lineRule="auto"/>
              <w:ind w:left="0" w:right="0" w:firstLine="0"/>
              <w:jc w:val="center"/>
              <w:rPr/>
            </w:pPr>
            <w:r w:rsidDel="00000000" w:rsidR="00000000" w:rsidRPr="00000000">
              <w:rPr>
                <w:b w:val="1"/>
                <w:bCs w:val="1"/>
                <w:rtl w:val="0"/>
              </w:rPr>
              <w:t xml:space="preserve">Under</w:t>
            </w:r>
            <w:r w:rsidDel="00000000" w:rsidR="00000000" w:rsidRPr="00000000">
              <w:rPr>
                <w:rtl w:val="0"/>
              </w:rPr>
            </w:r>
          </w:p>
        </w:tc>
        <w:tc>
          <w:tcPr>
            <w:tcBorders>
              <w:bottom w:color="000000" w:space="0" w:sz="4" w:val="single"/>
            </w:tcBorders>
          </w:tcPr>
          <w:p w:rsidR="00000000" w:rsidDel="00000000" w:rsidP="00000000" w:rsidRDefault="00000000" w:rsidRPr="00000000" w14:paraId="00000221">
            <w:pPr>
              <w:spacing w:after="0" w:before="0" w:lineRule="auto"/>
              <w:ind w:left="0" w:right="0" w:firstLine="0"/>
              <w:jc w:val="center"/>
              <w:rPr/>
            </w:pPr>
            <w:r w:rsidDel="00000000" w:rsidR="00000000" w:rsidRPr="00000000">
              <w:rPr>
                <w:b w:val="1"/>
                <w:bCs w:val="1"/>
                <w:rtl w:val="0"/>
              </w:rPr>
              <w:t xml:space="preserve">Over</w:t>
            </w:r>
            <w:r w:rsidDel="00000000" w:rsidR="00000000" w:rsidRPr="00000000">
              <w:rPr>
                <w:rtl w:val="0"/>
              </w:rPr>
            </w:r>
          </w:p>
        </w:tc>
        <w:tc>
          <w:tcPr>
            <w:tcBorders>
              <w:bottom w:color="000000" w:space="0" w:sz="4" w:val="single"/>
            </w:tcBorders>
          </w:tcPr>
          <w:p w:rsidR="00000000" w:rsidDel="00000000" w:rsidP="00000000" w:rsidRDefault="00000000" w:rsidRPr="00000000" w14:paraId="00000222">
            <w:pPr>
              <w:spacing w:after="0" w:before="0" w:lineRule="auto"/>
              <w:ind w:left="0" w:right="0" w:firstLine="0"/>
              <w:jc w:val="center"/>
              <w:rPr/>
            </w:pPr>
            <w:r w:rsidDel="00000000" w:rsidR="00000000" w:rsidRPr="00000000">
              <w:rPr>
                <w:b w:val="1"/>
                <w:bCs w:val="1"/>
                <w:rtl w:val="0"/>
              </w:rPr>
              <w:t xml:space="preserve">Both</w:t>
            </w:r>
            <w:r w:rsidDel="00000000" w:rsidR="00000000" w:rsidRPr="00000000">
              <w:rPr>
                <w:rtl w:val="0"/>
              </w:rPr>
            </w:r>
          </w:p>
        </w:tc>
        <w:tc>
          <w:tcPr>
            <w:tcBorders>
              <w:bottom w:color="000000" w:space="0" w:sz="4" w:val="single"/>
            </w:tcBorders>
          </w:tcPr>
          <w:p w:rsidR="00000000" w:rsidDel="00000000" w:rsidP="00000000" w:rsidRDefault="00000000" w:rsidRPr="00000000" w14:paraId="00000223">
            <w:pPr>
              <w:spacing w:after="0" w:before="0" w:lineRule="auto"/>
              <w:ind w:left="0" w:right="0" w:firstLine="0"/>
              <w:jc w:val="center"/>
              <w:rPr/>
            </w:pPr>
            <w:r w:rsidDel="00000000" w:rsidR="00000000" w:rsidRPr="00000000">
              <w:rPr>
                <w:b w:val="1"/>
                <w:bCs w:val="1"/>
                <w:rtl w:val="0"/>
              </w:rPr>
              <w:t xml:space="preserve">Par</w:t>
            </w:r>
            <w:r w:rsidDel="00000000" w:rsidR="00000000" w:rsidRPr="00000000">
              <w:rPr>
                <w:rtl w:val="0"/>
              </w:rPr>
            </w:r>
          </w:p>
        </w:tc>
        <w:tc>
          <w:tcPr>
            <w:tcBorders>
              <w:bottom w:color="000000" w:space="0" w:sz="4" w:val="single"/>
            </w:tcBorders>
          </w:tcPr>
          <w:p w:rsidR="00000000" w:rsidDel="00000000" w:rsidP="00000000" w:rsidRDefault="00000000" w:rsidRPr="00000000" w14:paraId="00000224">
            <w:pPr>
              <w:spacing w:after="0" w:before="0" w:lineRule="auto"/>
              <w:ind w:left="0" w:right="0" w:firstLine="0"/>
              <w:jc w:val="center"/>
              <w:rPr/>
            </w:pPr>
            <w:r w:rsidDel="00000000" w:rsidR="00000000" w:rsidRPr="00000000">
              <w:rPr>
                <w:b w:val="1"/>
                <w:bCs w:val="1"/>
                <w:rtl w:val="0"/>
              </w:rPr>
              <w:t xml:space="preserve">WAIC</w:t>
              <w:br w:type="textWrapping"/>
              <w:t xml:space="preserve">(SE)</w:t>
            </w:r>
            <w:r w:rsidDel="00000000" w:rsidR="00000000" w:rsidRPr="00000000">
              <w:rPr>
                <w:rtl w:val="0"/>
              </w:rPr>
            </w:r>
          </w:p>
        </w:tc>
        <w:tc>
          <w:tcPr>
            <w:tcBorders>
              <w:bottom w:color="000000" w:space="0" w:sz="4" w:val="single"/>
            </w:tcBorders>
          </w:tcPr>
          <w:p w:rsidR="00000000" w:rsidDel="00000000" w:rsidP="00000000" w:rsidRDefault="00000000" w:rsidRPr="00000000" w14:paraId="00000225">
            <w:pPr>
              <w:spacing w:after="0" w:before="0" w:lineRule="auto"/>
              <w:ind w:left="0" w:right="0" w:firstLine="0"/>
              <w:jc w:val="center"/>
              <w:rPr/>
            </w:pPr>
            <w:r w:rsidDel="00000000" w:rsidR="00000000" w:rsidRPr="00000000">
              <w:rPr>
                <w:rFonts w:ascii="Cardo" w:cs="Cardo" w:eastAsia="Cardo" w:hAnsi="Cardo"/>
                <w:b w:val="1"/>
                <w:bCs w:val="1"/>
                <w:rtl w:val="0"/>
              </w:rPr>
              <w:t xml:space="preserve">ΔWAIC</w:t>
            </w:r>
            <w:r w:rsidDel="00000000" w:rsidR="00000000" w:rsidRPr="00000000">
              <w:rPr>
                <w:rtl w:val="0"/>
              </w:rPr>
            </w:r>
          </w:p>
        </w:tc>
      </w:tr>
      <w:tr>
        <w:trPr>
          <w:cantSplit w:val="1"/>
          <w:tblHeader w:val="0"/>
        </w:trPr>
        <w:tc>
          <w:tcPr/>
          <w:p w:rsidR="00000000" w:rsidDel="00000000" w:rsidP="00000000" w:rsidRDefault="00000000" w:rsidRPr="00000000" w14:paraId="00000226">
            <w:pPr>
              <w:spacing w:after="0" w:before="0" w:lineRule="auto"/>
              <w:ind w:left="0" w:right="0" w:firstLine="0"/>
              <w:jc w:val="left"/>
              <w:rPr/>
            </w:pPr>
            <w:r w:rsidDel="00000000" w:rsidR="00000000" w:rsidRPr="00000000">
              <w:rPr>
                <w:rtl w:val="0"/>
              </w:rPr>
              <w:t xml:space="preserve">1. Crossed Random Intercepts (Baseline)</w:t>
            </w:r>
          </w:p>
        </w:tc>
        <w:tc>
          <w:tcPr/>
          <w:p w:rsidR="00000000" w:rsidDel="00000000" w:rsidP="00000000" w:rsidRDefault="00000000" w:rsidRPr="00000000" w14:paraId="00000227">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228">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229">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22A">
            <w:pPr>
              <w:spacing w:after="0" w:before="0" w:lineRule="auto"/>
              <w:ind w:left="0" w:right="0" w:firstLine="0"/>
              <w:jc w:val="center"/>
              <w:rPr/>
            </w:pPr>
            <w:r w:rsidDel="00000000" w:rsidR="00000000" w:rsidRPr="00000000">
              <w:rPr>
                <w:rtl w:val="0"/>
              </w:rPr>
              <w:t xml:space="preserve">4,820</w:t>
            </w:r>
          </w:p>
        </w:tc>
        <w:tc>
          <w:tcPr/>
          <w:p w:rsidR="00000000" w:rsidDel="00000000" w:rsidP="00000000" w:rsidRDefault="00000000" w:rsidRPr="00000000" w14:paraId="0000022B">
            <w:pPr>
              <w:spacing w:after="0" w:before="0" w:lineRule="auto"/>
              <w:ind w:left="0" w:right="0" w:firstLine="0"/>
              <w:jc w:val="center"/>
              <w:rPr/>
            </w:pPr>
            <w:r w:rsidDel="00000000" w:rsidR="00000000" w:rsidRPr="00000000">
              <w:rPr>
                <w:rtl w:val="0"/>
              </w:rPr>
              <w:t xml:space="preserve">48,917.4</w:t>
              <w:br w:type="textWrapping"/>
              <w:t xml:space="preserve">(230.4)</w:t>
            </w:r>
          </w:p>
        </w:tc>
        <w:tc>
          <w:tcPr/>
          <w:p w:rsidR="00000000" w:rsidDel="00000000" w:rsidP="00000000" w:rsidRDefault="00000000" w:rsidRPr="00000000" w14:paraId="0000022C">
            <w:pPr>
              <w:spacing w:after="0" w:before="0" w:lineRule="auto"/>
              <w:ind w:left="0" w:right="0" w:firstLine="0"/>
              <w:jc w:val="center"/>
              <w:rPr/>
            </w:pPr>
            <w:r w:rsidDel="00000000" w:rsidR="00000000" w:rsidRPr="00000000">
              <w:rPr>
                <w:rtl w:val="0"/>
              </w:rPr>
              <w:t xml:space="preserve">0.0</w:t>
            </w:r>
          </w:p>
        </w:tc>
      </w:tr>
      <w:tr>
        <w:trPr>
          <w:cantSplit w:val="1"/>
          <w:tblHeader w:val="0"/>
        </w:trPr>
        <w:tc>
          <w:tcPr/>
          <w:p w:rsidR="00000000" w:rsidDel="00000000" w:rsidP="00000000" w:rsidRDefault="00000000" w:rsidRPr="00000000" w14:paraId="0000022D">
            <w:pPr>
              <w:spacing w:after="0" w:before="0" w:lineRule="auto"/>
              <w:ind w:left="0" w:right="0" w:firstLine="0"/>
              <w:jc w:val="left"/>
              <w:rPr/>
            </w:pPr>
            <w:r w:rsidDel="00000000" w:rsidR="00000000" w:rsidRPr="00000000">
              <w:rPr>
                <w:rtl w:val="0"/>
              </w:rPr>
              <w:t xml:space="preserve">2. Constrained Slopes (Like Only)</w:t>
            </w:r>
          </w:p>
        </w:tc>
        <w:tc>
          <w:tcPr/>
          <w:p w:rsidR="00000000" w:rsidDel="00000000" w:rsidP="00000000" w:rsidRDefault="00000000" w:rsidRPr="00000000" w14:paraId="0000022E">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22F">
            <w:pPr>
              <w:spacing w:after="0" w:before="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30">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231">
            <w:pPr>
              <w:spacing w:after="0" w:before="0" w:lineRule="auto"/>
              <w:ind w:left="0" w:right="0" w:firstLine="0"/>
              <w:jc w:val="center"/>
              <w:rPr/>
            </w:pPr>
            <w:r w:rsidDel="00000000" w:rsidR="00000000" w:rsidRPr="00000000">
              <w:rPr>
                <w:rtl w:val="0"/>
              </w:rPr>
              <w:t xml:space="preserve">4,840</w:t>
            </w:r>
          </w:p>
        </w:tc>
        <w:tc>
          <w:tcPr/>
          <w:p w:rsidR="00000000" w:rsidDel="00000000" w:rsidP="00000000" w:rsidRDefault="00000000" w:rsidRPr="00000000" w14:paraId="00000232">
            <w:pPr>
              <w:spacing w:after="0" w:before="0" w:lineRule="auto"/>
              <w:ind w:left="0" w:right="0" w:firstLine="0"/>
              <w:jc w:val="center"/>
              <w:rPr/>
            </w:pPr>
            <w:r w:rsidDel="00000000" w:rsidR="00000000" w:rsidRPr="00000000">
              <w:rPr>
                <w:rtl w:val="0"/>
              </w:rPr>
              <w:t xml:space="preserve">48,823.9</w:t>
              <w:br w:type="textWrapping"/>
              <w:t xml:space="preserve">(229.6)</w:t>
            </w:r>
          </w:p>
        </w:tc>
        <w:tc>
          <w:tcPr/>
          <w:p w:rsidR="00000000" w:rsidDel="00000000" w:rsidP="00000000" w:rsidRDefault="00000000" w:rsidRPr="00000000" w14:paraId="00000233">
            <w:pPr>
              <w:spacing w:after="0" w:before="0" w:lineRule="auto"/>
              <w:ind w:left="0" w:right="0" w:firstLine="0"/>
              <w:jc w:val="center"/>
              <w:rPr/>
            </w:pPr>
            <w:r w:rsidDel="00000000" w:rsidR="00000000" w:rsidRPr="00000000">
              <w:rPr>
                <w:rtl w:val="0"/>
              </w:rPr>
              <w:t xml:space="preserve">-93.5</w:t>
            </w:r>
          </w:p>
        </w:tc>
      </w:tr>
      <w:tr>
        <w:trPr>
          <w:cantSplit w:val="1"/>
          <w:tblHeader w:val="0"/>
        </w:trPr>
        <w:tc>
          <w:tcPr/>
          <w:p w:rsidR="00000000" w:rsidDel="00000000" w:rsidP="00000000" w:rsidRDefault="00000000" w:rsidRPr="00000000" w14:paraId="00000234">
            <w:pPr>
              <w:spacing w:after="0" w:before="0" w:lineRule="auto"/>
              <w:ind w:left="0" w:right="0" w:firstLine="0"/>
              <w:jc w:val="left"/>
              <w:rPr/>
            </w:pPr>
            <w:r w:rsidDel="00000000" w:rsidR="00000000" w:rsidRPr="00000000">
              <w:rPr>
                <w:rtl w:val="0"/>
              </w:rPr>
              <w:t xml:space="preserve">3. Constrained Slopes (Under- &amp; Overclaiming)</w:t>
            </w:r>
          </w:p>
        </w:tc>
        <w:tc>
          <w:tcPr/>
          <w:p w:rsidR="00000000" w:rsidDel="00000000" w:rsidP="00000000" w:rsidRDefault="00000000" w:rsidRPr="00000000" w14:paraId="00000235">
            <w:pPr>
              <w:spacing w:after="0" w:before="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36">
            <w:pPr>
              <w:spacing w:after="0" w:before="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37">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238">
            <w:pPr>
              <w:spacing w:after="0" w:before="0" w:lineRule="auto"/>
              <w:ind w:left="0" w:right="0" w:firstLine="0"/>
              <w:jc w:val="center"/>
              <w:rPr/>
            </w:pPr>
            <w:r w:rsidDel="00000000" w:rsidR="00000000" w:rsidRPr="00000000">
              <w:rPr>
                <w:rtl w:val="0"/>
              </w:rPr>
              <w:t xml:space="preserve">4,860</w:t>
            </w:r>
          </w:p>
        </w:tc>
        <w:tc>
          <w:tcPr/>
          <w:p w:rsidR="00000000" w:rsidDel="00000000" w:rsidP="00000000" w:rsidRDefault="00000000" w:rsidRPr="00000000" w14:paraId="00000239">
            <w:pPr>
              <w:spacing w:after="0" w:before="0" w:lineRule="auto"/>
              <w:ind w:left="0" w:right="0" w:firstLine="0"/>
              <w:jc w:val="center"/>
              <w:rPr/>
            </w:pPr>
            <w:r w:rsidDel="00000000" w:rsidR="00000000" w:rsidRPr="00000000">
              <w:rPr>
                <w:rtl w:val="0"/>
              </w:rPr>
              <w:t xml:space="preserve">48,822.1</w:t>
              <w:br w:type="textWrapping"/>
              <w:t xml:space="preserve">(229.5)</w:t>
            </w:r>
          </w:p>
        </w:tc>
        <w:tc>
          <w:tcPr/>
          <w:p w:rsidR="00000000" w:rsidDel="00000000" w:rsidP="00000000" w:rsidRDefault="00000000" w:rsidRPr="00000000" w14:paraId="0000023A">
            <w:pPr>
              <w:spacing w:after="0" w:before="0" w:lineRule="auto"/>
              <w:ind w:left="0" w:right="0" w:firstLine="0"/>
              <w:jc w:val="center"/>
              <w:rPr/>
            </w:pPr>
            <w:r w:rsidDel="00000000" w:rsidR="00000000" w:rsidRPr="00000000">
              <w:rPr>
                <w:rtl w:val="0"/>
              </w:rPr>
              <w:t xml:space="preserve">-95.3</w:t>
            </w:r>
          </w:p>
        </w:tc>
      </w:tr>
      <w:tr>
        <w:trPr>
          <w:cantSplit w:val="1"/>
          <w:tblHeader w:val="0"/>
        </w:trPr>
        <w:tc>
          <w:tcPr/>
          <w:p w:rsidR="00000000" w:rsidDel="00000000" w:rsidP="00000000" w:rsidRDefault="00000000" w:rsidRPr="00000000" w14:paraId="0000023B">
            <w:pPr>
              <w:spacing w:after="0" w:before="0" w:lineRule="auto"/>
              <w:ind w:left="0" w:right="0" w:firstLine="0"/>
              <w:jc w:val="left"/>
              <w:rPr/>
            </w:pPr>
            <w:r w:rsidDel="00000000" w:rsidR="00000000" w:rsidRPr="00000000">
              <w:rPr>
                <w:rtl w:val="0"/>
              </w:rPr>
              <w:t xml:space="preserve">4. Constrained Slopes (Overclaiming &amp; Consistent)</w:t>
            </w:r>
          </w:p>
        </w:tc>
        <w:tc>
          <w:tcPr/>
          <w:p w:rsidR="00000000" w:rsidDel="00000000" w:rsidP="00000000" w:rsidRDefault="00000000" w:rsidRPr="00000000" w14:paraId="0000023C">
            <w:pPr>
              <w:spacing w:after="0" w:before="0" w:lineRule="auto"/>
              <w:ind w:left="0" w:right="0" w:firstLine="0"/>
              <w:jc w:val="center"/>
              <w:rPr/>
            </w:pPr>
            <w:r w:rsidDel="00000000" w:rsidR="00000000" w:rsidRPr="00000000">
              <w:rPr>
                <w:rtl w:val="0"/>
              </w:rPr>
              <w:t xml:space="preserve">—</w:t>
            </w:r>
          </w:p>
        </w:tc>
        <w:tc>
          <w:tcPr/>
          <w:p w:rsidR="00000000" w:rsidDel="00000000" w:rsidP="00000000" w:rsidRDefault="00000000" w:rsidRPr="00000000" w14:paraId="0000023D">
            <w:pPr>
              <w:spacing w:after="0" w:before="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3E">
            <w:pPr>
              <w:spacing w:after="0" w:before="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3F">
            <w:pPr>
              <w:spacing w:after="0" w:before="0" w:lineRule="auto"/>
              <w:ind w:left="0" w:right="0" w:firstLine="0"/>
              <w:jc w:val="center"/>
              <w:rPr/>
            </w:pPr>
            <w:r w:rsidDel="00000000" w:rsidR="00000000" w:rsidRPr="00000000">
              <w:rPr>
                <w:rtl w:val="0"/>
              </w:rPr>
              <w:t xml:space="preserve">4,860</w:t>
            </w:r>
          </w:p>
        </w:tc>
        <w:tc>
          <w:tcPr/>
          <w:p w:rsidR="00000000" w:rsidDel="00000000" w:rsidP="00000000" w:rsidRDefault="00000000" w:rsidRPr="00000000" w14:paraId="00000240">
            <w:pPr>
              <w:spacing w:after="0" w:before="0" w:lineRule="auto"/>
              <w:ind w:left="0" w:right="0" w:firstLine="0"/>
              <w:jc w:val="center"/>
              <w:rPr/>
            </w:pPr>
            <w:r w:rsidDel="00000000" w:rsidR="00000000" w:rsidRPr="00000000">
              <w:rPr>
                <w:rtl w:val="0"/>
              </w:rPr>
              <w:t xml:space="preserve">48,735.1</w:t>
              <w:br w:type="textWrapping"/>
              <w:t xml:space="preserve">(229.5)</w:t>
            </w:r>
          </w:p>
        </w:tc>
        <w:tc>
          <w:tcPr/>
          <w:p w:rsidR="00000000" w:rsidDel="00000000" w:rsidP="00000000" w:rsidRDefault="00000000" w:rsidRPr="00000000" w14:paraId="00000241">
            <w:pPr>
              <w:spacing w:after="0" w:before="0" w:lineRule="auto"/>
              <w:ind w:left="0" w:right="0" w:firstLine="0"/>
              <w:jc w:val="center"/>
              <w:rPr/>
            </w:pPr>
            <w:r w:rsidDel="00000000" w:rsidR="00000000" w:rsidRPr="00000000">
              <w:rPr>
                <w:rtl w:val="0"/>
              </w:rPr>
              <w:t xml:space="preserve">-182.3</w:t>
            </w:r>
          </w:p>
        </w:tc>
      </w:tr>
      <w:tr>
        <w:trPr>
          <w:cantSplit w:val="1"/>
          <w:tblHeader w:val="0"/>
        </w:trPr>
        <w:tc>
          <w:tcPr/>
          <w:p w:rsidR="00000000" w:rsidDel="00000000" w:rsidP="00000000" w:rsidRDefault="00000000" w:rsidRPr="00000000" w14:paraId="00000242">
            <w:pPr>
              <w:spacing w:after="0" w:before="0" w:lineRule="auto"/>
              <w:ind w:left="0" w:right="0" w:firstLine="0"/>
              <w:jc w:val="left"/>
              <w:rPr/>
            </w:pPr>
            <w:r w:rsidDel="00000000" w:rsidR="00000000" w:rsidRPr="00000000">
              <w:rPr>
                <w:rtl w:val="0"/>
              </w:rPr>
              <w:t xml:space="preserve">5. Full Crossed Random Slopes (Preferred)</w:t>
            </w:r>
          </w:p>
        </w:tc>
        <w:tc>
          <w:tcPr/>
          <w:p w:rsidR="00000000" w:rsidDel="00000000" w:rsidP="00000000" w:rsidRDefault="00000000" w:rsidRPr="00000000" w14:paraId="00000243">
            <w:pPr>
              <w:spacing w:after="0" w:before="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44">
            <w:pPr>
              <w:spacing w:after="0" w:before="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45">
            <w:pPr>
              <w:spacing w:after="0" w:before="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46">
            <w:pPr>
              <w:spacing w:after="0" w:before="0" w:lineRule="auto"/>
              <w:ind w:left="0" w:right="0" w:firstLine="0"/>
              <w:jc w:val="center"/>
              <w:rPr/>
            </w:pPr>
            <w:r w:rsidDel="00000000" w:rsidR="00000000" w:rsidRPr="00000000">
              <w:rPr>
                <w:rtl w:val="0"/>
              </w:rPr>
              <w:t xml:space="preserve">4,880</w:t>
            </w:r>
          </w:p>
        </w:tc>
        <w:tc>
          <w:tcPr/>
          <w:p w:rsidR="00000000" w:rsidDel="00000000" w:rsidP="00000000" w:rsidRDefault="00000000" w:rsidRPr="00000000" w14:paraId="00000247">
            <w:pPr>
              <w:spacing w:after="0" w:before="0" w:lineRule="auto"/>
              <w:ind w:left="0" w:right="0" w:firstLine="0"/>
              <w:jc w:val="center"/>
              <w:rPr/>
            </w:pPr>
            <w:r w:rsidDel="00000000" w:rsidR="00000000" w:rsidRPr="00000000">
              <w:rPr>
                <w:rtl w:val="0"/>
              </w:rPr>
              <w:t xml:space="preserve">48,732.4</w:t>
              <w:br w:type="textWrapping"/>
              <w:t xml:space="preserve">(228.6)</w:t>
            </w:r>
          </w:p>
        </w:tc>
        <w:tc>
          <w:tcPr/>
          <w:p w:rsidR="00000000" w:rsidDel="00000000" w:rsidP="00000000" w:rsidRDefault="00000000" w:rsidRPr="00000000" w14:paraId="00000248">
            <w:pPr>
              <w:spacing w:after="0" w:before="0" w:lineRule="auto"/>
              <w:ind w:left="0" w:right="0" w:firstLine="0"/>
              <w:jc w:val="center"/>
              <w:rPr/>
            </w:pPr>
            <w:r w:rsidDel="00000000" w:rsidR="00000000" w:rsidRPr="00000000">
              <w:rPr>
                <w:rtl w:val="0"/>
              </w:rPr>
              <w:t xml:space="preserve">-185.0</w:t>
            </w:r>
          </w:p>
        </w:tc>
      </w:tr>
    </w:tbl>
    <w:p w:rsidR="00000000" w:rsidDel="00000000" w:rsidP="00000000" w:rsidRDefault="00000000" w:rsidRPr="00000000" w14:paraId="00000249">
      <w:pPr>
        <w:spacing w:after="240" w:before="120" w:lineRule="auto"/>
        <w:ind w:left="0" w:right="0" w:firstLine="0"/>
        <w:jc w:val="left"/>
        <w:rPr/>
      </w:pPr>
      <w:r w:rsidDel="00000000" w:rsidR="00000000" w:rsidRPr="00000000">
        <w:rPr>
          <w:i w:val="1"/>
          <w:iCs w:val="1"/>
          <w:rtl w:val="0"/>
        </w:rPr>
        <w:t xml:space="preserve">Note. </w:t>
      </w:r>
      <w:r w:rsidDel="00000000" w:rsidR="00000000" w:rsidRPr="00000000">
        <w:rPr>
          <w:rtl w:val="0"/>
        </w:rPr>
        <w:t xml:space="preserve">Out-of-Sample Predictive Accuracy across Crossed Hierarchical Specifications (N = 24,457 person-genre dyads).</w:t>
      </w:r>
    </w:p>
    <w:p w:rsidR="00000000" w:rsidDel="00000000" w:rsidP="00000000" w:rsidRDefault="00000000" w:rsidRPr="00000000" w14:paraId="0000024A">
      <w:pPr>
        <w:pageBreakBefore w:val="1"/>
        <w:spacing w:after="120" w:before="240" w:lineRule="auto"/>
        <w:ind w:left="0" w:right="0" w:firstLine="0"/>
        <w:jc w:val="center"/>
        <w:rPr/>
      </w:pPr>
      <w:r w:rsidDel="00000000" w:rsidR="00000000" w:rsidRPr="00000000">
        <w:rPr/>
        <w:drawing>
          <wp:inline distB="0" distT="0" distL="114300" distR="114300">
            <wp:extent cx="5943600" cy="36576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240" w:before="120" w:lineRule="auto"/>
        <w:ind w:left="0" w:right="0" w:firstLine="0"/>
        <w:jc w:val="left"/>
        <w:rPr/>
      </w:pPr>
      <w:r w:rsidDel="00000000" w:rsidR="00000000" w:rsidRPr="00000000">
        <w:rPr>
          <w:i w:val="1"/>
          <w:iCs w:val="1"/>
          <w:rtl w:val="0"/>
        </w:rPr>
        <w:t xml:space="preserve">Figure 1.</w:t>
      </w:r>
      <w:r w:rsidDel="00000000" w:rsidR="00000000" w:rsidRPr="00000000">
        <w:rPr>
          <w:rtl w:val="0"/>
        </w:rPr>
        <w:t xml:space="preserve"> Relative Genre Engagement Profiles Purged of Baseline Popularity. Within-genre centered random intercepts showing log-odds deviations across complex taste configurations relative to genre mean engagement.</w:t>
      </w:r>
    </w:p>
    <w:p w:rsidR="00000000" w:rsidDel="00000000" w:rsidP="00000000" w:rsidRDefault="00000000" w:rsidRPr="00000000" w14:paraId="0000024C">
      <w:pPr>
        <w:pageBreakBefore w:val="1"/>
        <w:spacing w:after="120" w:before="240" w:lineRule="auto"/>
        <w:ind w:left="0" w:right="0" w:firstLine="0"/>
        <w:jc w:val="center"/>
        <w:rPr/>
      </w:pPr>
      <w:r w:rsidDel="00000000" w:rsidR="00000000" w:rsidRPr="00000000">
        <w:rPr/>
        <w:drawing>
          <wp:inline distB="0" distT="0" distL="114300" distR="114300">
            <wp:extent cx="5943600" cy="44577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120" w:lineRule="auto"/>
        <w:ind w:left="0" w:right="0" w:firstLine="0"/>
        <w:jc w:val="left"/>
        <w:rPr/>
      </w:pPr>
      <w:r w:rsidDel="00000000" w:rsidR="00000000" w:rsidRPr="00000000">
        <w:rPr>
          <w:i w:val="1"/>
          <w:iCs w:val="1"/>
          <w:rtl w:val="0"/>
        </w:rPr>
        <w:t xml:space="preserve">Figure 2.</w:t>
      </w:r>
      <w:r w:rsidDel="00000000" w:rsidR="00000000" w:rsidRPr="00000000">
        <w:rPr>
          <w:rtl w:val="0"/>
        </w:rPr>
        <w:t xml:space="preserve"> Posterior Expected Probabilities of Genre Complex Tastes across Childhood Arts Exposure Levels. Expected probabilities for each complex taste state computed across the childhood arts exposure scale using the Bayesian crossed random slopes model.</w:t>
      </w:r>
    </w:p>
    <w:p w:rsidR="00000000" w:rsidDel="00000000" w:rsidP="00000000" w:rsidRDefault="00000000" w:rsidRPr="00000000" w14:paraId="0000024E">
      <w:pPr>
        <w:pageBreakBefore w:val="1"/>
        <w:spacing w:after="120" w:before="240" w:lineRule="auto"/>
        <w:ind w:left="0" w:right="0" w:firstLine="0"/>
        <w:jc w:val="center"/>
        <w:rPr/>
      </w:pPr>
      <w:r w:rsidDel="00000000" w:rsidR="00000000" w:rsidRPr="00000000">
        <w:rPr/>
        <w:drawing>
          <wp:inline distB="0" distT="0" distL="114300" distR="114300">
            <wp:extent cx="5943600" cy="4545106"/>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545106"/>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40" w:before="120" w:lineRule="auto"/>
        <w:ind w:left="0" w:right="0" w:firstLine="0"/>
        <w:jc w:val="left"/>
        <w:rPr/>
      </w:pPr>
      <w:r w:rsidDel="00000000" w:rsidR="00000000" w:rsidRPr="00000000">
        <w:rPr>
          <w:i w:val="1"/>
          <w:iCs w:val="1"/>
          <w:rtl w:val="0"/>
        </w:rPr>
        <w:t xml:space="preserve">Figure 3.</w:t>
      </w:r>
      <w:r w:rsidDel="00000000" w:rsidR="00000000" w:rsidRPr="00000000">
        <w:rPr>
          <w:rtl w:val="0"/>
        </w:rPr>
        <w:t xml:space="preserve"> Divergence Between Stated Preferences and Concrete Listening Repertoires Across Levels of Cultural Socialization.</w:t>
      </w:r>
    </w:p>
    <w:p w:rsidR="00000000" w:rsidDel="00000000" w:rsidP="00000000" w:rsidRDefault="00000000" w:rsidRPr="00000000" w14:paraId="00000250">
      <w:pPr>
        <w:pageBreakBefore w:val="1"/>
        <w:spacing w:after="120" w:before="240" w:lineRule="auto"/>
        <w:ind w:left="0" w:right="0" w:firstLine="0"/>
        <w:jc w:val="center"/>
        <w:rPr/>
      </w:pPr>
      <w:r w:rsidDel="00000000" w:rsidR="00000000" w:rsidRPr="00000000">
        <w:rPr/>
        <w:drawing>
          <wp:inline distB="114300" distT="114300" distL="114300" distR="114300">
            <wp:extent cx="5943600" cy="5005137"/>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500513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40" w:before="120" w:lineRule="auto"/>
        <w:ind w:left="0" w:right="0" w:firstLine="0"/>
        <w:jc w:val="left"/>
        <w:rPr/>
      </w:pPr>
      <w:r w:rsidDel="00000000" w:rsidR="00000000" w:rsidRPr="00000000">
        <w:rPr>
          <w:i w:val="1"/>
          <w:iCs w:val="1"/>
          <w:rtl w:val="0"/>
        </w:rPr>
        <w:t xml:space="preserve">Figure 4.</w:t>
      </w:r>
      <w:r w:rsidDel="00000000" w:rsidR="00000000" w:rsidRPr="00000000">
        <w:rPr>
          <w:rtl w:val="0"/>
        </w:rPr>
        <w:t xml:space="preserve"> Genre-Specific Marginal Effects of Childhood Arts Exposure on Symbolic Overclaiming. Bayesian posterior odds ratios evaluating the shift in overclaiming odds for extensive versus absent childhood arts exposure across twenty musical genres.</w:t>
      </w:r>
    </w:p>
    <w:p w:rsidR="00000000" w:rsidDel="00000000" w:rsidP="00000000" w:rsidRDefault="00000000" w:rsidRPr="00000000" w14:paraId="00000252">
      <w:pPr>
        <w:pageBreakBefore w:val="1"/>
        <w:spacing w:after="120" w:before="240" w:lineRule="auto"/>
        <w:ind w:left="0" w:right="0" w:firstLine="0"/>
        <w:jc w:val="center"/>
        <w:rPr/>
      </w:pPr>
      <w:r w:rsidDel="00000000" w:rsidR="00000000" w:rsidRPr="00000000">
        <w:rPr/>
        <w:drawing>
          <wp:inline distB="114300" distT="114300" distL="114300" distR="114300">
            <wp:extent cx="5943600" cy="4379495"/>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437949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120" w:lineRule="auto"/>
        <w:ind w:left="0" w:right="0" w:firstLine="0"/>
        <w:jc w:val="left"/>
        <w:rPr/>
      </w:pPr>
      <w:r w:rsidDel="00000000" w:rsidR="00000000" w:rsidRPr="00000000">
        <w:rPr>
          <w:i w:val="1"/>
          <w:iCs w:val="1"/>
          <w:rtl w:val="0"/>
        </w:rPr>
        <w:t xml:space="preserve">Figure 5.</w:t>
      </w:r>
      <w:r w:rsidDel="00000000" w:rsidR="00000000" w:rsidRPr="00000000">
        <w:rPr>
          <w:rtl w:val="0"/>
        </w:rPr>
        <w:t xml:space="preserve"> Structural Bivariate Association between Baseline Overclaiming Propensity and Cultural Capital Sensitivity. Scatterplot of posterior genre random intercepts against childhood arts exposure random slopes for the overclaiming equation.</w:t>
      </w:r>
    </w:p>
    <w:p w:rsidR="00000000" w:rsidDel="00000000" w:rsidP="00000000" w:rsidRDefault="00000000" w:rsidRPr="00000000" w14:paraId="00000254">
      <w:pPr>
        <w:pageBreakBefore w:val="1"/>
        <w:spacing w:after="120" w:before="240" w:lineRule="auto"/>
        <w:ind w:left="0" w:right="0" w:firstLine="0"/>
        <w:jc w:val="center"/>
        <w:rPr/>
      </w:pPr>
      <w:r w:rsidDel="00000000" w:rsidR="00000000" w:rsidRPr="00000000">
        <w:rPr/>
        <w:drawing>
          <wp:inline distB="114300" distT="114300" distL="114300" distR="114300">
            <wp:extent cx="5943600" cy="4379495"/>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437949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before="120" w:lineRule="auto"/>
        <w:ind w:left="0" w:right="0" w:firstLine="0"/>
        <w:jc w:val="left"/>
        <w:rPr/>
      </w:pPr>
      <w:r w:rsidDel="00000000" w:rsidR="00000000" w:rsidRPr="00000000">
        <w:rPr>
          <w:i w:val="1"/>
          <w:iCs w:val="1"/>
          <w:rtl w:val="0"/>
        </w:rPr>
        <w:t xml:space="preserve">Figure 6.</w:t>
      </w:r>
      <w:r w:rsidDel="00000000" w:rsidR="00000000" w:rsidRPr="00000000">
        <w:rPr>
          <w:rtl w:val="0"/>
        </w:rPr>
        <w:t xml:space="preserve"> Class Legitimation and Bayesian Overclaiming Odds Ratios across Educational Prestige. Relationship between educational class prestige and genre-specific Bayesian odds ratios of overclaiming.</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mar Lizardo" w:id="0" w:date="2026-08-22T19:59:31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 w:date="2026-08-22T19:59:31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 w:date="2026-08-22T19:59:31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 w:date="2026-08-22T19:59:31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4" w:date="2026-08-22T19:59:31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5" w:date="2026-08-22T19:59:31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0" w:date="2026-08-22T19:59:31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0" w:date="2026-08-22T19:59:31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 w:date="2026-08-22T19:59:31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 w:date="2026-08-22T19:59:31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 w:date="2026-08-22T19:59:31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4" w:date="2026-08-22T19:59:31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5" w:date="2026-08-22T19:59:31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6" w:date="2026-08-22T19:59:31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7" w:date="2026-08-22T19:59:31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8" w:date="2026-08-22T19:59:31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9" w:date="2026-08-22T19:59:31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0" w:date="2026-08-22T19:59:31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1" w:date="2026-08-22T19:59:31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2" w:date="2026-08-22T19:59:31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3" w:date="2026-08-22T19:59:31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4" w:date="2026-08-22T19:59:31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5" w:date="2026-08-22T19:59:31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6" w:date="2026-08-22T19:59:31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7" w:date="2026-08-22T19:59:31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8" w:date="2026-08-22T19:59:31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9" w:date="2026-08-22T19:59:31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0" w:date="2026-08-22T19:59:31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1" w:date="2026-08-22T19:59:31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2" w:date="2026-08-22T19:59:31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3" w:date="2026-08-22T19:59:31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4" w:date="2026-08-22T19:59:31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5" w:date="2026-08-22T19:59:31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6" w:date="2026-08-22T19:59:31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7" w:date="2026-08-22T19:59:31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0" w:date="2026-08-22T19:59:31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0" w:date="2026-08-22T19:59:31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 w:date="2026-08-22T19:59:31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 w:date="2026-08-22T19:59:31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 w:date="2026-08-22T19:59:31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4" w:date="2026-08-22T19:59:31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5" w:date="2026-08-22T19:59:31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6" w:date="2026-08-22T19:59:31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7" w:date="2026-08-22T19:59:31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8" w:date="2026-08-22T19:59:31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9" w:date="2026-08-22T19:59:31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0" w:date="2026-08-22T19:59:31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1" w:date="2026-08-22T19:59:31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2" w:date="2026-08-22T19:59:31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3" w:date="2026-08-22T19:59:31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4" w:date="2026-08-22T19:59:31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5" w:date="2026-08-22T19:59:31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6" w:date="2026-08-22T19:59:31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7" w:date="2026-08-22T19:59:31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8" w:date="2026-08-22T19:59:31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9" w:date="2026-08-22T19:59:31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0" w:date="2026-08-22T19:59:31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1" w:date="2026-08-22T19:59:31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2" w:date="2026-08-22T19:59:31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3" w:date="2026-08-22T19:59:31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4" w:date="2026-08-22T19:59:31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5" w:date="2026-08-22T19:59:31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6" w:date="2026-08-22T19:59:31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7" w:date="2026-08-22T19:59:31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8" w:date="2026-08-22T19:59:31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9" w:date="2026-08-22T19:59:31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0" w:date="2026-08-22T19:59:31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1" w:date="2026-08-22T19:59:31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2" w:date="2026-08-22T19:59:31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3" w:date="2026-08-22T19:59:31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4" w:date="2026-08-22T19:59:31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5" w:date="2026-08-22T19:59:31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6" w:date="2026-08-22T19:59:31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7" w:date="2026-08-22T19:59:31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0" w:date="2026-08-22T19:59:31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 w:date="2026-08-22T19:59:31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 w:date="2026-08-22T19:59:31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 w:date="2026-08-22T19:59:31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4" w:date="2026-08-22T19:59:31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5" w:date="2026-08-22T19:59:31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6" w:date="2026-08-22T19:59:31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7" w:date="2026-08-22T19:59:31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0" w:date="2026-08-22T19:59:31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 w:date="2026-08-22T19:59:31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0" w:date="2026-08-22T19:59:31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1" w:date="2026-08-22T19:59:31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2" w:date="2026-08-22T19:59:31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3" w:date="2026-08-22T19:59:31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4" w:date="2026-08-22T19:59:31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5" w:date="2026-08-22T19:59:31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6" w:date="2026-08-22T19:59:31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7" w:date="2026-08-22T19:59:31Z">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8" w:date="2026-08-22T19:59:31Z">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 w:author="Omar Lizardo" w:id="9" w:date="2026-08-22T19:59:31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a more detailed discussion of coding.</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@ccchildress@gmail.com</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ccchildress@gmail.com_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Arial Unicode MS"/>
  <w:font w:name="Arial"/>
  <w:font w:name="Aptos"/>
  <w:font w:name="Cardo">
    <w:embedRegular w:fontKey="{00000000-0000-0000-0000-000000000000}" r:id="rId1" w:subsetted="0"/>
    <w:embedBold w:fontKey="{00000000-0000-0000-0000-000000000000}" r:id="rId2" w:subsetted="0"/>
    <w:embedItalic w:fontKey="{00000000-0000-0000-0000-000000000000}" r:id="rId3" w:subsetted="0"/>
  </w:font>
  <w:font w:name="Alegreya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color w:val="222222"/>
        <w:sz w:val="24"/>
        <w:szCs w:val="24"/>
        <w:highlight w:val="white"/>
        <w:lang w:val="en"/>
      </w:rPr>
    </w:rPrDefault>
    <w:pPrDefault>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60" w:before="300" w:lineRule="auto"/>
      <w:ind w:firstLine="0"/>
      <w:jc w:val="left"/>
    </w:pPr>
    <w:rPr>
      <w:color w:val="943634"/>
      <w:sz w:val="32"/>
      <w:szCs w:val="32"/>
    </w:rPr>
  </w:style>
  <w:style w:type="paragraph" w:styleId="Heading2">
    <w:name w:val="heading 2"/>
    <w:basedOn w:val="Normal"/>
    <w:next w:val="Normal"/>
    <w:pPr>
      <w:pageBreakBefore w:val="0"/>
      <w:spacing w:before="200" w:lineRule="auto"/>
      <w:ind w:firstLine="0"/>
      <w:jc w:val="left"/>
    </w:pPr>
    <w:rPr>
      <w:color w:val="943634"/>
      <w:sz w:val="28"/>
      <w:szCs w:val="28"/>
    </w:rPr>
  </w:style>
  <w:style w:type="paragraph" w:styleId="Heading3">
    <w:name w:val="heading 3"/>
    <w:basedOn w:val="Normal"/>
    <w:next w:val="Normal"/>
    <w:pPr>
      <w:keepNext w:val="1"/>
      <w:keepLines w:val="1"/>
      <w:pageBreakBefore w:val="0"/>
      <w:spacing w:before="60" w:lineRule="auto"/>
      <w:ind w:firstLine="0"/>
      <w:jc w:val="left"/>
    </w:pPr>
    <w:rPr>
      <w:i w:val="1"/>
      <w:iCs w:val="1"/>
      <w:color w:val="943634"/>
    </w:rPr>
  </w:style>
  <w:style w:type="paragraph" w:styleId="Heading4">
    <w:name w:val="heading 4"/>
    <w:basedOn w:val="Normal"/>
    <w:next w:val="Normal"/>
    <w:pPr>
      <w:pageBreakBefore w:val="0"/>
      <w:spacing w:after="200" w:before="200" w:line="240" w:lineRule="auto"/>
      <w:ind w:firstLine="0"/>
    </w:pPr>
    <w:rPr>
      <w:sz w:val="22"/>
      <w:szCs w:val="22"/>
    </w:rPr>
  </w:style>
  <w:style w:type="paragraph" w:styleId="Heading5">
    <w:name w:val="heading 5"/>
    <w:basedOn w:val="Normal"/>
    <w:next w:val="Normal"/>
    <w:pPr>
      <w:keepNext w:val="1"/>
      <w:keepLines w:val="1"/>
      <w:spacing w:after="0" w:before="0" w:line="240" w:lineRule="auto"/>
    </w:pPr>
    <w:rPr>
      <w:sz w:val="20"/>
      <w:szCs w:val="20"/>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943634"/>
      <w:sz w:val="44"/>
      <w:szCs w:val="44"/>
    </w:rPr>
  </w:style>
  <w:style w:type="paragraph" w:styleId="Subtitle">
    <w:name w:val="Subtitle"/>
    <w:basedOn w:val="Normal"/>
    <w:next w:val="Normal"/>
    <w:pPr>
      <w:pageBreakBefore w:val="0"/>
      <w:ind w:firstLine="0"/>
    </w:pPr>
    <w:rPr>
      <w:b w:val="1"/>
      <w:bCs w:val="1"/>
      <w:sz w:val="28"/>
      <w:szCs w:val="28"/>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tblPr>
      <w:tblStyleRowBandSize w:val="1"/>
      <w:tblStyleColBandSize w:val="1"/>
      <w:tblCellMar>
        <w:top w:w="120.0" w:type="dxa"/>
        <w:left w:w="160.0" w:type="dxa"/>
        <w:bottom w:w="120.0" w:type="dxa"/>
        <w:right w:w="160.0" w:type="dxa"/>
      </w:tblCellMar>
    </w:tblPr>
  </w:style>
  <w:style w:type="table" w:styleId="Table4">
    <w:basedOn w:val="TableNormal"/>
    <w:tblPr>
      <w:tblStyleRowBandSize w:val="1"/>
      <w:tblStyleColBandSize w:val="1"/>
      <w:tblCellMar>
        <w:top w:w="120.0" w:type="dxa"/>
        <w:left w:w="160.0" w:type="dxa"/>
        <w:bottom w:w="120.0" w:type="dxa"/>
        <w:right w:w="160.0" w:type="dxa"/>
      </w:tblCellMar>
    </w:tblPr>
  </w:style>
  <w:style w:type="table" w:styleId="Table5">
    <w:basedOn w:val="TableNormal"/>
    <w:tblPr>
      <w:tblStyleRowBandSize w:val="1"/>
      <w:tblStyleColBandSize w:val="1"/>
      <w:tblCellMar>
        <w:top w:w="120.0" w:type="dxa"/>
        <w:left w:w="160.0" w:type="dxa"/>
        <w:bottom w:w="12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project.org/" TargetMode="External"/><Relationship Id="rId10" Type="http://schemas.openxmlformats.org/officeDocument/2006/relationships/hyperlink" Target="https://mc-stan.org/cmdstanr/" TargetMode="External"/><Relationship Id="rId13" Type="http://schemas.openxmlformats.org/officeDocument/2006/relationships/image" Target="media/image4.png"/><Relationship Id="rId12" Type="http://schemas.openxmlformats.org/officeDocument/2006/relationships/hyperlink" Target="https://mc-stan.org/users/interfaces/cmdsta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8637/jss.v076.i01"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yperlink" Target="https://doi.org/10.18637/jss.v080.i01" TargetMode="External"/><Relationship Id="rId8" Type="http://schemas.openxmlformats.org/officeDocument/2006/relationships/hyperlink" Target="https://doi.org/10.32614/RJ-2018-0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legreyaSans-regular.ttf"/><Relationship Id="rId11" Type="http://schemas.openxmlformats.org/officeDocument/2006/relationships/font" Target="fonts/Lato-boldItalic.ttf"/><Relationship Id="rId10" Type="http://schemas.openxmlformats.org/officeDocument/2006/relationships/font" Target="fonts/Lato-italic.ttf"/><Relationship Id="rId12" Type="http://schemas.openxmlformats.org/officeDocument/2006/relationships/font" Target="fonts/NovaMono-regular.ttf"/><Relationship Id="rId9" Type="http://schemas.openxmlformats.org/officeDocument/2006/relationships/font" Target="fonts/Lato-bold.ttf"/><Relationship Id="rId5" Type="http://schemas.openxmlformats.org/officeDocument/2006/relationships/font" Target="fonts/AlegreyaSans-bold.ttf"/><Relationship Id="rId6" Type="http://schemas.openxmlformats.org/officeDocument/2006/relationships/font" Target="fonts/AlegreyaSans-italic.ttf"/><Relationship Id="rId7" Type="http://schemas.openxmlformats.org/officeDocument/2006/relationships/font" Target="fonts/AlegreyaSans-boldItalic.ttf"/><Relationship Id="rId8" Type="http://schemas.openxmlformats.org/officeDocument/2006/relationships/font" Target="fonts/La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