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Subtitle"/>
        <w:pageBreakBefore w:val="0"/>
        <w:rPr/>
      </w:pPr>
      <w:bookmarkStart w:colFirst="0" w:colLast="0" w:name="_3j2qqm3" w:id="0"/>
      <w:bookmarkEnd w:id="0"/>
      <w:r w:rsidDel="00000000" w:rsidR="00000000" w:rsidRPr="00000000">
        <w:rPr>
          <w:rtl w:val="0"/>
        </w:rPr>
        <w:t xml:space="preserve">Abs</w:t>
      </w:r>
      <w:r w:rsidDel="00000000" w:rsidR="00000000" w:rsidRPr="00000000">
        <w:rPr>
          <w:rtl w:val="0"/>
        </w:rPr>
        <w:t xml:space="preserve">tract</w:t>
      </w:r>
    </w:p>
    <w:p w:rsidR="00000000" w:rsidDel="00000000" w:rsidP="00000000" w:rsidRDefault="00000000" w:rsidRPr="00000000" w14:paraId="00000002">
      <w:pPr>
        <w:pageBreakBefore w:val="0"/>
        <w:rPr/>
      </w:pPr>
      <w:r w:rsidDel="00000000" w:rsidR="00000000" w:rsidRPr="00000000">
        <w:rPr>
          <w:rtl w:val="0"/>
        </w:rPr>
        <w:t xml:space="preserve">We argue that the link between cultural production and consumption domains can be researched by looking at how major institutional transformations in culture delivery and classification systems leave “legacies” encoded in unique generational experiences. Using historical process-tracing, we uncover the mechanisms resulting in the most important period of institutional expansion in availability of the arts for ordinary Americans in the 20th century. We then use data from two surveys to show that this period of expansion and investment left behind an empirically specifiable generational effect on the exposure and breadth of involvement in arts activities for Americans who came of age during this period. Our analysis provides an empirical demonstration of the historically mediated effect of organizational practices and institutional legacies in producing heterogeneity in patterns of cultural choice subsisting to this day. </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spacing w:line="240" w:lineRule="auto"/>
        <w:rPr/>
      </w:pPr>
      <w:r w:rsidDel="00000000" w:rsidR="00000000" w:rsidRPr="00000000">
        <w:rPr>
          <w:rtl w:val="0"/>
        </w:rPr>
      </w:r>
    </w:p>
    <w:p w:rsidR="00000000" w:rsidDel="00000000" w:rsidP="00000000" w:rsidRDefault="00000000" w:rsidRPr="00000000" w14:paraId="00000006">
      <w:pPr>
        <w:pStyle w:val="Heading1"/>
        <w:pageBreakBefore w:val="0"/>
        <w:rPr>
          <w:color w:val="000000"/>
        </w:rPr>
      </w:pPr>
      <w:bookmarkStart w:colFirst="0" w:colLast="0" w:name="_bv00mp43uufb" w:id="1"/>
      <w:bookmarkEnd w:id="1"/>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ageBreakBefore w:val="0"/>
        <w:rPr>
          <w:color w:val="000000"/>
        </w:rPr>
      </w:pPr>
      <w:bookmarkStart w:colFirst="0" w:colLast="0" w:name="_1y810tw" w:id="2"/>
      <w:bookmarkEnd w:id="2"/>
      <w:r w:rsidDel="00000000" w:rsidR="00000000" w:rsidRPr="00000000">
        <w:rPr>
          <w:color w:val="000000"/>
          <w:rtl w:val="0"/>
        </w:rPr>
        <w:t xml:space="preserve">1.0 Introduction</w:t>
      </w:r>
    </w:p>
    <w:p w:rsidR="00000000" w:rsidDel="00000000" w:rsidP="00000000" w:rsidRDefault="00000000" w:rsidRPr="00000000" w14:paraId="00000008">
      <w:pPr>
        <w:pageBreakBefore w:val="0"/>
        <w:spacing w:before="0" w:lineRule="auto"/>
        <w:rPr/>
      </w:pPr>
      <w:r w:rsidDel="00000000" w:rsidR="00000000" w:rsidRPr="00000000">
        <w:rPr>
          <w:rtl w:val="0"/>
        </w:rPr>
        <w:t xml:space="preserve">Historical changes in the institutional organization of artistic production, dissemination, and classification have been linked to the “making” of distinct culture consuming publics (Bourdieu 1993; DiMaggio 1982; Levine 1988). Yet, rather than dealing directly with this linkage, recent work in cultural sociology has been characterized by an increasing segregation of research on production and consumption dynamics. On the production side, we have sophisticated studies of the emergence, consolidation, and transformation of production systems and associated cultural classification regimes for cultural goods (Baumann 2001; Allen and Lincoln 2004; Ferguson 1998; Johnston and Baumann 2007; Lena 2012; Rossman 2012). On the consumption side, attention has centered on putative transformations of elite consumption patterns (Peterson 2005). If the major drawback of production-oriented studies is that they leave implicit the consequences of production-side dynamics for patterns of cultural choice, a key weakness of consumption-oriented studies is that they neglect the generative mechanisms for the genesis and maintenance of cultural tastes (Lizardo and Skiles 2012). As a result, there has been a relative lack of attention to the macro/micro linkage between institutional context and patterns of cultural choice. This paper concerns itself with this issue.</w:t>
      </w:r>
    </w:p>
    <w:p w:rsidR="00000000" w:rsidDel="00000000" w:rsidP="00000000" w:rsidRDefault="00000000" w:rsidRPr="00000000" w14:paraId="00000009">
      <w:pPr>
        <w:pageBreakBefore w:val="0"/>
        <w:spacing w:before="0" w:lineRule="auto"/>
        <w:rPr/>
      </w:pPr>
      <w:r w:rsidDel="00000000" w:rsidR="00000000" w:rsidRPr="00000000">
        <w:rPr>
          <w:rtl w:val="0"/>
        </w:rPr>
        <w:t xml:space="preserve">Work on the production of culture, save for some signal exceptions (e.g. Mears 2011; Lena 2012; Ocejo 2014), has lacked systematic examination of how the making of taste publics is contingent on institutional and organizational practices, themselves the product of specific historical trajectories and configurations. In particular, there has been a relative dearth of work empirically examining how differences in patterns of artistic engagement may reflect the “historicality” encoded in individuals because of their distinct generational experiences (Abbott 2016). The result is that we lack a full understanding of the institutional origins of group heterogeneity in the propensity to engage the culture arts (Fishman and Lizardo 2013). In what follows we develop one theoretically generative empirical example of such a legacy effect on cultural choice patterns. </w:t>
      </w:r>
    </w:p>
    <w:p w:rsidR="00000000" w:rsidDel="00000000" w:rsidP="00000000" w:rsidRDefault="00000000" w:rsidRPr="00000000" w14:paraId="0000000A">
      <w:pPr>
        <w:pageBreakBefore w:val="0"/>
        <w:spacing w:before="0" w:lineRule="auto"/>
        <w:rPr/>
      </w:pPr>
      <w:r w:rsidDel="00000000" w:rsidR="00000000" w:rsidRPr="00000000">
        <w:rPr>
          <w:rtl w:val="0"/>
        </w:rPr>
        <w:t xml:space="preserve">We argue that the link between the production and consumption domains can be researched by looking at how major institutional transformations in culture delivery and classification systems leave generational “legacies” encoded in unique cohort experiences (Abbott 2016; Greve and Rao 2014; Fishman and Lizardo 2013). We thus synthesize work on institutional transformations of cultural classification systems with work on generational effects in culture-consuming publics. Our argument is that historically durable dispositions towards broad forms of participation in art forms previously considered “middle-” or “low-brow” emerged for Americans who experienced significant expansions in the availability, accessibility, and institutional valorization of categories of cultural goods (DiMaggio 2000).</w:t>
      </w:r>
      <w:r w:rsidDel="00000000" w:rsidR="00000000" w:rsidRPr="00000000">
        <w:rPr>
          <w:vertAlign w:val="superscript"/>
        </w:rPr>
        <w:footnoteReference w:customMarkFollows="0" w:id="0"/>
      </w:r>
      <w:r w:rsidDel="00000000" w:rsidR="00000000" w:rsidRPr="00000000">
        <w:rPr>
          <w:rtl w:val="0"/>
        </w:rPr>
        <w:t xml:space="preserve"> From this perspective, the differential distribution of culture consumption propensities in the present results from “institutional legacy” effects linking contemporaneous differentiation in cultural engagement to historical factors operative at a previous point in time (Fishman and Lizardo 2013). </w:t>
      </w:r>
    </w:p>
    <w:p w:rsidR="00000000" w:rsidDel="00000000" w:rsidP="00000000" w:rsidRDefault="00000000" w:rsidRPr="00000000" w14:paraId="0000000B">
      <w:pPr>
        <w:pageBreakBefore w:val="0"/>
        <w:spacing w:before="0" w:lineRule="auto"/>
        <w:rPr/>
      </w:pPr>
      <w:r w:rsidDel="00000000" w:rsidR="00000000" w:rsidRPr="00000000">
        <w:rPr>
          <w:rtl w:val="0"/>
        </w:rPr>
        <w:t xml:space="preserve">Empirically, we begin by using historical process-tracing to shed light on the mechanisms leading to the most important period of institutional upheaval and expansion in availability of the arts for ordinary Americans in the 20th century. We show how forms of institutional entrepreneurship within and around arts organizations during the New Deal, spurred by then unprecedented levels of public investment in American art, ultimately impacted arts-consuming publics especially those located outside of traditional elite locations. We then use data from two surveys to show that this period of expansion and investment left behind an empirically specifiable generational effect on both early exposure to and breadth of involvement in arts activities for Americans who came of age during this period. Our analysis thus provides an empirical demonstration of the historically mediated effect of organizational practices and institutional legacies producing heterogeneity in patterns of cultural choice subsisting to this day. </w:t>
      </w:r>
    </w:p>
    <w:p w:rsidR="00000000" w:rsidDel="00000000" w:rsidP="00000000" w:rsidRDefault="00000000" w:rsidRPr="00000000" w14:paraId="0000000C">
      <w:pPr>
        <w:pStyle w:val="Heading1"/>
        <w:pageBreakBefore w:val="0"/>
        <w:jc w:val="both"/>
        <w:rPr>
          <w:color w:val="000000"/>
        </w:rPr>
      </w:pPr>
      <w:bookmarkStart w:colFirst="0" w:colLast="0" w:name="_49x2ik5" w:id="3"/>
      <w:bookmarkEnd w:id="3"/>
      <w:r w:rsidDel="00000000" w:rsidR="00000000" w:rsidRPr="00000000">
        <w:rPr>
          <w:color w:val="000000"/>
          <w:rtl w:val="0"/>
        </w:rPr>
        <w:t xml:space="preserve">2.0 Institutional and Organizational Impacts on Tastes</w:t>
      </w:r>
    </w:p>
    <w:p w:rsidR="00000000" w:rsidDel="00000000" w:rsidP="00000000" w:rsidRDefault="00000000" w:rsidRPr="00000000" w14:paraId="0000000D">
      <w:pPr>
        <w:pStyle w:val="Heading2"/>
        <w:pageBreakBefore w:val="0"/>
        <w:jc w:val="both"/>
        <w:rPr>
          <w:color w:val="000000"/>
          <w:sz w:val="26"/>
          <w:szCs w:val="26"/>
        </w:rPr>
      </w:pPr>
      <w:bookmarkStart w:colFirst="0" w:colLast="0" w:name="_2p2csry" w:id="4"/>
      <w:bookmarkEnd w:id="4"/>
      <w:r w:rsidDel="00000000" w:rsidR="00000000" w:rsidRPr="00000000">
        <w:rPr>
          <w:color w:val="000000"/>
          <w:sz w:val="26"/>
          <w:szCs w:val="26"/>
          <w:rtl w:val="0"/>
        </w:rPr>
        <w:t xml:space="preserve">2.1 The Emergence of High Culture as an Exemplar Case</w:t>
      </w:r>
    </w:p>
    <w:p w:rsidR="00000000" w:rsidDel="00000000" w:rsidP="00000000" w:rsidRDefault="00000000" w:rsidRPr="00000000" w14:paraId="0000000E">
      <w:pPr>
        <w:pageBreakBefore w:val="0"/>
        <w:rPr/>
      </w:pPr>
      <w:r w:rsidDel="00000000" w:rsidR="00000000" w:rsidRPr="00000000">
        <w:rPr>
          <w:rtl w:val="0"/>
        </w:rPr>
        <w:t xml:space="preserve">In an influential article, DiMaggio (1982) attributes the emergence of a distinction between high and popular culture in the U.S. to organizational and institutional transformations that took place in 19</w:t>
      </w:r>
      <w:r w:rsidDel="00000000" w:rsidR="00000000" w:rsidRPr="00000000">
        <w:rPr>
          <w:vertAlign w:val="superscript"/>
          <w:rtl w:val="0"/>
        </w:rPr>
        <w:t xml:space="preserve">th</w:t>
      </w:r>
      <w:r w:rsidDel="00000000" w:rsidR="00000000" w:rsidRPr="00000000">
        <w:rPr>
          <w:rtl w:val="0"/>
        </w:rPr>
        <w:t xml:space="preserve"> century Boston. This is the period when the grand project of defining an institutional field of “fine arts” culture was pursued by bourgeois, urban elites. This is also the period in which what Levine (1988: 85-168) has referred to as the “sacralization” of the arts began in full force (for recent historical evidence of this phenomenon on the consumption side see Accominotti, Khan and Storer 2018). These fields come to have an organizational base in universities, museums, galleries and other elite-supported non-profit institutions designed for the production, dissemination, and canonization of cultural products; they play a critical role training both artists and consumers in the newly defined principles of cultural valuation (Conner 2008: 113; DiMaggio 2000).</w:t>
      </w:r>
    </w:p>
    <w:p w:rsidR="00000000" w:rsidDel="00000000" w:rsidP="00000000" w:rsidRDefault="00000000" w:rsidRPr="00000000" w14:paraId="0000000F">
      <w:pPr>
        <w:pageBreakBefore w:val="0"/>
        <w:rPr/>
      </w:pPr>
      <w:r w:rsidDel="00000000" w:rsidR="00000000" w:rsidRPr="00000000">
        <w:rPr>
          <w:rtl w:val="0"/>
        </w:rPr>
        <w:t xml:space="preserve">This research reveals an association between organizational factors (the creation and elaboration of the non-profit arts organization) and institutional work (sacralization and purification) accomplished by cultural entrepreneurs (the Boston Brahmins; institutions such as the New York philharmonic; college educated arts bureaucrats) resulting in the production and perpetuation of a new form of taste (“high culture”). It is this sort of bridging work that is still needed as sociologists explore new forms of cultural expression, and new production arrangements. These include the characteristic features of the 20th century’s artistic field: the emergence of diverse culture consuming publics and aesthetic legitimation processes leading to the expansion of the artistic canon (Lizardo 2008). Although scholars have proffered some scattered ideas on the link between these two developments, no single analysis has tried to link the behavioral manifestation with its institutional antecedents. We aim to extend this line of research in what follows. </w:t>
      </w:r>
    </w:p>
    <w:p w:rsidR="00000000" w:rsidDel="00000000" w:rsidP="00000000" w:rsidRDefault="00000000" w:rsidRPr="00000000" w14:paraId="00000010">
      <w:pPr>
        <w:pStyle w:val="Heading2"/>
        <w:pageBreakBefore w:val="0"/>
        <w:jc w:val="both"/>
        <w:rPr>
          <w:color w:val="000000"/>
          <w:sz w:val="26"/>
          <w:szCs w:val="26"/>
        </w:rPr>
      </w:pPr>
      <w:bookmarkStart w:colFirst="0" w:colLast="0" w:name="_147n2zr" w:id="5"/>
      <w:bookmarkEnd w:id="5"/>
      <w:r w:rsidDel="00000000" w:rsidR="00000000" w:rsidRPr="00000000">
        <w:rPr>
          <w:color w:val="000000"/>
          <w:sz w:val="26"/>
          <w:szCs w:val="26"/>
          <w:rtl w:val="0"/>
        </w:rPr>
        <w:t xml:space="preserve">2.2 Artistic Legitimation and the WPA</w:t>
      </w:r>
    </w:p>
    <w:p w:rsidR="00000000" w:rsidDel="00000000" w:rsidP="00000000" w:rsidRDefault="00000000" w:rsidRPr="00000000" w14:paraId="00000011">
      <w:pPr>
        <w:pageBreakBefore w:val="0"/>
        <w:rPr/>
      </w:pPr>
      <w:r w:rsidDel="00000000" w:rsidR="00000000" w:rsidRPr="00000000">
        <w:rPr>
          <w:rtl w:val="0"/>
        </w:rPr>
        <w:t xml:space="preserve">By the turn of the 20th century, the non-profit organizational form provided elite art patrons dominion over definitions of “art,” and they turned their attention toward maintaining the new category’s legitimacy by responding to shifting expectations of the role of art at the national level. Later, changing political, social, and economic conditions during the interwar period placed pressure on organizations to change their institutional practices. In particular, arts administrators, dealers, experts, critics, patrons, donors, collectors, artists, and audience members sought to change definitions of “American art” to reflect perceived transformations in the national character: “one of the consequences is that...museums welcome into their halls works that were not considered Art until they were granted entry: African ‘primitive’ works, folk art, comic strips, and even industrial artifacts” (Zolberg 1984: 390). The artistic legitimation of vernacular culture--and what Bourdieu (1965) called </w:t>
      </w:r>
      <w:r w:rsidDel="00000000" w:rsidR="00000000" w:rsidRPr="00000000">
        <w:rPr>
          <w:i w:val="1"/>
          <w:iCs w:val="1"/>
          <w:rtl w:val="0"/>
        </w:rPr>
        <w:t xml:space="preserve">les arts moyennes</w:t>
      </w:r>
      <w:r w:rsidDel="00000000" w:rsidR="00000000" w:rsidRPr="00000000">
        <w:rPr>
          <w:rtl w:val="0"/>
        </w:rPr>
        <w:t xml:space="preserve">--was the locus of intense cultural entrepreneurship in the first half of the twentieth century.</w:t>
      </w:r>
    </w:p>
    <w:p w:rsidR="00000000" w:rsidDel="00000000" w:rsidP="00000000" w:rsidRDefault="00000000" w:rsidRPr="00000000" w14:paraId="00000012">
      <w:pPr>
        <w:pageBreakBefore w:val="0"/>
        <w:rPr/>
      </w:pPr>
      <w:r w:rsidDel="00000000" w:rsidR="00000000" w:rsidRPr="00000000">
        <w:rPr>
          <w:rtl w:val="0"/>
        </w:rPr>
        <w:t xml:space="preserve">No movement better illustrates the intensity of 20</w:t>
      </w:r>
      <w:r w:rsidDel="00000000" w:rsidR="00000000" w:rsidRPr="00000000">
        <w:rPr>
          <w:vertAlign w:val="superscript"/>
          <w:rtl w:val="0"/>
        </w:rPr>
        <w:t xml:space="preserve">th</w:t>
      </w:r>
      <w:r w:rsidDel="00000000" w:rsidR="00000000" w:rsidRPr="00000000">
        <w:rPr>
          <w:rtl w:val="0"/>
        </w:rPr>
        <w:t xml:space="preserve"> century vernacular culture legitimation than the federated state and national arts programs during the 1930s and 40s. Under the auspices of the New Deal programs, federal, state, and local government bodies provided subsidies to individual artists and supported new schools of art, visual art and performing arts events: As Judith Barter notes, “[t]he arts were important. They were visible and they were everywhere in the ‘30s...I think the ‘30s were important because it was a redefinition of American culture. It redefined the way the individual related to government (and) how government related to communities” (quoted in Wooten 2016). </w:t>
      </w:r>
    </w:p>
    <w:p w:rsidR="00000000" w:rsidDel="00000000" w:rsidP="00000000" w:rsidRDefault="00000000" w:rsidRPr="00000000" w14:paraId="00000013">
      <w:pPr>
        <w:pageBreakBefore w:val="0"/>
        <w:rPr/>
      </w:pPr>
      <w:r w:rsidDel="00000000" w:rsidR="00000000" w:rsidRPr="00000000">
        <w:rPr>
          <w:rtl w:val="0"/>
        </w:rPr>
        <w:t xml:space="preserve">As a direct commissioning agent, government agencies encouraged the production of works that displayed “the American experience” and its “roots in the folk tradition of the people” (Matthews 1975: 334). Administrators of WPA offices encouraged their artists to develop </w:t>
      </w:r>
    </w:p>
    <w:p w:rsidR="00000000" w:rsidDel="00000000" w:rsidP="00000000" w:rsidRDefault="00000000" w:rsidRPr="00000000" w14:paraId="00000014">
      <w:pPr>
        <w:pageBreakBefore w:val="0"/>
        <w:spacing w:line="240" w:lineRule="auto"/>
        <w:ind w:left="720" w:right="720"/>
        <w:rPr/>
      </w:pPr>
      <w:r w:rsidDel="00000000" w:rsidR="00000000" w:rsidRPr="00000000">
        <w:rPr>
          <w:rtl w:val="0"/>
        </w:rPr>
        <w:t xml:space="preserve">a local vernacular associated with regional and cultural identity…[a] vernacular of authenticity that could plumb native sources of modern art within an academic tradition, the vernacular of folk art, the vernacular of indigenous traditions and ethnography, the vernacular of the everyday, and the vernacular of regional artists, photographers, and filmmakers giving expression to national consciousness during the lean years of the Great Depression (Umbach and Hüppauf 2005: 25). </w:t>
      </w:r>
    </w:p>
    <w:p w:rsidR="00000000" w:rsidDel="00000000" w:rsidP="00000000" w:rsidRDefault="00000000" w:rsidRPr="00000000" w14:paraId="00000015">
      <w:pPr>
        <w:pageBreakBefore w:val="0"/>
        <w:spacing w:line="240" w:lineRule="auto"/>
        <w:ind w:left="720" w:right="720"/>
        <w:rPr/>
      </w:pPr>
      <w:r w:rsidDel="00000000" w:rsidR="00000000" w:rsidRPr="00000000">
        <w:rPr>
          <w:rtl w:val="0"/>
        </w:rPr>
      </w:r>
    </w:p>
    <w:p w:rsidR="00000000" w:rsidDel="00000000" w:rsidP="00000000" w:rsidRDefault="00000000" w:rsidRPr="00000000" w14:paraId="00000016">
      <w:pPr>
        <w:pageBreakBefore w:val="0"/>
        <w:ind w:firstLine="0"/>
        <w:rPr/>
      </w:pPr>
      <w:r w:rsidDel="00000000" w:rsidR="00000000" w:rsidRPr="00000000">
        <w:rPr>
          <w:rtl w:val="0"/>
        </w:rPr>
        <w:t xml:space="preserve">Broad-based transformations in the expectations of the art-consuming public resulted from these measures, and arts administrators, curators, and artistic directors worked expeditiously to make that culture available. In so doing, they legitimated vernacular culture, heralding the rise of what some have called a renaissance of “vernacular modernism” (Bacon 2005).</w:t>
      </w:r>
    </w:p>
    <w:p w:rsidR="00000000" w:rsidDel="00000000" w:rsidP="00000000" w:rsidRDefault="00000000" w:rsidRPr="00000000" w14:paraId="00000017">
      <w:pPr>
        <w:pageBreakBefore w:val="0"/>
        <w:rPr/>
      </w:pPr>
      <w:r w:rsidDel="00000000" w:rsidR="00000000" w:rsidRPr="00000000">
        <w:rPr>
          <w:rtl w:val="0"/>
        </w:rPr>
        <w:t xml:space="preserve">Artists employed under these works programs at the federal, state, and local levels produced an enormous variety of art, including paintings, graphics, motion pictures, murals, photographs, posters, sculptures, and plates for the Index of American Design. Still others taught art and art appreciation; mounted exhibitions, tours, and lectures; built frames and dioramas; and sketched maps. Some creative workers even developed color standards and tested paint in cooperation with the Bureau of Standards. Arguably, the most popular program placed commissioned murals into 1,100 post offices (Park and Markowitz 1984).</w:t>
      </w:r>
    </w:p>
    <w:p w:rsidR="00000000" w:rsidDel="00000000" w:rsidP="00000000" w:rsidRDefault="00000000" w:rsidRPr="00000000" w14:paraId="00000018">
      <w:pPr>
        <w:pageBreakBefore w:val="0"/>
        <w:rPr>
          <w:sz w:val="20"/>
          <w:szCs w:val="20"/>
        </w:rPr>
      </w:pPr>
      <w:r w:rsidDel="00000000" w:rsidR="00000000" w:rsidRPr="00000000">
        <w:rPr>
          <w:rtl w:val="0"/>
        </w:rPr>
        <w:t xml:space="preserve">State-level support for indigent artists began as early as 1931, but the first Federal, non-relief project for artists, the Public Works of Art project, was started in 1933.</w:t>
      </w:r>
      <w:r w:rsidDel="00000000" w:rsidR="00000000" w:rsidRPr="00000000">
        <w:rPr>
          <w:vertAlign w:val="superscript"/>
        </w:rPr>
        <w:footnoteReference w:customMarkFollows="0" w:id="1"/>
      </w:r>
      <w:r w:rsidDel="00000000" w:rsidR="00000000" w:rsidRPr="00000000">
        <w:rPr>
          <w:rtl w:val="0"/>
        </w:rPr>
        <w:t xml:space="preserve"> A more comprehensive work relief program was announced in August, 1935 and was known as the Works Progress Administration (WPA). Under the WPA, the four programs referred to as “Federal Project Number One” provided subsidies for the production of visual art, music, theater, and literature (and later, the historical records survey). The resulting output of creative material from Federal One is nothing short of astonishing: from 1935 to its closure in June 1943, artists created 2,566 murals, 17,744 sculptures, 108,099 paintings, 250,000 prints from 11,285 images, 2 million posters from 35,000 designs, and over 22,000 design plates (O’Connor 1969: 28-9; Greengard et al. 1986: 58-60).</w:t>
      </w:r>
      <w:r w:rsidDel="00000000" w:rsidR="00000000" w:rsidRPr="00000000">
        <w:rPr>
          <w:vertAlign w:val="superscript"/>
        </w:rPr>
        <w:footnoteReference w:customMarkFollows="0" w:id="2"/>
      </w:r>
      <w:r w:rsidDel="00000000" w:rsidR="00000000" w:rsidRPr="00000000">
        <w:rPr>
          <w:rtl w:val="0"/>
        </w:rPr>
        <w:t xml:space="preserve"> As one historian opined: “the resulting output of Americana was overwhelming” (Mathews 1975: 334).</w:t>
      </w:r>
      <w:r w:rsidDel="00000000" w:rsidR="00000000" w:rsidRPr="00000000">
        <w:rPr>
          <w:vertAlign w:val="superscript"/>
        </w:rPr>
        <w:footnoteReference w:customMarkFollows="0" w:id="3"/>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The expansion of access to artistic production and presentation provided by state and federal subsidy produced two outcomes critical to our argument: first, it diversified both artistic content and personnel; second, new genres were presented as art within benchmark art organizations as objects for aesthetic appreciation, endorsed by legitimate art experts like curators, collectors, and critics.</w:t>
      </w:r>
    </w:p>
    <w:p w:rsidR="00000000" w:rsidDel="00000000" w:rsidP="00000000" w:rsidRDefault="00000000" w:rsidRPr="00000000" w14:paraId="0000001A">
      <w:pPr>
        <w:pageBreakBefore w:val="0"/>
        <w:rPr/>
      </w:pPr>
      <w:r w:rsidDel="00000000" w:rsidR="00000000" w:rsidRPr="00000000">
        <w:rPr>
          <w:rtl w:val="0"/>
        </w:rPr>
        <w:t xml:space="preserve">While not all the arts administrators in charge of disposing of federal and state arts funds embraced the vision of a cultural democracy taken up by Roosevelt, some endorsed it and welcomed new content and creators into art genres. Harry Hopkins, appointed in 1933 to direct monies for actors and musicians, was a member of the latter group; he pushed theater directors to depict the deplorable conditions in tenements hoping it might encourage a landslide of support for the construction of decent housing for American citizens. Administrators in the Theater Division commissioned adaptations of non-theatrical material like pageants, dance dramas, and living newspapers to dramatize the full range of American life. Playwright Percy MacKaye called for a “Drama for Democracy” and theaters that would be a “civic agency” for “the whole people” (N.A. 1936, “Art: Government Inspiration”). Musicologist Charles Seeger was encouraged by the Resettlement Administration to foster the unity of communities by encouraging the use of indigenous musical resources. Seeger had built his career on identifying regional, popular, and folk music and integrating those with academic music into a uniquely American idiomatic expression (Mathews 1975).</w:t>
      </w:r>
    </w:p>
    <w:p w:rsidR="00000000" w:rsidDel="00000000" w:rsidP="00000000" w:rsidRDefault="00000000" w:rsidRPr="00000000" w14:paraId="0000001B">
      <w:pPr>
        <w:pageBreakBefore w:val="0"/>
        <w:rPr/>
      </w:pPr>
      <w:r w:rsidDel="00000000" w:rsidR="00000000" w:rsidRPr="00000000">
        <w:rPr>
          <w:rtl w:val="0"/>
        </w:rPr>
        <w:t xml:space="preserve">Arts administrators labored to legitimate particular forms of vernacular culture as art. Artist Yasuo Kuniyoshi has argued that great American culture was created by WPA “artists [who] were encouraged to...search for roots in the folk tradition of the people, documenting the values and behavior of a culture in the throes of self-recognition” (Matthews 1975: 334).</w:t>
      </w:r>
      <w:r w:rsidDel="00000000" w:rsidR="00000000" w:rsidRPr="00000000">
        <w:rPr>
          <w:sz w:val="20"/>
          <w:szCs w:val="20"/>
          <w:rtl w:val="0"/>
        </w:rPr>
        <w:t xml:space="preserve"> </w:t>
      </w:r>
      <w:r w:rsidDel="00000000" w:rsidR="00000000" w:rsidRPr="00000000">
        <w:rPr>
          <w:rtl w:val="0"/>
        </w:rPr>
        <w:t xml:space="preserve">WPA music division director Nikolai Sokoloff presented folk music of a dizzying variety: white and black spirituals, Spanish songs from the Southwest, Creole ballads from Louisiana, liturgical music from California missions, and bayou songs from the Mississippi delta (Mathews 1975: 336). In 1936, </w:t>
      </w:r>
      <w:r w:rsidDel="00000000" w:rsidR="00000000" w:rsidRPr="00000000">
        <w:rPr>
          <w:i w:val="1"/>
          <w:iCs w:val="1"/>
          <w:rtl w:val="0"/>
        </w:rPr>
        <w:t xml:space="preserve">Time Magazine</w:t>
      </w:r>
      <w:r w:rsidDel="00000000" w:rsidR="00000000" w:rsidRPr="00000000">
        <w:rPr>
          <w:rtl w:val="0"/>
        </w:rPr>
        <w:t xml:space="preserve"> reported that Sokoloff’s payroll included a 22-piece “gypsy orchestra” in Pittsburgh, a Hungarian ensemble in Chicago, and </w:t>
      </w:r>
      <w:r w:rsidDel="00000000" w:rsidR="00000000" w:rsidRPr="00000000">
        <w:rPr>
          <w:i w:val="1"/>
          <w:iCs w:val="1"/>
          <w:rtl w:val="0"/>
        </w:rPr>
        <w:t xml:space="preserve">típica</w:t>
      </w:r>
      <w:r w:rsidDel="00000000" w:rsidR="00000000" w:rsidRPr="00000000">
        <w:rPr>
          <w:rtl w:val="0"/>
        </w:rPr>
        <w:t xml:space="preserve"> orchestras in San Antonio and Tucson (N.A. 1936, “Music: Relief Melodies,” 1936). State and federal agencies provided the funding to refurbish and rejuvenate Harlem’s Lafayette Theater, which offered staged Macbeth for over 130,000 audience members (Mathews 1975: 325). Other organizations in ethnic and minority neighborhoods launched or advanced the careers of local artists; the Harlem Art Center presented such shows, including work by now famous painters like Jacob Lawrence.</w:t>
      </w:r>
    </w:p>
    <w:p w:rsidR="00000000" w:rsidDel="00000000" w:rsidP="00000000" w:rsidRDefault="00000000" w:rsidRPr="00000000" w14:paraId="0000001C">
      <w:pPr>
        <w:pageBreakBefore w:val="0"/>
        <w:rPr/>
      </w:pPr>
      <w:r w:rsidDel="00000000" w:rsidR="00000000" w:rsidRPr="00000000">
        <w:rPr>
          <w:rtl w:val="0"/>
        </w:rPr>
        <w:t xml:space="preserve">Operating under the aegis of federal, state, and local governments, some of these works were presented in benchmark arts organizations including the Smithsonian, the National Gallery, the Museum of Modern Art, and the Federal Art Gallery in New York (Greengard et al. 1986). The Public Works of Art Project closed with a gigantic exhibition in Washington at which high-ranking government employees were encouraged to take what they liked and to display the art in their offices.</w:t>
      </w:r>
      <w:r w:rsidDel="00000000" w:rsidR="00000000" w:rsidRPr="00000000">
        <w:rPr>
          <w:vertAlign w:val="superscript"/>
        </w:rPr>
        <w:footnoteReference w:customMarkFollows="0" w:id="4"/>
      </w:r>
      <w:r w:rsidDel="00000000" w:rsidR="00000000" w:rsidRPr="00000000">
        <w:rPr>
          <w:rtl w:val="0"/>
        </w:rPr>
        <w:t xml:space="preserve"> President and Mrs. Roosevelt hosted a series of nine concerts of “traditional” musicians at the White House, including one in June 1939 attended by the King and Queen of England, the first reigning British monarchs to visit the U.S. The playbill included the mountain string band the Coon Creek Girls; Marion Anderson, the contralto opera singer; the North Carolina Spiritual Singers; and musicologist Alan Lomax, who performed cowboy songs. Federal One contributed to a transformation in the organization of art in America: curators and preservationists developed new competencies, organizations presented new kinds of work, new markets opened, and audiences acquired new modes of appreciation. </w:t>
      </w:r>
    </w:p>
    <w:p w:rsidR="00000000" w:rsidDel="00000000" w:rsidP="00000000" w:rsidRDefault="00000000" w:rsidRPr="00000000" w14:paraId="0000001D">
      <w:pPr>
        <w:pageBreakBefore w:val="0"/>
        <w:rPr>
          <w:b w:val="1"/>
          <w:bCs w:val="1"/>
        </w:rPr>
      </w:pPr>
      <w:r w:rsidDel="00000000" w:rsidR="00000000" w:rsidRPr="00000000">
        <w:rPr>
          <w:rtl w:val="0"/>
        </w:rPr>
        <w:t xml:space="preserve">How lasting were these changes? The record keeping for WPA federal and state agencies was uneven and distributed across more than a hundred offices. We know some art had long careers. The original 22,000 plates from the Index of American Design are still housed at the National Gallery of Art in Washington, DC. The Newark Museum also has a large number of WPA works, including Minna Citron’s painting “Staten Island Ferry.” Yet, many other works produced in the New Deal era were destroyed, abandoned, or forgotten. </w:t>
      </w: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It is easier to trace the fate of the WPA arts administrators, some of whom helmed large and influential organizations and brought with them a desire to diversify the art on offer. To trace just a single, important lineage: Holger Cahill left his position as the Director of the Federal Art Project (FAP, 1935-1943), and became a curator at the Newark Museum and then MoMA, where he served as interim director for a year (1932-1933). In both jobs, he worked to canonize material that drew upon the nation’s folk traditions, a modernist project for which MoMA would become famous. Barr was succeeded at MoMA by René d'Harnoncourt, former Manager of the WPA’s Indian Arts and Crafts Board. An advocate of folk art, d'Harnoncourt was an expert in Mexican, vernacular, and modern American art. During his tenure at MoMA (1949-1968), d’Harnoncourt supervised and curated numerous exhibitions of folk material from the U.S. and elsewhere including displays of American woodcuts (1952), “young American printmakers” (1954), paintings by “amateurs” (1955), graffiti (1956), and film posters (1960). </w:t>
      </w:r>
    </w:p>
    <w:p w:rsidR="00000000" w:rsidDel="00000000" w:rsidP="00000000" w:rsidRDefault="00000000" w:rsidRPr="00000000" w14:paraId="0000001F">
      <w:pPr>
        <w:pageBreakBefore w:val="0"/>
        <w:rPr/>
      </w:pPr>
      <w:r w:rsidDel="00000000" w:rsidR="00000000" w:rsidRPr="00000000">
        <w:rPr>
          <w:rtl w:val="0"/>
        </w:rPr>
        <w:t xml:space="preserve">Cahill became a close advisor to Nelson A. Rockefeller, and supported his acquisition of an enormous collection of so-called “primitive art” from Africa, Oceania, and the Americas. Nelson presented this collection as the Museum of Primitive Art in 1957; it housed the nation's most extensive collection of art objects from Africa, Oceania, and the Americas. In the mid-1970s, it was transferred to the Metropolitan Museum of Art (NYC), signaling a shift in the museum’s opinion of these works from anthropological to aesthetic in character, and again, expanding the corpus of what counted as American art (LaGamma et al. 2014). Equally significant changes were taking place in the performing arts as cultural capitalists moved benchmark arts organizations toward the goal of presenting American vernacular culture as art.</w:t>
      </w:r>
    </w:p>
    <w:p w:rsidR="00000000" w:rsidDel="00000000" w:rsidP="00000000" w:rsidRDefault="00000000" w:rsidRPr="00000000" w14:paraId="00000020">
      <w:pPr>
        <w:pageBreakBefore w:val="0"/>
        <w:rPr/>
      </w:pPr>
      <w:r w:rsidDel="00000000" w:rsidR="00000000" w:rsidRPr="00000000">
        <w:rPr>
          <w:rtl w:val="0"/>
        </w:rPr>
        <w:t xml:space="preserve">The significance of the aesthetic legitimation of some vernacular culture as art can also be seen in the founding of new organizations, and new regulatory and institutional practices. These include the American Folklife Preservation Act of 1976, the American Folklife Center, the Folk Arts Program at the National Endowment of the Arts, and UNESCO’s 2003 International Convention on the Safeguarding of Intangible Cultural Heritage (Kurin 1989: 18-19). These provide additional evidence of the artistic legitimation process taking place.</w:t>
      </w:r>
    </w:p>
    <w:p w:rsidR="00000000" w:rsidDel="00000000" w:rsidP="00000000" w:rsidRDefault="00000000" w:rsidRPr="00000000" w14:paraId="00000021">
      <w:pPr>
        <w:pageBreakBefore w:val="0"/>
        <w:rPr/>
      </w:pPr>
      <w:r w:rsidDel="00000000" w:rsidR="00000000" w:rsidRPr="00000000">
        <w:rPr>
          <w:rtl w:val="0"/>
        </w:rPr>
        <w:t xml:space="preserve">We hypothesize that the totality of these changes impacted the tastes of Americans coming of age in this era, with the potential to produce a distinct “generation” with a heightened orientation towards arts participation. As argued by Mannheim (1952) in his classic essay, generations are age cohorts that experience the same major events in their lives and subsequently develop similar dispositions and world views. Mannheim argued that people are most susceptible to influence by an event or person if they “came of age” (usually interpreted to be a period between the ages of fifteen and twenty five) at around the same time. Thus, we note historical evidence of significant organizational and institutional changes happening in the coming-of-age years of this potential “participant generation.” As the oldest members of this generation aged into their early adulthood, these transformations matured. College-educated elites among them witnessed the closure of WPA art schools and the slow decline of public murals, but also must have come to expect the presentation of African sculpture and film posters as art—the exception became the norm. This generation should be distinct compared to both the pre-progressive era predecessors and their post-baby boom successors in their higher likelihood to have been exposed to the arts during their coming of age, and in their higher likelihood to sustain greater levels of participation in the arts to this day. We examine evidence pertinent to these two research questions in what follows. </w:t>
      </w:r>
    </w:p>
    <w:p w:rsidR="00000000" w:rsidDel="00000000" w:rsidP="00000000" w:rsidRDefault="00000000" w:rsidRPr="00000000" w14:paraId="00000022">
      <w:pPr>
        <w:pStyle w:val="Heading1"/>
        <w:pageBreakBefore w:val="0"/>
        <w:rPr>
          <w:color w:val="000000"/>
        </w:rPr>
      </w:pPr>
      <w:bookmarkStart w:colFirst="0" w:colLast="0" w:name="_3fwokq0" w:id="6"/>
      <w:bookmarkEnd w:id="6"/>
      <w:r w:rsidDel="00000000" w:rsidR="00000000" w:rsidRPr="00000000">
        <w:rPr>
          <w:color w:val="000000"/>
          <w:rtl w:val="0"/>
        </w:rPr>
        <w:t xml:space="preserve">3.0 Did Members Of The Participant Generation Have Early Exposure to the Arts?</w:t>
      </w:r>
    </w:p>
    <w:p w:rsidR="00000000" w:rsidDel="00000000" w:rsidP="00000000" w:rsidRDefault="00000000" w:rsidRPr="00000000" w14:paraId="00000023">
      <w:pPr>
        <w:pageBreakBefore w:val="0"/>
        <w:rPr/>
      </w:pPr>
      <w:r w:rsidDel="00000000" w:rsidR="00000000" w:rsidRPr="00000000">
        <w:rPr>
          <w:rtl w:val="0"/>
        </w:rPr>
        <w:t xml:space="preserve">The first hypothesis emerging from the historical analysis is that members of the Participant Generation were more likely to be exposed to the arts because of state support, institutionalization, elite advocacy, and aesthetic valorization work starting during the Progressive Era. The historical process-tracing analysis provides strong support for the claim that persons who came age during this period of expansion of the artistic canon and incorporation and sponsorship of American vernacular modernism had the </w:t>
      </w:r>
      <w:r w:rsidDel="00000000" w:rsidR="00000000" w:rsidRPr="00000000">
        <w:rPr>
          <w:i w:val="1"/>
          <w:iCs w:val="1"/>
          <w:rtl w:val="0"/>
        </w:rPr>
        <w:t xml:space="preserve">potential</w:t>
      </w:r>
      <w:r w:rsidDel="00000000" w:rsidR="00000000" w:rsidRPr="00000000">
        <w:rPr>
          <w:rtl w:val="0"/>
        </w:rPr>
        <w:t xml:space="preserve"> to have greater exposure to the arts. Is there direct evidence for this exposure? </w:t>
      </w:r>
    </w:p>
    <w:p w:rsidR="00000000" w:rsidDel="00000000" w:rsidP="00000000" w:rsidRDefault="00000000" w:rsidRPr="00000000" w14:paraId="00000024">
      <w:pPr>
        <w:pStyle w:val="Heading2"/>
        <w:pageBreakBefore w:val="0"/>
        <w:rPr>
          <w:color w:val="000000"/>
        </w:rPr>
      </w:pPr>
      <w:bookmarkStart w:colFirst="0" w:colLast="0" w:name="_etdtltdg0er4" w:id="7"/>
      <w:bookmarkEnd w:id="7"/>
      <w:r w:rsidDel="00000000" w:rsidR="00000000" w:rsidRPr="00000000">
        <w:rPr>
          <w:color w:val="000000"/>
          <w:rtl w:val="0"/>
        </w:rPr>
        <w:t xml:space="preserve">3.1 Americans and the Arts Survey</w:t>
      </w:r>
    </w:p>
    <w:p w:rsidR="00000000" w:rsidDel="00000000" w:rsidP="00000000" w:rsidRDefault="00000000" w:rsidRPr="00000000" w14:paraId="00000025">
      <w:pPr>
        <w:pageBreakBefore w:val="0"/>
        <w:rPr/>
      </w:pPr>
      <w:r w:rsidDel="00000000" w:rsidR="00000000" w:rsidRPr="00000000">
        <w:rPr>
          <w:rtl w:val="0"/>
        </w:rPr>
        <w:t xml:space="preserve">The 1973 Americans and the Arts survey (fielded by the National Research Center of the Arts [1973]) contained a series of items in which interviewees were asked about their level of exposure to the arts when they were growing up.</w:t>
      </w:r>
      <w:r w:rsidDel="00000000" w:rsidR="00000000" w:rsidRPr="00000000">
        <w:rPr>
          <w:vertAlign w:val="superscript"/>
        </w:rPr>
        <w:footnoteReference w:customMarkFollows="0" w:id="5"/>
      </w:r>
      <w:r w:rsidDel="00000000" w:rsidR="00000000" w:rsidRPr="00000000">
        <w:rPr>
          <w:rtl w:val="0"/>
        </w:rPr>
        <w:t xml:space="preserve"> Respondents were selected via a multistage, cluster random sampling design; thus, when weighted, the data are representative of the U.S. population at the time.</w:t>
      </w:r>
      <w:r w:rsidDel="00000000" w:rsidR="00000000" w:rsidRPr="00000000">
        <w:rPr>
          <w:vertAlign w:val="superscript"/>
        </w:rPr>
        <w:footnoteReference w:customMarkFollows="0" w:id="6"/>
      </w:r>
      <w:r w:rsidDel="00000000" w:rsidR="00000000" w:rsidRPr="00000000">
        <w:rPr>
          <w:rtl w:val="0"/>
        </w:rPr>
        <w:t xml:space="preserve"> This survey is appropriate for our purposes as it is one of the oldest data sources, thus ensuring good representation of progressive era cohorts, containing information on childhood exposure to the arts.</w:t>
      </w:r>
    </w:p>
    <w:p w:rsidR="00000000" w:rsidDel="00000000" w:rsidP="00000000" w:rsidRDefault="00000000" w:rsidRPr="00000000" w14:paraId="00000026">
      <w:pPr>
        <w:pageBreakBefore w:val="0"/>
        <w:rPr/>
      </w:pPr>
      <w:r w:rsidDel="00000000" w:rsidR="00000000" w:rsidRPr="00000000">
        <w:rPr>
          <w:rtl w:val="0"/>
        </w:rPr>
        <w:t xml:space="preserve">Respondents were asked:</w:t>
      </w:r>
    </w:p>
    <w:p w:rsidR="00000000" w:rsidDel="00000000" w:rsidP="00000000" w:rsidRDefault="00000000" w:rsidRPr="00000000" w14:paraId="00000027">
      <w:pPr>
        <w:pageBreakBefore w:val="0"/>
        <w:rPr/>
      </w:pPr>
      <w:r w:rsidDel="00000000" w:rsidR="00000000" w:rsidRPr="00000000">
        <w:rPr>
          <w:i w:val="1"/>
          <w:iCs w:val="1"/>
          <w:rtl w:val="0"/>
        </w:rPr>
        <w:t xml:space="preserve">"When you were growing up how often did you go to [activity] with your family or with friends - often, sometimes, hardly ever, or never?"</w:t>
      </w: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The survey (</w:t>
      </w:r>
      <w:r w:rsidDel="00000000" w:rsidR="00000000" w:rsidRPr="00000000">
        <w:rPr>
          <w:i w:val="1"/>
          <w:iCs w:val="1"/>
          <w:rtl w:val="0"/>
        </w:rPr>
        <w:t xml:space="preserve">N </w:t>
      </w:r>
      <w:r w:rsidDel="00000000" w:rsidR="00000000" w:rsidRPr="00000000">
        <w:rPr>
          <w:rtl w:val="0"/>
        </w:rPr>
        <w:t xml:space="preserve">= 3,005) asked this question for seven activities: 1) plays, 2) art museums, 3) concerts, 4) opera, 5) science or natural history museums, 6) historical sites, 7) ballet/modern dance. Six of these activities (except science museums) count as arts participation activities and resemble the core SPPA categories. In the survey, respondent’s age comes pre-coded into eight age-group categories. We calculated the respondent’s birth cohort from this variable by subtracting 1973 from the age group bounds. We address whether cohort differences in early arts exposure exist by specifying an ordered logit model predicting exposure frequency (in the four ordered categories specified in the question wording example above, recoding all “not sure” responses to “never”) from the cohort group variable. In the models, we adjust for gender, educational attainment at the time of the survey, race, and region of residence. We allow for (expected) nonlinear trends in the cohort effect estimates by entering the cohort group predictor as both a linear and a quadratic input.  </w:t>
      </w:r>
    </w:p>
    <w:p w:rsidR="00000000" w:rsidDel="00000000" w:rsidP="00000000" w:rsidRDefault="00000000" w:rsidRPr="00000000" w14:paraId="00000029">
      <w:pPr>
        <w:pStyle w:val="Heading2"/>
        <w:pageBreakBefore w:val="0"/>
        <w:rPr>
          <w:color w:val="000000"/>
        </w:rPr>
      </w:pPr>
      <w:bookmarkStart w:colFirst="0" w:colLast="0" w:name="_4h9xfkqe8kbf" w:id="8"/>
      <w:bookmarkEnd w:id="8"/>
      <w:r w:rsidDel="00000000" w:rsidR="00000000" w:rsidRPr="00000000">
        <w:rPr>
          <w:color w:val="000000"/>
          <w:rtl w:val="0"/>
        </w:rPr>
        <w:t xml:space="preserve">3.2 Results</w:t>
      </w:r>
    </w:p>
    <w:p w:rsidR="00000000" w:rsidDel="00000000" w:rsidP="00000000" w:rsidRDefault="00000000" w:rsidRPr="00000000" w14:paraId="0000002A">
      <w:pPr>
        <w:pageBreakBefore w:val="0"/>
        <w:rPr/>
      </w:pPr>
      <w:r w:rsidDel="00000000" w:rsidR="00000000" w:rsidRPr="00000000">
        <w:rPr>
          <w:rtl w:val="0"/>
        </w:rPr>
        <w:t xml:space="preserve">The main set of results, in the form of the sum of expected probabilities of response categories indicating some level of exposure to the arts (e.g. “often” and “sometimes”) for each cohort/age group, are shown in Figure 6. If our argument is on the right track, we should find that persons born between 1930 and 1955 should report greater early exposure to the arts than persons born before them.</w:t>
      </w:r>
    </w:p>
    <w:p w:rsidR="00000000" w:rsidDel="00000000" w:rsidP="00000000" w:rsidRDefault="00000000" w:rsidRPr="00000000" w14:paraId="0000002B">
      <w:pPr>
        <w:pageBreakBefore w:val="0"/>
        <w:ind w:firstLine="0"/>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rtl w:val="0"/>
        </w:rPr>
        <w:t xml:space="preserve">[Figure 1  About Here]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As Figure 1 shows, our results provide strong support for the contention that members of cohorts coming of age during the progressive and immediate post-progressive era experienced higher odds of having at least some exposure to the arts when they were coming of age than members of the immediately preceding cohorts. Respondents born in the late 1930s, 1940s and the first half of the 1950s report having experienced (substantively and statistically) significantly higher levels of early life exposure to theater, ballet and modern dance, music concerts, art museums, and historical monuments than those born before 1930. </w:t>
      </w:r>
    </w:p>
    <w:p w:rsidR="00000000" w:rsidDel="00000000" w:rsidP="00000000" w:rsidRDefault="00000000" w:rsidRPr="00000000" w14:paraId="0000002F">
      <w:pPr>
        <w:pageBreakBefore w:val="0"/>
        <w:rPr/>
      </w:pPr>
      <w:r w:rsidDel="00000000" w:rsidR="00000000" w:rsidRPr="00000000">
        <w:rPr>
          <w:rtl w:val="0"/>
        </w:rPr>
        <w:t xml:space="preserve">For instance, while somebody born in the 1910s or 1920s had less than a 30% chance of having been exposed to art museums while growing up, people born in the later 1930s to the early 1950s have closer to a 40% chance of the same outcome. Differences are starker regarding attendance at historical monuments and sites, with those born before 1930 being almost half as likely to have enjoyed these activities while growing up. Note that only Ballet and Opera reveals more equivocal results, and these are precisely the activities in the SPPA that also show the weakest evidence for generational effects. </w:t>
      </w:r>
    </w:p>
    <w:p w:rsidR="00000000" w:rsidDel="00000000" w:rsidP="00000000" w:rsidRDefault="00000000" w:rsidRPr="00000000" w14:paraId="00000030">
      <w:pPr>
        <w:pageBreakBefore w:val="0"/>
        <w:rPr/>
      </w:pPr>
      <w:r w:rsidDel="00000000" w:rsidR="00000000" w:rsidRPr="00000000">
        <w:rPr>
          <w:rtl w:val="0"/>
        </w:rPr>
        <w:t xml:space="preserve">Overall, cross-cohort differences in early exposure can be observed for every other art activity, always favoring the participant generation over their pre-1930 predecessors.</w:t>
      </w:r>
      <w:r w:rsidDel="00000000" w:rsidR="00000000" w:rsidRPr="00000000">
        <w:rPr>
          <w:vertAlign w:val="superscript"/>
        </w:rPr>
        <w:footnoteReference w:customMarkFollows="0" w:id="7"/>
      </w:r>
      <w:r w:rsidDel="00000000" w:rsidR="00000000" w:rsidRPr="00000000">
        <w:rPr>
          <w:rtl w:val="0"/>
        </w:rPr>
        <w:t xml:space="preserve">In all, these results provide strong corroborating information for the underlying mechanisms suggested by the historical analysis presented above. In addition, it is very likely that It is likely that, within this set of cohorts, people born during the 1930s were consuming WPA produced content in combination with pre-progressive era culture, while the more recent edge of the cohort came of age enjoying the longer-term impacts of the broadening and deepening of the arts as a result of the WPA, the creation of the NEA.</w:t>
      </w:r>
    </w:p>
    <w:p w:rsidR="00000000" w:rsidDel="00000000" w:rsidP="00000000" w:rsidRDefault="00000000" w:rsidRPr="00000000" w14:paraId="00000031">
      <w:pPr>
        <w:pStyle w:val="Heading1"/>
        <w:pageBreakBefore w:val="0"/>
        <w:rPr>
          <w:color w:val="000000"/>
        </w:rPr>
      </w:pPr>
      <w:bookmarkStart w:colFirst="0" w:colLast="0" w:name="_6a8y57l728c0" w:id="9"/>
      <w:bookmarkEnd w:id="9"/>
      <w:r w:rsidDel="00000000" w:rsidR="00000000" w:rsidRPr="00000000">
        <w:rPr>
          <w:color w:val="000000"/>
          <w:rtl w:val="0"/>
        </w:rPr>
        <w:t xml:space="preserve">4.0 Is the Participant Generation More Likely to Engage the Arts In Adulthood and Later Age?</w:t>
      </w:r>
    </w:p>
    <w:p w:rsidR="00000000" w:rsidDel="00000000" w:rsidP="00000000" w:rsidRDefault="00000000" w:rsidRPr="00000000" w14:paraId="00000032">
      <w:pPr>
        <w:pStyle w:val="Heading2"/>
        <w:pageBreakBefore w:val="0"/>
        <w:rPr>
          <w:color w:val="000000"/>
        </w:rPr>
      </w:pPr>
      <w:bookmarkStart w:colFirst="0" w:colLast="0" w:name="_qbtmkwmoxadt" w:id="10"/>
      <w:bookmarkEnd w:id="10"/>
      <w:r w:rsidDel="00000000" w:rsidR="00000000" w:rsidRPr="00000000">
        <w:rPr>
          <w:color w:val="000000"/>
          <w:rtl w:val="0"/>
        </w:rPr>
        <w:t xml:space="preserve">4.1 SPPA Cumulative Data File</w:t>
      </w:r>
    </w:p>
    <w:p w:rsidR="00000000" w:rsidDel="00000000" w:rsidP="00000000" w:rsidRDefault="00000000" w:rsidRPr="00000000" w14:paraId="00000033">
      <w:pPr>
        <w:pageBreakBefore w:val="0"/>
        <w:rPr/>
      </w:pPr>
      <w:r w:rsidDel="00000000" w:rsidR="00000000" w:rsidRPr="00000000">
        <w:rPr>
          <w:rtl w:val="0"/>
        </w:rPr>
        <w:t xml:space="preserve">To examine possible generational legacies of progressive-era institutional entrepreneurship around the arts on contemporaneous patterns of cultural participation, we rely on the cumulative data file containing six waves of the the Survey of Public Participation in the Arts (SPPA), covering 30 years (1982-2012).</w:t>
      </w:r>
      <w:r w:rsidDel="00000000" w:rsidR="00000000" w:rsidRPr="00000000">
        <w:rPr>
          <w:vertAlign w:val="superscript"/>
        </w:rPr>
        <w:footnoteReference w:customMarkFollows="0" w:id="8"/>
      </w:r>
      <w:r w:rsidDel="00000000" w:rsidR="00000000" w:rsidRPr="00000000">
        <w:rPr>
          <w:rtl w:val="0"/>
        </w:rPr>
        <w:t xml:space="preserve"> The SPPA is sponsored by the Research Division of the National Endowment for the Arts (</w:t>
      </w:r>
      <w:hyperlink r:id="rId7">
        <w:r w:rsidDel="00000000" w:rsidR="00000000" w:rsidRPr="00000000">
          <w:rPr>
            <w:u w:val="single"/>
            <w:rtl w:val="0"/>
          </w:rPr>
          <w:t xml:space="preserve">http://www.nea.gov</w:t>
        </w:r>
      </w:hyperlink>
      <w:r w:rsidDel="00000000" w:rsidR="00000000" w:rsidRPr="00000000">
        <w:rPr>
          <w:rtl w:val="0"/>
        </w:rPr>
        <w:t xml:space="preserve">), and captures Americans' participation in the performing, visual, and literary arts; it constitutes the largest recurring cross-sectional survey of adult arts participation in the U.S.  The 1982, 1985, and 1992 surveys were conducted by the Bureau of the Census as a supplement to the National Crime Survey (NCS). The 1997 survey was conducted by Westat, a private contractor using a different sampling scheme, so it was not included as part of the cumulative data file. The 2002, 2008, and 2012 surveys were conducted by the Bureau of Labor Statistics as a supplement to the Current Population Survey. The SPPA 1982-2008 cumulative file is meant to facilitate trend analysis such as the one we report here.</w:t>
      </w:r>
      <w:r w:rsidDel="00000000" w:rsidR="00000000" w:rsidRPr="00000000">
        <w:rPr>
          <w:vertAlign w:val="superscript"/>
        </w:rPr>
        <w:footnoteReference w:customMarkFollows="0" w:id="9"/>
      </w:r>
      <w:r w:rsidDel="00000000" w:rsidR="00000000" w:rsidRPr="00000000">
        <w:rPr>
          <w:rtl w:val="0"/>
        </w:rPr>
        <w:t xml:space="preserve"> </w:t>
      </w:r>
    </w:p>
    <w:p w:rsidR="00000000" w:rsidDel="00000000" w:rsidP="00000000" w:rsidRDefault="00000000" w:rsidRPr="00000000" w14:paraId="00000034">
      <w:pPr>
        <w:pageBreakBefore w:val="0"/>
        <w:rPr/>
      </w:pPr>
      <w:r w:rsidDel="00000000" w:rsidR="00000000" w:rsidRPr="00000000">
        <w:rPr>
          <w:rtl w:val="0"/>
        </w:rPr>
        <w:t xml:space="preserve">The SPPA is appropriate for our purpose for several reasons. First, these data have been used to establish a good portion of the research on taste in the U.S. (e.g. DiMaggio and Mukhtar 2004; López-Sintas and Katz-Gerro 2005) in order to advance research in this tradition we use the same data source. We use of all the “core” cultural consumption items in the SPPA, capturing breadth and intensity of arts engagement in canonical art activities.</w:t>
      </w:r>
      <w:r w:rsidDel="00000000" w:rsidR="00000000" w:rsidRPr="00000000">
        <w:rPr>
          <w:vertAlign w:val="superscript"/>
        </w:rPr>
        <w:footnoteReference w:customMarkFollows="0" w:id="10"/>
      </w:r>
      <w:r w:rsidDel="00000000" w:rsidR="00000000" w:rsidRPr="00000000">
        <w:rPr>
          <w:rtl w:val="0"/>
        </w:rPr>
        <w:t xml:space="preserve"> While these eight items reflect only a portion of the cultural activities enjoyed by Americans (of any birth cohort), the SPPA constitutes the largest recurring cross-sectional survey of adults arts participation in the U.S., and is thus the most likely to contain traces of continuity and differentiation in the long historical experience encoded in cohorts, information critical to our argument.</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jc w:val="center"/>
        <w:rPr/>
      </w:pPr>
      <w:r w:rsidDel="00000000" w:rsidR="00000000" w:rsidRPr="00000000">
        <w:rPr>
          <w:rtl w:val="0"/>
        </w:rPr>
        <w:t xml:space="preserve">[Table 1 About Here]</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These data include genres with stable canons that enjoy generations of fans (classical, ballet, opera) and those which enjoyed recent artistic legitimation efforts (jazz, musicals, craft fairs and art festivals). That is these activities can be differentiated by levels of prestige and length of time at which they have been institutionalized as “serious art” (e.g. by being included in university curricula or by drawing revenue outside commercial establishments): “with classical music, museum art, opera, and ballet at the top, followed by...jazz and musical theatre, and finally art...craft fairs” and finally historical sites “institutionally orthogonal but aimed at a broad audience” (DiMaggio and Mukhtar 2004: 175). The process of artistic legitimation, which takes place when elites use their familiarity with, and training in, artistic classification to appropriate new works into legitimate categories, is one outcome of broadening tastes, specifically, of endorsement by elites (Bourdieu 1993).</w:t>
      </w:r>
    </w:p>
    <w:p w:rsidR="00000000" w:rsidDel="00000000" w:rsidP="00000000" w:rsidRDefault="00000000" w:rsidRPr="00000000" w14:paraId="00000039">
      <w:pPr>
        <w:pageBreakBefore w:val="0"/>
        <w:rPr/>
      </w:pPr>
      <w:r w:rsidDel="00000000" w:rsidR="00000000" w:rsidRPr="00000000">
        <w:rPr>
          <w:rtl w:val="0"/>
        </w:rPr>
        <w:t xml:space="preserve">Our goal is to ascertain the existence of generational (cohort) effects in engagement with culture; given the existence of these effects, our goal is to identify their pattern. The SPPA tracks arts participation by asking respondents about whether they have engaged in a series of activities during the last 12 months. Consistent with previous work (e.g. DiMaggio and Mukhtar 2004; López-Sintas and Katz-Gerro 2005), we focus on the SPPA’s ‘‘core’’ items: questions about attendance at classical music concerts, jazz performances, opera, musical theatre, ballet, visual art exhibits at museums or galleries, arts and craft fairs, and historic sites. Respondents choose either “yes” or “no,” with residual codes for “don’t know” and “refused.”  Table 1 shows the percentage of respondents who reported having attended each activity for all six survey waves. The table also reports the number of respondents for whom we have non-missing data on each item in each year. </w:t>
      </w:r>
    </w:p>
    <w:p w:rsidR="00000000" w:rsidDel="00000000" w:rsidP="00000000" w:rsidRDefault="00000000" w:rsidRPr="00000000" w14:paraId="0000003A">
      <w:pPr>
        <w:pStyle w:val="Heading2"/>
        <w:pageBreakBefore w:val="0"/>
        <w:rPr>
          <w:color w:val="000000"/>
        </w:rPr>
      </w:pPr>
      <w:bookmarkStart w:colFirst="0" w:colLast="0" w:name="_11ewo93y07pa" w:id="11"/>
      <w:bookmarkEnd w:id="11"/>
      <w:r w:rsidDel="00000000" w:rsidR="00000000" w:rsidRPr="00000000">
        <w:rPr>
          <w:color w:val="000000"/>
          <w:rtl w:val="0"/>
        </w:rPr>
        <w:t xml:space="preserve">4.2 Results</w:t>
      </w:r>
    </w:p>
    <w:p w:rsidR="00000000" w:rsidDel="00000000" w:rsidP="00000000" w:rsidRDefault="00000000" w:rsidRPr="00000000" w14:paraId="0000003B">
      <w:pPr>
        <w:pageBreakBefore w:val="0"/>
        <w:rPr/>
      </w:pPr>
      <w:r w:rsidDel="00000000" w:rsidR="00000000" w:rsidRPr="00000000">
        <w:rPr>
          <w:rtl w:val="0"/>
        </w:rPr>
        <w:t xml:space="preserve">Table 2 shows the results of goodness of fit test for logistic regression models predicting arts participation across all age activities using age, period, and cohort as predictor. In each model the age and cohort effects are specified non-parametrically as a series of dummy variables coding groups of respondents based on a five-year window (results are substantively the same when we vary these windows). We used Akaike’s Information Criterion (AIC) as our index of model fit. If period and cohort effects are present in the data, we should expect that models specifying all three dimensions should fit better than age only or age/period or age/cohort models. As the table shows, the models that specify all three effects outperform all the other models. Taking the age-only model as a baseline, the age/cohort specification always results in a more substantial improvement in model fit that then age/period one, suggesting that cohort effects dominate over period effects in these data, holding age-effects constant. </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jc w:val="center"/>
        <w:rPr/>
      </w:pPr>
      <w:r w:rsidDel="00000000" w:rsidR="00000000" w:rsidRPr="00000000">
        <w:rPr>
          <w:rtl w:val="0"/>
        </w:rPr>
        <w:t xml:space="preserve">[Table 2 About Here]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What is the pattern of variation across the three dimensions? Figure 2 provides a descriptive plot of all age, period, and cohort trends. The figures reveal substantively significant differences in the trends across all three dimensions. As shown in the leftmost panel of the figure, age effects across all eight core arts participation items are either flat (e.g. Opera, Symphony) or negative (Art Festivals, Historical Monuments, Musicals) especially after crossing the retirement-age threshold. In contrast, period effects, as shown in the center panel, are mostly flat for all activities, except for Art Festivals and Historical Monuments (which display a negative trending effect). Finally, as shown in the rightmost panel, cohort effects display a striking consistent “inverted U-shape” trend across all eight core activities, with participation rates peaking among those coming of age during the progressive era (those born between 1930 and 1950), as suggested by our previous analyses. The participant generation effect seems to be partially asymmetrical, with the contrast between people born around mid-century being stronger in relation to their older predecessors (pre-depression era cohorts) than their successors (post-1960 cohorts). </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jc w:val="center"/>
        <w:rPr/>
      </w:pPr>
      <w:r w:rsidDel="00000000" w:rsidR="00000000" w:rsidRPr="00000000">
        <w:rPr>
          <w:rtl w:val="0"/>
        </w:rPr>
        <w:t xml:space="preserve">[Figure 2 About Here]</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A relatively simple (and thus undemanding of these data) strategy is the “graphical” approach for disaggregating period and cohort effects advocated by Reeves (2015) in arts participation data. This is an approach Voas and Chaves (2016) follow when identifying cohort changes in religious participation in the U.S.  The graphical approach consists of the visual inspection of plots with survey year on the x-axis and a given outcome on the y-axis, with separate lines (either theoretically or empirically determined) for cohort clusters. These are shown in Figure 3. The results show that the high participation tendencies of the post-progressive era cohorts is not a period specific artifact of any one survey wave, but instead it reappears across surveys separated by as much as two decades. Although we can observe evidence of a negative period effect in the leftmost panel of figure 1 (downward movement in the y axis with in 2002 and 2012 in relation to 1982), the inverted u-shaped pattern favoring the participant generation is robust across survey waves and arts participation outcomes. Americans born between 1930 and 1950 are more likely to participate in the arts than those born before or after, a pattern that is robustly consistent across time.</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jc w:val="center"/>
        <w:rPr/>
      </w:pPr>
      <w:r w:rsidDel="00000000" w:rsidR="00000000" w:rsidRPr="00000000">
        <w:rPr>
          <w:rtl w:val="0"/>
        </w:rPr>
        <w:t xml:space="preserve">[Figure 3 About Here]</w:t>
      </w:r>
    </w:p>
    <w:p w:rsidR="00000000" w:rsidDel="00000000" w:rsidP="00000000" w:rsidRDefault="00000000" w:rsidRPr="00000000" w14:paraId="00000046">
      <w:pPr>
        <w:pageBreakBefore w:val="0"/>
        <w:jc w:val="center"/>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We replicate the above results using Hierarchical Age-Period Cohort (HAPC) models (Yang and Land 2006). Here cohorts are specified as a level 2 group variable in a multilevel logistic regression model, and age and period as individual level fixed effects. We limit our attention to those participation outcomes shown to display significant cohort heterogeneity in the previous analysis. Each regression model holds constant other individual (and, at the cohort level, compositional) predictors of engagement with the arts: </w:t>
      </w:r>
      <w:r w:rsidDel="00000000" w:rsidR="00000000" w:rsidRPr="00000000">
        <w:rPr>
          <w:i w:val="1"/>
          <w:iCs w:val="1"/>
          <w:rtl w:val="0"/>
        </w:rPr>
        <w:t xml:space="preserve">education</w:t>
      </w:r>
      <w:r w:rsidDel="00000000" w:rsidR="00000000" w:rsidRPr="00000000">
        <w:rPr>
          <w:rtl w:val="0"/>
        </w:rPr>
        <w:t xml:space="preserve"> (DiMaggio and Mukhtar 2004), is a dummy variable that equals one for respondents who completed some college or above, </w:t>
      </w:r>
      <w:r w:rsidDel="00000000" w:rsidR="00000000" w:rsidRPr="00000000">
        <w:rPr>
          <w:i w:val="1"/>
          <w:iCs w:val="1"/>
          <w:rtl w:val="0"/>
        </w:rPr>
        <w:t xml:space="preserve">race</w:t>
      </w:r>
      <w:r w:rsidDel="00000000" w:rsidR="00000000" w:rsidRPr="00000000">
        <w:rPr>
          <w:rtl w:val="0"/>
        </w:rPr>
        <w:t xml:space="preserve"> (DiMaggio and Ostrower 1990) is a dummy variable that equals one for  black respondents, and gender, a dummy variable that equals one for women. Sensitivity analyses suggested that a cubic specification of the individual age effect provided the most conservative estimates of the cohort effect (being no different from a fully nonparametric specification). Therefore, we opted for that specification (quadratic and linear specifications of the age effect provide substantively identical results). </w:t>
      </w:r>
    </w:p>
    <w:p w:rsidR="00000000" w:rsidDel="00000000" w:rsidP="00000000" w:rsidRDefault="00000000" w:rsidRPr="00000000" w14:paraId="00000048">
      <w:pPr>
        <w:pageBreakBefore w:val="0"/>
        <w:rPr/>
      </w:pPr>
      <w:r w:rsidDel="00000000" w:rsidR="00000000" w:rsidRPr="00000000">
        <w:rPr>
          <w:rtl w:val="0"/>
        </w:rPr>
        <w:t xml:space="preserve"> The main results are presented in Table 3, which shows estimates of the Best Linear Unbiased Predictors (BLUPs) of the higher-level cohort effect estimated from each model. BLUPs can be interpreted as deviations (positive or negative) from the expected odds of participation holding constant the age and period effect. If our hypothesis is on the right track, we should expect positive deviations to be concentrated among cohorts coming of age during the progressive or immediate post-progressive era. </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jc w:val="center"/>
        <w:rPr/>
      </w:pPr>
      <w:r w:rsidDel="00000000" w:rsidR="00000000" w:rsidRPr="00000000">
        <w:rPr>
          <w:rtl w:val="0"/>
        </w:rPr>
        <w:t xml:space="preserve">[Table 3 About Here]</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The results are broadly consistent with expectations. Across institutionally distinct arts participation practices, we find that, with few exceptions (e.g. Jazz), positive and statistically significant cohort deviations given age and period are concentrated among people born between 1930s and the 1950s. People born either before or after have either null or negative deviations from what would be expected given their age and the time at which they were surveyed. Figure 4 shows the results from HAPC models but this time using different windows to define cohort groups. It is clear that main result is not affected by the choice of window, with the direction and magnitude of the estimated cohort effects replicating the inverted “u-shaped” pattern uncovered in the previous plots thus revealing an arts participation boost for people born between 1930 and 1955. </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jc w:val="center"/>
        <w:rPr/>
      </w:pPr>
      <w:r w:rsidDel="00000000" w:rsidR="00000000" w:rsidRPr="00000000">
        <w:rPr>
          <w:rtl w:val="0"/>
        </w:rPr>
        <w:t xml:space="preserve">[Figure 4 About Here]</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Because the cross-cohort age distribution becomes truncated as we move to more recently born cohorts (or move back to the earliest cohorts), we are more cautious about interpreting the negative cohort deviations at the extreme boundaries (e.g. 1890-1900 and 1980 to 1990), although as shown in Table 4, in most cases these regress back to the cross-cohort average (this is the horizontal line across the plots shown in Figure 3).</w:t>
      </w:r>
      <w:r w:rsidDel="00000000" w:rsidR="00000000" w:rsidRPr="00000000">
        <w:rPr>
          <w:vertAlign w:val="superscript"/>
        </w:rPr>
        <w:footnoteReference w:customMarkFollows="0" w:id="11"/>
      </w:r>
      <w:r w:rsidDel="00000000" w:rsidR="00000000" w:rsidRPr="00000000">
        <w:rPr>
          <w:rtl w:val="0"/>
        </w:rPr>
        <w:t xml:space="preserve"> This suggests it is the post-progressive era </w:t>
      </w:r>
      <w:r w:rsidDel="00000000" w:rsidR="00000000" w:rsidRPr="00000000">
        <w:rPr>
          <w:i w:val="1"/>
          <w:iCs w:val="1"/>
          <w:rtl w:val="0"/>
        </w:rPr>
        <w:t xml:space="preserve">cohorts</w:t>
      </w:r>
      <w:r w:rsidDel="00000000" w:rsidR="00000000" w:rsidRPr="00000000">
        <w:rPr>
          <w:rtl w:val="0"/>
        </w:rPr>
        <w:t xml:space="preserve"> who are distinctive in their higher likelihood to participate in the arts among Americans. </w:t>
      </w:r>
    </w:p>
    <w:p w:rsidR="00000000" w:rsidDel="00000000" w:rsidP="00000000" w:rsidRDefault="00000000" w:rsidRPr="00000000" w14:paraId="00000051">
      <w:pPr>
        <w:pageBreakBefore w:val="0"/>
        <w:rPr/>
      </w:pPr>
      <w:r w:rsidDel="00000000" w:rsidR="00000000" w:rsidRPr="00000000">
        <w:rPr>
          <w:rtl w:val="0"/>
        </w:rPr>
        <w:t xml:space="preserve">In sum, we can say that the concentration of substantively significant positive cohort effects within a narrow band of cohort groups born within less than three decades, across a very diverse range of arts participation outcomes, holding constant key predictors of such engagement, sanctions the designation of these generations as (comparatively) “intense” in their participation in this particular domain (DiMaggio and Mukhtar 2004). The cohort born between 1930 and 1950 appears to be a Participant Generation, arising as a result of sustained levels of institutional entrepreneurship and expansion of art delivery systems during the progressive era.</w:t>
      </w:r>
    </w:p>
    <w:p w:rsidR="00000000" w:rsidDel="00000000" w:rsidP="00000000" w:rsidRDefault="00000000" w:rsidRPr="00000000" w14:paraId="00000052">
      <w:pPr>
        <w:pStyle w:val="Heading1"/>
        <w:pageBreakBefore w:val="0"/>
        <w:rPr>
          <w:color w:val="000000"/>
        </w:rPr>
      </w:pPr>
      <w:bookmarkStart w:colFirst="0" w:colLast="0" w:name="_ihv636" w:id="12"/>
      <w:bookmarkEnd w:id="12"/>
      <w:r w:rsidDel="00000000" w:rsidR="00000000" w:rsidRPr="00000000">
        <w:rPr>
          <w:color w:val="000000"/>
          <w:rtl w:val="0"/>
        </w:rPr>
        <w:t xml:space="preserve">5.0 Discussion </w:t>
      </w:r>
    </w:p>
    <w:p w:rsidR="00000000" w:rsidDel="00000000" w:rsidP="00000000" w:rsidRDefault="00000000" w:rsidRPr="00000000" w14:paraId="00000053">
      <w:pPr>
        <w:pStyle w:val="Heading2"/>
        <w:pageBreakBefore w:val="0"/>
        <w:spacing w:after="200" w:before="400" w:lineRule="auto"/>
        <w:rPr>
          <w:color w:val="000000"/>
        </w:rPr>
      </w:pPr>
      <w:bookmarkStart w:colFirst="0" w:colLast="0" w:name="_32hioqz" w:id="13"/>
      <w:bookmarkEnd w:id="13"/>
      <w:r w:rsidDel="00000000" w:rsidR="00000000" w:rsidRPr="00000000">
        <w:rPr>
          <w:color w:val="000000"/>
          <w:rtl w:val="0"/>
        </w:rPr>
        <w:t xml:space="preserve">5.1 Contributions for Research on the Production/Consumption Link</w:t>
      </w:r>
    </w:p>
    <w:p w:rsidR="00000000" w:rsidDel="00000000" w:rsidP="00000000" w:rsidRDefault="00000000" w:rsidRPr="00000000" w14:paraId="00000054">
      <w:pPr>
        <w:pageBreakBefore w:val="0"/>
        <w:rPr/>
      </w:pPr>
      <w:r w:rsidDel="00000000" w:rsidR="00000000" w:rsidRPr="00000000">
        <w:rPr>
          <w:rtl w:val="0"/>
        </w:rPr>
        <w:t xml:space="preserve">We have examined the consequences for cultural consumption of a transformation in the artistic classification system. This allows us to link institutional activity around the category of American art to historically enduring dispositions in the likelihood of different generational clusters to broadly engage the arts. In this way, the current research is of relevance to work on the sources of transformation in cultural taste (DiMaggio and Mukhtar 2004; López-Sintas and Katz-Gerro 2005; Garcia-Alvarez, López-Sintas and Katz-Gerro 2007; Johnston and Baumann 2007; Rossman and Peterson 2015). Our analysis advances the literature in showing the analytic payoff of taking temporality seriously to elucidate the mechanisms that generate patterns of cultural choice (Reeves 2015). </w:t>
      </w:r>
    </w:p>
    <w:p w:rsidR="00000000" w:rsidDel="00000000" w:rsidP="00000000" w:rsidRDefault="00000000" w:rsidRPr="00000000" w14:paraId="00000055">
      <w:pPr>
        <w:pageBreakBefore w:val="0"/>
        <w:rPr/>
      </w:pPr>
      <w:r w:rsidDel="00000000" w:rsidR="00000000" w:rsidRPr="00000000">
        <w:rPr>
          <w:rtl w:val="0"/>
        </w:rPr>
        <w:t xml:space="preserve">We focus on how the uptake of cultural goods previously marked as vernacular culture by art publics is conditioned by historically specific processes of institutional change, institution building, and cultural expansion. Our argument addresses a key issue raised by a small but growing chorus of voices clamoring to situate individual patterns of cultural taste and consumption in more encompassing macro-historical contexts, attentive to case-specific historical trajectories (Johnston and Baumann 2007; Hanquinet, Roose and Savage 2014; Prieur and Savage 2013; Lizardo 2008; Wright 2011). We advance this work by synthesizing work on institutional entrepreneurship with recent considerations of the “historicality” carried forward by individuals, and considerations of institutional legacies producing heterogeneity in arts engagement at the generational level (Abbot).t 2016; Fishman and Lizardo 2013). </w:t>
      </w:r>
    </w:p>
    <w:p w:rsidR="00000000" w:rsidDel="00000000" w:rsidP="00000000" w:rsidRDefault="00000000" w:rsidRPr="00000000" w14:paraId="00000056">
      <w:pPr>
        <w:pageBreakBefore w:val="0"/>
        <w:rPr/>
      </w:pPr>
      <w:r w:rsidDel="00000000" w:rsidR="00000000" w:rsidRPr="00000000">
        <w:rPr>
          <w:rtl w:val="0"/>
        </w:rPr>
        <w:t xml:space="preserve">We have shown that historically rooted institutional processes constituted a generation distinct in its relative openness to engagement across a varied set of artistic offerings. Our results thus point to the possibility that the accumulation of new tastes can be a group level phenomenon, emerging as a response to the dynamic expansion of the arts to include formerly vernacular or “middlebrow” fare, particularly after the mid-century. Future research needs to consider the possibility that the current focus on individual-level patterns of cultural choice (including “omnivorousness”) masks variegated, partially overlapping institutional processes of artistic valorization, whose outcomes ripple through distinct generations of art consumers in historically uneven, temporally “lumpy” ways (Lizardo 2008). </w:t>
      </w:r>
    </w:p>
    <w:p w:rsidR="00000000" w:rsidDel="00000000" w:rsidP="00000000" w:rsidRDefault="00000000" w:rsidRPr="00000000" w14:paraId="00000057">
      <w:pPr>
        <w:pageBreakBefore w:val="0"/>
        <w:rPr/>
      </w:pPr>
      <w:r w:rsidDel="00000000" w:rsidR="00000000" w:rsidRPr="00000000">
        <w:rPr>
          <w:rtl w:val="0"/>
        </w:rPr>
        <w:t xml:space="preserve">Our analysis also suggests that while attention to institutional, organizational, and state-led projects geared towards the expansion of the aesthetic canon is important, ultimately the “historicality” produced by these factors must ultimately be encoded in individuals to be causally effective (Abbott 2016). In addition, because individuals carry these encodings forward over their lifetime, the effects of institutional transformations go beyond their immediate (contemporaneous) influence. Instead, culture consumption behavior may exhibit consistent heterogeneity that is not fully traceable to current opportunities and constraints (“period effects”) but which instead need to be traced to generational legacy effects (Greve and Rao 2014; Vaisey and Lizardo 2016). </w:t>
      </w:r>
    </w:p>
    <w:p w:rsidR="00000000" w:rsidDel="00000000" w:rsidP="00000000" w:rsidRDefault="00000000" w:rsidRPr="00000000" w14:paraId="00000058">
      <w:pPr>
        <w:pageBreakBefore w:val="0"/>
        <w:rPr/>
      </w:pPr>
      <w:r w:rsidDel="00000000" w:rsidR="00000000" w:rsidRPr="00000000">
        <w:rPr>
          <w:rtl w:val="0"/>
        </w:rPr>
        <w:t xml:space="preserve">Most cultural consumption research in sociology focuses on individual level stratification within generations, traceable to class, gender, or race.</w:t>
      </w:r>
      <w:r w:rsidDel="00000000" w:rsidR="00000000" w:rsidRPr="00000000">
        <w:rPr>
          <w:vertAlign w:val="superscript"/>
        </w:rPr>
        <w:footnoteReference w:customMarkFollows="0" w:id="12"/>
      </w:r>
      <w:r w:rsidDel="00000000" w:rsidR="00000000" w:rsidRPr="00000000">
        <w:rPr>
          <w:rtl w:val="0"/>
        </w:rPr>
        <w:t xml:space="preserve"> Our results suggest that explanations of the existence of a generationally specific forms of avid engagement in the arts are enhanced by understanding major institutional and organizational transformations during the Progressive Era. We may make our explanations of heterogeneity in cultural engagement (in the U.S., abroad, or cross-nationally) more robust by linking structured differences to historical conditions of genesis rather than looking at more temporally proximate factors. This should be a focus of further research on the subject. </w:t>
      </w:r>
    </w:p>
    <w:p w:rsidR="00000000" w:rsidDel="00000000" w:rsidP="00000000" w:rsidRDefault="00000000" w:rsidRPr="00000000" w14:paraId="00000059">
      <w:pPr>
        <w:pStyle w:val="Heading2"/>
        <w:pageBreakBefore w:val="0"/>
        <w:spacing w:after="200" w:before="400" w:lineRule="auto"/>
        <w:rPr>
          <w:color w:val="000000"/>
        </w:rPr>
      </w:pPr>
      <w:bookmarkStart w:colFirst="0" w:colLast="0" w:name="_1hmsyys" w:id="14"/>
      <w:bookmarkEnd w:id="14"/>
      <w:r w:rsidDel="00000000" w:rsidR="00000000" w:rsidRPr="00000000">
        <w:rPr>
          <w:color w:val="000000"/>
          <w:rtl w:val="0"/>
        </w:rPr>
        <w:t xml:space="preserve">5.2 Contributions to Comparative Cultural Policy Studies</w:t>
      </w:r>
    </w:p>
    <w:p w:rsidR="00000000" w:rsidDel="00000000" w:rsidP="00000000" w:rsidRDefault="00000000" w:rsidRPr="00000000" w14:paraId="0000005A">
      <w:pPr>
        <w:pageBreakBefore w:val="0"/>
        <w:rPr/>
      </w:pPr>
      <w:r w:rsidDel="00000000" w:rsidR="00000000" w:rsidRPr="00000000">
        <w:rPr>
          <w:rtl w:val="0"/>
        </w:rPr>
        <w:t xml:space="preserve">The policy implications of both our argument and our findings are potentially significant, especially when thinking about the (intended and unintended) consequences of state support for the arts (DiMaggio and Useem 1978; Alexander 1996; Alexander and Rueschemeyer 2005). Our analysis suggests that government subventions to the arts, and institutional work around the aesthetic valorization of folk culture, can produce a generation of highly engaged and broadly curious consumers--and a generation or more of creative innovators. The health and vitality of arts sectors thus depends on the existence of robust delivery systems which expose incoming cohorts at the right (e.g. “coming of age”) moment in the life course. Young individuals, especially those outside elite circles, may depend upon these delivery and exposure systems to engage the arts. The degradation of such systems via disinvestment, defunding, or retraction to class-segregated, privatized venues may cause permanent shocks including entire generations withdrawing from certain forms of cultural engagement. This is consistent with the long-standing claim that artistic producers are better off under high public support systems than market-dominated systems (Alexander and Rueschemeyer 2005). </w:t>
      </w:r>
    </w:p>
    <w:p w:rsidR="00000000" w:rsidDel="00000000" w:rsidP="00000000" w:rsidRDefault="00000000" w:rsidRPr="00000000" w14:paraId="0000005B">
      <w:pPr>
        <w:pageBreakBefore w:val="0"/>
        <w:rPr/>
      </w:pPr>
      <w:r w:rsidDel="00000000" w:rsidR="00000000" w:rsidRPr="00000000">
        <w:rPr>
          <w:rtl w:val="0"/>
        </w:rPr>
        <w:t xml:space="preserve">Our results support the relatively under-explored thesis that broad, public engagement with the arts (the “demand side” of the equation) highly depends on how the arts are institutionally “framed” at the national level and that state action may have a lot do with this framing (Alexander 2008). Cohorts coming of age before the late 1950s were exposed to an environment in which the arts were portrayed as more class-differentiated, the supply of accessible works relatively scarcer, and the moral purpose of arts consumption less likely to be framed as serving “national” (as opposed to elite-centered) interests. It is possible that the consolidation and expansion of the avant garde art world in the major American urban centers, including New York City, Chicago and San Francisco (Crane 1989), coupled with the subsequent retrenchment in public support for the arts in the Reagan-Thatcher era, may have produced a generational reversal in engagement. </w:t>
      </w:r>
    </w:p>
    <w:p w:rsidR="00000000" w:rsidDel="00000000" w:rsidP="00000000" w:rsidRDefault="00000000" w:rsidRPr="00000000" w14:paraId="0000005C">
      <w:pPr>
        <w:pageBreakBefore w:val="0"/>
        <w:rPr/>
      </w:pPr>
      <w:r w:rsidDel="00000000" w:rsidR="00000000" w:rsidRPr="00000000">
        <w:rPr>
          <w:rtl w:val="0"/>
        </w:rPr>
        <w:t xml:space="preserve">In this respect, our results are consistent with comparative evidence (e.g. Virtanen 2003; Alexander and Rueschemeyer 2005): where public support for the arts is still relatively generous (e.g. Scandinavian social democracies), engagement with the arts is both more intense and less differentiated by such markers of status such as education. Our analysis suggests that the U.S. enjoyed such a “social democratic” historical moment, leaving a lasting impact on Participant Generation of art consumers, and facilitating a moment of great institutional change in which the artistic canon expanded our access to the </w:t>
      </w:r>
      <w:r w:rsidDel="00000000" w:rsidR="00000000" w:rsidRPr="00000000">
        <w:rPr>
          <w:i w:val="1"/>
          <w:iCs w:val="1"/>
          <w:rtl w:val="0"/>
        </w:rPr>
        <w:t xml:space="preserve">real</w:t>
      </w:r>
      <w:r w:rsidDel="00000000" w:rsidR="00000000" w:rsidRPr="00000000">
        <w:rPr>
          <w:rtl w:val="0"/>
        </w:rPr>
        <w:t xml:space="preserve"> American character. </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Style w:val="Heading1"/>
        <w:pageBreakBefore w:val="0"/>
        <w:rPr>
          <w:color w:val="000000"/>
        </w:rPr>
      </w:pPr>
      <w:bookmarkStart w:colFirst="0" w:colLast="0" w:name="_setuf5q7ixq3" w:id="15"/>
      <w:bookmarkEnd w:id="15"/>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pageBreakBefore w:val="0"/>
        <w:rPr>
          <w:color w:val="000000"/>
        </w:rPr>
      </w:pPr>
      <w:bookmarkStart w:colFirst="0" w:colLast="0" w:name="_1v1yuxt" w:id="16"/>
      <w:bookmarkEnd w:id="16"/>
      <w:r w:rsidDel="00000000" w:rsidR="00000000" w:rsidRPr="00000000">
        <w:rPr>
          <w:color w:val="000000"/>
          <w:rtl w:val="0"/>
        </w:rPr>
        <w:t xml:space="preserve">References</w:t>
      </w:r>
    </w:p>
    <w:p w:rsidR="00000000" w:rsidDel="00000000" w:rsidP="00000000" w:rsidRDefault="00000000" w:rsidRPr="00000000" w14:paraId="00000063">
      <w:pPr>
        <w:pStyle w:val="Heading6"/>
        <w:keepNext w:val="0"/>
        <w:keepLines w:val="0"/>
        <w:pageBreakBefore w:val="0"/>
        <w:spacing w:after="0" w:lineRule="auto"/>
        <w:ind w:left="720"/>
        <w:jc w:val="both"/>
        <w:rPr>
          <w:color w:val="000000"/>
        </w:rPr>
      </w:pPr>
      <w:bookmarkStart w:colFirst="0" w:colLast="0" w:name="_4f1mdlm" w:id="17"/>
      <w:bookmarkEnd w:id="17"/>
      <w:r w:rsidDel="00000000" w:rsidR="00000000" w:rsidRPr="00000000">
        <w:rPr>
          <w:rFonts w:ascii="Garamond" w:cs="Garamond" w:eastAsia="Garamond" w:hAnsi="Garamond"/>
          <w:color w:val="000000"/>
          <w:sz w:val="26"/>
          <w:szCs w:val="26"/>
          <w:rtl w:val="0"/>
        </w:rPr>
        <w:t xml:space="preserve">Abbott, Andrew. 2016. “The Historicality of Individuals.” Pp. 3-15 in </w:t>
      </w:r>
      <w:r w:rsidDel="00000000" w:rsidR="00000000" w:rsidRPr="00000000">
        <w:rPr>
          <w:rFonts w:ascii="Garamond" w:cs="Garamond" w:eastAsia="Garamond" w:hAnsi="Garamond"/>
          <w:i w:val="1"/>
          <w:iCs w:val="1"/>
          <w:color w:val="000000"/>
          <w:sz w:val="26"/>
          <w:szCs w:val="26"/>
          <w:rtl w:val="0"/>
        </w:rPr>
        <w:t xml:space="preserve">Processual Sociology.</w:t>
      </w:r>
      <w:r w:rsidDel="00000000" w:rsidR="00000000" w:rsidRPr="00000000">
        <w:rPr>
          <w:rFonts w:ascii="Garamond" w:cs="Garamond" w:eastAsia="Garamond" w:hAnsi="Garamond"/>
          <w:color w:val="000000"/>
          <w:sz w:val="26"/>
          <w:szCs w:val="26"/>
          <w:rtl w:val="0"/>
        </w:rPr>
        <w:t xml:space="preserve"> University of Chicago Press.</w:t>
      </w:r>
      <w:r w:rsidDel="00000000" w:rsidR="00000000" w:rsidRPr="00000000">
        <w:rPr>
          <w:rtl w:val="0"/>
        </w:rPr>
      </w:r>
    </w:p>
    <w:p w:rsidR="00000000" w:rsidDel="00000000" w:rsidP="00000000" w:rsidRDefault="00000000" w:rsidRPr="00000000" w14:paraId="00000064">
      <w:pPr>
        <w:pStyle w:val="Heading6"/>
        <w:keepNext w:val="0"/>
        <w:keepLines w:val="0"/>
        <w:pageBreakBefore w:val="0"/>
        <w:spacing w:after="0" w:lineRule="auto"/>
        <w:ind w:left="720"/>
        <w:jc w:val="both"/>
        <w:rPr>
          <w:rFonts w:ascii="Garamond" w:cs="Garamond" w:eastAsia="Garamond" w:hAnsi="Garamond"/>
          <w:color w:val="222222"/>
          <w:sz w:val="26"/>
          <w:szCs w:val="26"/>
          <w:highlight w:val="white"/>
        </w:rPr>
      </w:pPr>
      <w:bookmarkStart w:colFirst="0" w:colLast="0" w:name="_rgzl4nxfvb2d" w:id="18"/>
      <w:bookmarkEnd w:id="18"/>
      <w:r w:rsidDel="00000000" w:rsidR="00000000" w:rsidRPr="00000000">
        <w:rPr>
          <w:rFonts w:ascii="Garamond" w:cs="Garamond" w:eastAsia="Garamond" w:hAnsi="Garamond"/>
          <w:color w:val="222222"/>
          <w:sz w:val="26"/>
          <w:szCs w:val="26"/>
          <w:highlight w:val="white"/>
          <w:rtl w:val="0"/>
        </w:rPr>
        <w:t xml:space="preserve">Accominotti, Fabien, Shamus R. Khan, and Adam Storer. 2018. “How Cultural Capital Emerged in Gilded Age America: Musical Purification and Cross-Class Inclusion at the New York Philharmonic.” </w:t>
      </w:r>
      <w:r w:rsidDel="00000000" w:rsidR="00000000" w:rsidRPr="00000000">
        <w:rPr>
          <w:rFonts w:ascii="Garamond" w:cs="Garamond" w:eastAsia="Garamond" w:hAnsi="Garamond"/>
          <w:i w:val="1"/>
          <w:iCs w:val="1"/>
          <w:color w:val="222222"/>
          <w:sz w:val="26"/>
          <w:szCs w:val="26"/>
          <w:highlight w:val="white"/>
          <w:rtl w:val="0"/>
        </w:rPr>
        <w:t xml:space="preserve">American Journal of Sociology</w:t>
      </w:r>
      <w:r w:rsidDel="00000000" w:rsidR="00000000" w:rsidRPr="00000000">
        <w:rPr>
          <w:rFonts w:ascii="Garamond" w:cs="Garamond" w:eastAsia="Garamond" w:hAnsi="Garamond"/>
          <w:color w:val="222222"/>
          <w:sz w:val="26"/>
          <w:szCs w:val="26"/>
          <w:highlight w:val="white"/>
          <w:rtl w:val="0"/>
        </w:rPr>
        <w:t xml:space="preserve"> 123: 1743-1783.</w:t>
      </w:r>
    </w:p>
    <w:p w:rsidR="00000000" w:rsidDel="00000000" w:rsidP="00000000" w:rsidRDefault="00000000" w:rsidRPr="00000000" w14:paraId="00000065">
      <w:pPr>
        <w:pStyle w:val="Heading6"/>
        <w:keepNext w:val="0"/>
        <w:keepLines w:val="0"/>
        <w:pageBreakBefore w:val="0"/>
        <w:spacing w:after="0" w:lineRule="auto"/>
        <w:ind w:left="720"/>
        <w:jc w:val="both"/>
        <w:rPr>
          <w:color w:val="000000"/>
        </w:rPr>
      </w:pPr>
      <w:bookmarkStart w:colFirst="0" w:colLast="0" w:name="_2u6wntf" w:id="19"/>
      <w:bookmarkEnd w:id="19"/>
      <w:r w:rsidDel="00000000" w:rsidR="00000000" w:rsidRPr="00000000">
        <w:rPr>
          <w:rFonts w:ascii="Garamond" w:cs="Garamond" w:eastAsia="Garamond" w:hAnsi="Garamond"/>
          <w:color w:val="000000"/>
          <w:sz w:val="26"/>
          <w:szCs w:val="26"/>
          <w:rtl w:val="0"/>
        </w:rPr>
        <w:t xml:space="preserve">Alexander, Victoria D. 1996. “Pictures at an Exhibition: Conflicting Pressures in Museums and the Display of Art.”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101 (4): 797-839.</w:t>
      </w:r>
      <w:r w:rsidDel="00000000" w:rsidR="00000000" w:rsidRPr="00000000">
        <w:rPr>
          <w:rtl w:val="0"/>
        </w:rPr>
      </w:r>
    </w:p>
    <w:p w:rsidR="00000000" w:rsidDel="00000000" w:rsidP="00000000" w:rsidRDefault="00000000" w:rsidRPr="00000000" w14:paraId="00000066">
      <w:pPr>
        <w:pStyle w:val="Heading6"/>
        <w:keepNext w:val="0"/>
        <w:keepLines w:val="0"/>
        <w:pageBreakBefore w:val="0"/>
        <w:spacing w:after="0" w:lineRule="auto"/>
        <w:ind w:left="720"/>
        <w:jc w:val="both"/>
        <w:rPr>
          <w:color w:val="000000"/>
        </w:rPr>
      </w:pPr>
      <w:bookmarkStart w:colFirst="0" w:colLast="0" w:name="_19c6y18" w:id="20"/>
      <w:bookmarkEnd w:id="20"/>
      <w:r w:rsidDel="00000000" w:rsidR="00000000" w:rsidRPr="00000000">
        <w:rPr>
          <w:rFonts w:ascii="Garamond" w:cs="Garamond" w:eastAsia="Garamond" w:hAnsi="Garamond"/>
          <w:color w:val="000000"/>
          <w:sz w:val="26"/>
          <w:szCs w:val="26"/>
          <w:rtl w:val="0"/>
        </w:rPr>
        <w:t xml:space="preserve">Alexander, Victoria D. 2008. “Cultural organizations and the state: art and state support in contemporary Britain.”</w:t>
      </w:r>
      <w:r w:rsidDel="00000000" w:rsidR="00000000" w:rsidRPr="00000000">
        <w:rPr>
          <w:rFonts w:ascii="Garamond" w:cs="Garamond" w:eastAsia="Garamond" w:hAnsi="Garamond"/>
          <w:i w:val="1"/>
          <w:iCs w:val="1"/>
          <w:color w:val="000000"/>
          <w:sz w:val="26"/>
          <w:szCs w:val="26"/>
          <w:rtl w:val="0"/>
        </w:rPr>
        <w:t xml:space="preserve"> Sociology Compass</w:t>
      </w:r>
      <w:r w:rsidDel="00000000" w:rsidR="00000000" w:rsidRPr="00000000">
        <w:rPr>
          <w:rFonts w:ascii="Garamond" w:cs="Garamond" w:eastAsia="Garamond" w:hAnsi="Garamond"/>
          <w:color w:val="000000"/>
          <w:sz w:val="26"/>
          <w:szCs w:val="26"/>
          <w:rtl w:val="0"/>
        </w:rPr>
        <w:t xml:space="preserve"> 2(5): 1416-1430.</w:t>
      </w:r>
      <w:r w:rsidDel="00000000" w:rsidR="00000000" w:rsidRPr="00000000">
        <w:rPr>
          <w:rtl w:val="0"/>
        </w:rPr>
      </w:r>
    </w:p>
    <w:p w:rsidR="00000000" w:rsidDel="00000000" w:rsidP="00000000" w:rsidRDefault="00000000" w:rsidRPr="00000000" w14:paraId="00000067">
      <w:pPr>
        <w:pStyle w:val="Heading6"/>
        <w:keepNext w:val="0"/>
        <w:keepLines w:val="0"/>
        <w:pageBreakBefore w:val="0"/>
        <w:spacing w:after="0" w:lineRule="auto"/>
        <w:ind w:left="720"/>
        <w:jc w:val="both"/>
        <w:rPr>
          <w:color w:val="000000"/>
        </w:rPr>
      </w:pPr>
      <w:bookmarkStart w:colFirst="0" w:colLast="0" w:name="_3tbugp1" w:id="21"/>
      <w:bookmarkEnd w:id="21"/>
      <w:r w:rsidDel="00000000" w:rsidR="00000000" w:rsidRPr="00000000">
        <w:rPr>
          <w:rFonts w:ascii="Garamond" w:cs="Garamond" w:eastAsia="Garamond" w:hAnsi="Garamond"/>
          <w:color w:val="000000"/>
          <w:sz w:val="26"/>
          <w:szCs w:val="26"/>
          <w:rtl w:val="0"/>
        </w:rPr>
        <w:t xml:space="preserve">Alexander, Victoria D. and Marilyn Rueschemeyer 2005. </w:t>
      </w:r>
      <w:r w:rsidDel="00000000" w:rsidR="00000000" w:rsidRPr="00000000">
        <w:rPr>
          <w:rFonts w:ascii="Garamond" w:cs="Garamond" w:eastAsia="Garamond" w:hAnsi="Garamond"/>
          <w:i w:val="1"/>
          <w:iCs w:val="1"/>
          <w:color w:val="000000"/>
          <w:sz w:val="26"/>
          <w:szCs w:val="26"/>
          <w:rtl w:val="0"/>
        </w:rPr>
        <w:t xml:space="preserve">Art and the State: The Visual Arts in Comparative Perspective</w:t>
      </w:r>
      <w:r w:rsidDel="00000000" w:rsidR="00000000" w:rsidRPr="00000000">
        <w:rPr>
          <w:rFonts w:ascii="Garamond" w:cs="Garamond" w:eastAsia="Garamond" w:hAnsi="Garamond"/>
          <w:color w:val="000000"/>
          <w:sz w:val="26"/>
          <w:szCs w:val="26"/>
          <w:rtl w:val="0"/>
        </w:rPr>
        <w:t xml:space="preserve">. London: Palgrave Macmillan.</w:t>
      </w:r>
      <w:r w:rsidDel="00000000" w:rsidR="00000000" w:rsidRPr="00000000">
        <w:rPr>
          <w:rtl w:val="0"/>
        </w:rPr>
      </w:r>
    </w:p>
    <w:p w:rsidR="00000000" w:rsidDel="00000000" w:rsidP="00000000" w:rsidRDefault="00000000" w:rsidRPr="00000000" w14:paraId="00000068">
      <w:pPr>
        <w:pStyle w:val="Heading6"/>
        <w:keepNext w:val="0"/>
        <w:keepLines w:val="0"/>
        <w:pageBreakBefore w:val="0"/>
        <w:spacing w:after="0" w:lineRule="auto"/>
        <w:ind w:left="720"/>
        <w:jc w:val="both"/>
        <w:rPr>
          <w:color w:val="000000"/>
        </w:rPr>
      </w:pPr>
      <w:bookmarkStart w:colFirst="0" w:colLast="0" w:name="_28h4qwu" w:id="22"/>
      <w:bookmarkEnd w:id="22"/>
      <w:r w:rsidDel="00000000" w:rsidR="00000000" w:rsidRPr="00000000">
        <w:rPr>
          <w:rFonts w:ascii="Garamond" w:cs="Garamond" w:eastAsia="Garamond" w:hAnsi="Garamond"/>
          <w:color w:val="000000"/>
          <w:sz w:val="26"/>
          <w:szCs w:val="26"/>
          <w:rtl w:val="0"/>
        </w:rPr>
        <w:t xml:space="preserve">Allen, Michael Patrick, and Anne E Lincoln. 2004. “Critical Discourse and the Cultural Consecration of American Films.” </w:t>
      </w:r>
      <w:r w:rsidDel="00000000" w:rsidR="00000000" w:rsidRPr="00000000">
        <w:rPr>
          <w:rFonts w:ascii="Garamond" w:cs="Garamond" w:eastAsia="Garamond" w:hAnsi="Garamond"/>
          <w:i w:val="1"/>
          <w:iCs w:val="1"/>
          <w:color w:val="000000"/>
          <w:sz w:val="26"/>
          <w:szCs w:val="26"/>
          <w:rtl w:val="0"/>
        </w:rPr>
        <w:t xml:space="preserve">Social Forces </w:t>
      </w:r>
      <w:r w:rsidDel="00000000" w:rsidR="00000000" w:rsidRPr="00000000">
        <w:rPr>
          <w:rFonts w:ascii="Garamond" w:cs="Garamond" w:eastAsia="Garamond" w:hAnsi="Garamond"/>
          <w:color w:val="000000"/>
          <w:sz w:val="26"/>
          <w:szCs w:val="26"/>
          <w:rtl w:val="0"/>
        </w:rPr>
        <w:t xml:space="preserve">82: 871-894.</w:t>
      </w:r>
      <w:r w:rsidDel="00000000" w:rsidR="00000000" w:rsidRPr="00000000">
        <w:rPr>
          <w:rtl w:val="0"/>
        </w:rPr>
      </w:r>
    </w:p>
    <w:p w:rsidR="00000000" w:rsidDel="00000000" w:rsidP="00000000" w:rsidRDefault="00000000" w:rsidRPr="00000000" w14:paraId="00000069">
      <w:pPr>
        <w:pStyle w:val="Heading6"/>
        <w:keepNext w:val="0"/>
        <w:keepLines w:val="0"/>
        <w:pageBreakBefore w:val="0"/>
        <w:spacing w:after="0" w:lineRule="auto"/>
        <w:ind w:left="720"/>
        <w:jc w:val="both"/>
        <w:rPr>
          <w:color w:val="000000"/>
        </w:rPr>
      </w:pPr>
      <w:r w:rsidDel="00000000" w:rsidR="00000000" w:rsidRPr="00000000">
        <w:rPr>
          <w:rFonts w:ascii="Garamond" w:cs="Garamond" w:eastAsia="Garamond" w:hAnsi="Garamond"/>
          <w:color w:val="000000"/>
          <w:sz w:val="26"/>
          <w:szCs w:val="26"/>
          <w:rtl w:val="0"/>
        </w:rPr>
        <w:t xml:space="preserve">Bacon, Mardges. 2005. “Modernism and the Vernacular at the Museum of Modern Art, New York.” Pp. 25-52 in V</w:t>
      </w:r>
      <w:r w:rsidDel="00000000" w:rsidR="00000000" w:rsidRPr="00000000">
        <w:rPr>
          <w:rFonts w:ascii="Garamond" w:cs="Garamond" w:eastAsia="Garamond" w:hAnsi="Garamond"/>
          <w:i w:val="1"/>
          <w:iCs w:val="1"/>
          <w:color w:val="000000"/>
          <w:sz w:val="26"/>
          <w:szCs w:val="26"/>
          <w:rtl w:val="0"/>
        </w:rPr>
        <w:t xml:space="preserve">ernacular Modernism: Heimat, Globalization, and the Built Environment</w:t>
      </w:r>
      <w:r w:rsidDel="00000000" w:rsidR="00000000" w:rsidRPr="00000000">
        <w:rPr>
          <w:rFonts w:ascii="Garamond" w:cs="Garamond" w:eastAsia="Garamond" w:hAnsi="Garamond"/>
          <w:color w:val="000000"/>
          <w:sz w:val="26"/>
          <w:szCs w:val="26"/>
          <w:rtl w:val="0"/>
        </w:rPr>
        <w:t xml:space="preserve">, Umbach, Maiken and Bernd Hüppauf (eds.). Stanford: Stanford UP. </w:t>
      </w:r>
      <w:r w:rsidDel="00000000" w:rsidR="00000000" w:rsidRPr="00000000">
        <w:rPr>
          <w:rtl w:val="0"/>
        </w:rPr>
      </w:r>
    </w:p>
    <w:p w:rsidR="00000000" w:rsidDel="00000000" w:rsidP="00000000" w:rsidRDefault="00000000" w:rsidRPr="00000000" w14:paraId="0000006A">
      <w:pPr>
        <w:pStyle w:val="Heading6"/>
        <w:keepNext w:val="0"/>
        <w:keepLines w:val="0"/>
        <w:pageBreakBefore w:val="0"/>
        <w:spacing w:after="0" w:lineRule="auto"/>
        <w:ind w:left="720"/>
        <w:jc w:val="both"/>
        <w:rPr>
          <w:rFonts w:ascii="Garamond" w:cs="Garamond" w:eastAsia="Garamond" w:hAnsi="Garamond"/>
          <w:color w:val="000000"/>
          <w:sz w:val="26"/>
          <w:szCs w:val="26"/>
        </w:rPr>
      </w:pPr>
      <w:r w:rsidDel="00000000" w:rsidR="00000000" w:rsidRPr="00000000">
        <w:rPr>
          <w:rFonts w:ascii="Garamond" w:cs="Garamond" w:eastAsia="Garamond" w:hAnsi="Garamond"/>
          <w:color w:val="000000"/>
          <w:sz w:val="26"/>
          <w:szCs w:val="26"/>
          <w:rtl w:val="0"/>
        </w:rPr>
        <w:t xml:space="preserve">Baumann, Shyon. 2001. “Intellectualization and Art World Development: Film in the United States.”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66: 404-426.</w:t>
      </w:r>
    </w:p>
    <w:p w:rsidR="00000000" w:rsidDel="00000000" w:rsidP="00000000" w:rsidRDefault="00000000" w:rsidRPr="00000000" w14:paraId="0000006B">
      <w:pPr>
        <w:pageBreakBefore w:val="0"/>
        <w:ind w:left="720" w:hanging="720"/>
        <w:rPr/>
      </w:pPr>
      <w:r w:rsidDel="00000000" w:rsidR="00000000" w:rsidRPr="00000000">
        <w:rPr>
          <w:rtl w:val="0"/>
        </w:rPr>
        <w:t xml:space="preserve">Bourdieu, Pierre. 1965. </w:t>
      </w:r>
      <w:r w:rsidDel="00000000" w:rsidR="00000000" w:rsidRPr="00000000">
        <w:rPr>
          <w:i w:val="1"/>
          <w:iCs w:val="1"/>
          <w:rtl w:val="0"/>
        </w:rPr>
        <w:t xml:space="preserve">Un Art Moyen: Essai sur les Usages Sociaux de la Photographie</w:t>
      </w:r>
      <w:r w:rsidDel="00000000" w:rsidR="00000000" w:rsidRPr="00000000">
        <w:rPr>
          <w:rtl w:val="0"/>
        </w:rPr>
        <w:t xml:space="preserve">. Paris: Editions de Minuit.</w:t>
      </w:r>
    </w:p>
    <w:p w:rsidR="00000000" w:rsidDel="00000000" w:rsidP="00000000" w:rsidRDefault="00000000" w:rsidRPr="00000000" w14:paraId="0000006C">
      <w:pPr>
        <w:pStyle w:val="Heading6"/>
        <w:keepNext w:val="0"/>
        <w:keepLines w:val="0"/>
        <w:pageBreakBefore w:val="0"/>
        <w:spacing w:after="0" w:lineRule="auto"/>
        <w:ind w:left="720"/>
        <w:jc w:val="both"/>
        <w:rPr>
          <w:color w:val="000000"/>
        </w:rPr>
      </w:pPr>
      <w:r w:rsidDel="00000000" w:rsidR="00000000" w:rsidRPr="00000000">
        <w:rPr>
          <w:rFonts w:ascii="Garamond" w:cs="Garamond" w:eastAsia="Garamond" w:hAnsi="Garamond"/>
          <w:color w:val="000000"/>
          <w:sz w:val="26"/>
          <w:szCs w:val="26"/>
          <w:rtl w:val="0"/>
        </w:rPr>
        <w:t xml:space="preserve">Bourdieu, Pierre. 1993. </w:t>
      </w:r>
      <w:r w:rsidDel="00000000" w:rsidR="00000000" w:rsidRPr="00000000">
        <w:rPr>
          <w:rFonts w:ascii="Garamond" w:cs="Garamond" w:eastAsia="Garamond" w:hAnsi="Garamond"/>
          <w:i w:val="1"/>
          <w:iCs w:val="1"/>
          <w:color w:val="000000"/>
          <w:sz w:val="26"/>
          <w:szCs w:val="26"/>
          <w:rtl w:val="0"/>
        </w:rPr>
        <w:t xml:space="preserve">The Field of Cultural Production</w:t>
      </w:r>
      <w:r w:rsidDel="00000000" w:rsidR="00000000" w:rsidRPr="00000000">
        <w:rPr>
          <w:rFonts w:ascii="Garamond" w:cs="Garamond" w:eastAsia="Garamond" w:hAnsi="Garamond"/>
          <w:color w:val="000000"/>
          <w:sz w:val="26"/>
          <w:szCs w:val="26"/>
          <w:rtl w:val="0"/>
        </w:rPr>
        <w:t xml:space="preserve">. New York: Columbia University Press. </w:t>
      </w:r>
      <w:r w:rsidDel="00000000" w:rsidR="00000000" w:rsidRPr="00000000">
        <w:rPr>
          <w:rtl w:val="0"/>
        </w:rPr>
      </w:r>
    </w:p>
    <w:p w:rsidR="00000000" w:rsidDel="00000000" w:rsidP="00000000" w:rsidRDefault="00000000" w:rsidRPr="00000000" w14:paraId="0000006D">
      <w:pPr>
        <w:pStyle w:val="Heading6"/>
        <w:keepNext w:val="0"/>
        <w:keepLines w:val="0"/>
        <w:pageBreakBefore w:val="0"/>
        <w:spacing w:after="0" w:lineRule="auto"/>
        <w:ind w:left="720"/>
        <w:jc w:val="both"/>
        <w:rPr>
          <w:color w:val="000000"/>
        </w:rPr>
      </w:pPr>
      <w:bookmarkStart w:colFirst="0" w:colLast="0" w:name="_46r0co2" w:id="23"/>
      <w:bookmarkEnd w:id="23"/>
      <w:r w:rsidDel="00000000" w:rsidR="00000000" w:rsidRPr="00000000">
        <w:rPr>
          <w:rFonts w:ascii="Garamond" w:cs="Garamond" w:eastAsia="Garamond" w:hAnsi="Garamond"/>
          <w:color w:val="000000"/>
          <w:sz w:val="26"/>
          <w:szCs w:val="26"/>
          <w:rtl w:val="0"/>
        </w:rPr>
        <w:t xml:space="preserve">Conner, Lynne. 2008 “In and Out of the Dark: A Theory about Audience Behavior from Sophocles to Spoken Word.” Pp. 103-124 in </w:t>
      </w:r>
      <w:r w:rsidDel="00000000" w:rsidR="00000000" w:rsidRPr="00000000">
        <w:rPr>
          <w:rFonts w:ascii="Garamond" w:cs="Garamond" w:eastAsia="Garamond" w:hAnsi="Garamond"/>
          <w:i w:val="1"/>
          <w:iCs w:val="1"/>
          <w:color w:val="000000"/>
          <w:sz w:val="26"/>
          <w:szCs w:val="26"/>
          <w:rtl w:val="0"/>
        </w:rPr>
        <w:t xml:space="preserve">Engaging Art: The Next Great Transformation of America’s Cultural Life</w:t>
      </w:r>
      <w:r w:rsidDel="00000000" w:rsidR="00000000" w:rsidRPr="00000000">
        <w:rPr>
          <w:rFonts w:ascii="Garamond" w:cs="Garamond" w:eastAsia="Garamond" w:hAnsi="Garamond"/>
          <w:color w:val="000000"/>
          <w:sz w:val="26"/>
          <w:szCs w:val="26"/>
          <w:rtl w:val="0"/>
        </w:rPr>
        <w:t xml:space="preserve">, edited by S. J. Tepper and B. Ivey. New York: Routledge.</w:t>
      </w:r>
      <w:r w:rsidDel="00000000" w:rsidR="00000000" w:rsidRPr="00000000">
        <w:rPr>
          <w:rtl w:val="0"/>
        </w:rPr>
      </w:r>
    </w:p>
    <w:p w:rsidR="00000000" w:rsidDel="00000000" w:rsidP="00000000" w:rsidRDefault="00000000" w:rsidRPr="00000000" w14:paraId="0000006E">
      <w:pPr>
        <w:pStyle w:val="Heading6"/>
        <w:keepNext w:val="0"/>
        <w:keepLines w:val="0"/>
        <w:pageBreakBefore w:val="0"/>
        <w:spacing w:after="0" w:lineRule="auto"/>
        <w:ind w:left="720"/>
        <w:jc w:val="both"/>
        <w:rPr>
          <w:color w:val="000000"/>
        </w:rPr>
      </w:pPr>
      <w:bookmarkStart w:colFirst="0" w:colLast="0" w:name="_111kx3o" w:id="24"/>
      <w:bookmarkEnd w:id="24"/>
      <w:r w:rsidDel="00000000" w:rsidR="00000000" w:rsidRPr="00000000">
        <w:rPr>
          <w:rFonts w:ascii="Garamond" w:cs="Garamond" w:eastAsia="Garamond" w:hAnsi="Garamond"/>
          <w:color w:val="000000"/>
          <w:sz w:val="26"/>
          <w:szCs w:val="26"/>
          <w:rtl w:val="0"/>
        </w:rPr>
        <w:t xml:space="preserve">Crane, Diana. 1989. </w:t>
      </w:r>
      <w:r w:rsidDel="00000000" w:rsidR="00000000" w:rsidRPr="00000000">
        <w:rPr>
          <w:rFonts w:ascii="Garamond" w:cs="Garamond" w:eastAsia="Garamond" w:hAnsi="Garamond"/>
          <w:i w:val="1"/>
          <w:iCs w:val="1"/>
          <w:color w:val="000000"/>
          <w:sz w:val="26"/>
          <w:szCs w:val="26"/>
          <w:rtl w:val="0"/>
        </w:rPr>
        <w:t xml:space="preserve">The Transformation of the Avant-Garde: The New York Art World, 1940-1985</w:t>
      </w:r>
      <w:r w:rsidDel="00000000" w:rsidR="00000000" w:rsidRPr="00000000">
        <w:rPr>
          <w:rFonts w:ascii="Garamond" w:cs="Garamond" w:eastAsia="Garamond" w:hAnsi="Garamond"/>
          <w:color w:val="000000"/>
          <w:sz w:val="26"/>
          <w:szCs w:val="26"/>
          <w:rtl w:val="0"/>
        </w:rPr>
        <w:t xml:space="preserve">. Chicago: University of Chicago Press.</w:t>
      </w:r>
      <w:r w:rsidDel="00000000" w:rsidR="00000000" w:rsidRPr="00000000">
        <w:rPr>
          <w:rtl w:val="0"/>
        </w:rPr>
      </w:r>
    </w:p>
    <w:p w:rsidR="00000000" w:rsidDel="00000000" w:rsidP="00000000" w:rsidRDefault="00000000" w:rsidRPr="00000000" w14:paraId="0000006F">
      <w:pPr>
        <w:pStyle w:val="Heading6"/>
        <w:keepNext w:val="0"/>
        <w:keepLines w:val="0"/>
        <w:pageBreakBefore w:val="0"/>
        <w:spacing w:after="0" w:lineRule="auto"/>
        <w:ind w:left="720"/>
        <w:jc w:val="both"/>
        <w:rPr>
          <w:color w:val="000000"/>
        </w:rPr>
      </w:pPr>
      <w:r w:rsidDel="00000000" w:rsidR="00000000" w:rsidRPr="00000000">
        <w:rPr>
          <w:rFonts w:ascii="Garamond" w:cs="Garamond" w:eastAsia="Garamond" w:hAnsi="Garamond"/>
          <w:color w:val="000000"/>
          <w:sz w:val="26"/>
          <w:szCs w:val="26"/>
          <w:rtl w:val="0"/>
        </w:rPr>
        <w:t xml:space="preserve">DiMaggio, Paul. 1982. “Cultural Entrepreneurship in 19th Century Boston.”  I &amp; II, Media Culture and Society.  4: 33-50, 303-322.</w:t>
      </w:r>
      <w:r w:rsidDel="00000000" w:rsidR="00000000" w:rsidRPr="00000000">
        <w:rPr>
          <w:rtl w:val="0"/>
        </w:rPr>
      </w:r>
    </w:p>
    <w:p w:rsidR="00000000" w:rsidDel="00000000" w:rsidP="00000000" w:rsidRDefault="00000000" w:rsidRPr="00000000" w14:paraId="00000070">
      <w:pPr>
        <w:pStyle w:val="Heading6"/>
        <w:keepNext w:val="0"/>
        <w:keepLines w:val="0"/>
        <w:pageBreakBefore w:val="0"/>
        <w:spacing w:after="0" w:lineRule="auto"/>
        <w:ind w:left="720"/>
        <w:jc w:val="both"/>
        <w:rPr>
          <w:color w:val="000000"/>
        </w:rPr>
      </w:pPr>
      <w:bookmarkStart w:colFirst="0" w:colLast="0" w:name="_206ipza" w:id="25"/>
      <w:bookmarkEnd w:id="25"/>
      <w:r w:rsidDel="00000000" w:rsidR="00000000" w:rsidRPr="00000000">
        <w:rPr>
          <w:rFonts w:ascii="Garamond" w:cs="Garamond" w:eastAsia="Garamond" w:hAnsi="Garamond"/>
          <w:color w:val="000000"/>
          <w:sz w:val="26"/>
          <w:szCs w:val="26"/>
          <w:rtl w:val="0"/>
        </w:rPr>
        <w:t xml:space="preserve">DiMaggio, Paul. 1987. “Classification in Art.”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52: 440-55. </w:t>
      </w:r>
      <w:r w:rsidDel="00000000" w:rsidR="00000000" w:rsidRPr="00000000">
        <w:rPr>
          <w:rtl w:val="0"/>
        </w:rPr>
      </w:r>
    </w:p>
    <w:p w:rsidR="00000000" w:rsidDel="00000000" w:rsidP="00000000" w:rsidRDefault="00000000" w:rsidRPr="00000000" w14:paraId="00000071">
      <w:pPr>
        <w:pStyle w:val="Heading6"/>
        <w:keepNext w:val="0"/>
        <w:keepLines w:val="0"/>
        <w:pageBreakBefore w:val="0"/>
        <w:spacing w:after="0" w:lineRule="auto"/>
        <w:ind w:left="720"/>
        <w:jc w:val="both"/>
        <w:rPr>
          <w:color w:val="000000"/>
        </w:rPr>
      </w:pPr>
      <w:bookmarkStart w:colFirst="0" w:colLast="0" w:name="_4k668n3" w:id="26"/>
      <w:bookmarkEnd w:id="26"/>
      <w:r w:rsidDel="00000000" w:rsidR="00000000" w:rsidRPr="00000000">
        <w:rPr>
          <w:rFonts w:ascii="Garamond" w:cs="Garamond" w:eastAsia="Garamond" w:hAnsi="Garamond"/>
          <w:color w:val="000000"/>
          <w:sz w:val="26"/>
          <w:szCs w:val="26"/>
          <w:rtl w:val="0"/>
        </w:rPr>
        <w:t xml:space="preserve">DiMaggio, Paul. 1991. Constructing an Organizational Field as a Professional Project: U.s. Art Museums, 1920-1940. Pp. 267-292 in Walter W. Powell and Paul J. DiMaggio (eds.), </w:t>
      </w:r>
      <w:r w:rsidDel="00000000" w:rsidR="00000000" w:rsidRPr="00000000">
        <w:rPr>
          <w:rFonts w:ascii="Garamond" w:cs="Garamond" w:eastAsia="Garamond" w:hAnsi="Garamond"/>
          <w:i w:val="1"/>
          <w:iCs w:val="1"/>
          <w:color w:val="000000"/>
          <w:sz w:val="26"/>
          <w:szCs w:val="26"/>
          <w:rtl w:val="0"/>
        </w:rPr>
        <w:t xml:space="preserve">The New Institutionalism in Organizational Analysis</w:t>
      </w:r>
      <w:r w:rsidDel="00000000" w:rsidR="00000000" w:rsidRPr="00000000">
        <w:rPr>
          <w:rFonts w:ascii="Garamond" w:cs="Garamond" w:eastAsia="Garamond" w:hAnsi="Garamond"/>
          <w:color w:val="000000"/>
          <w:sz w:val="26"/>
          <w:szCs w:val="26"/>
          <w:rtl w:val="0"/>
        </w:rPr>
        <w:t xml:space="preserve">. Chicago, IL: University of Chicago Press.</w:t>
      </w:r>
      <w:r w:rsidDel="00000000" w:rsidR="00000000" w:rsidRPr="00000000">
        <w:rPr>
          <w:rtl w:val="0"/>
        </w:rPr>
      </w:r>
    </w:p>
    <w:p w:rsidR="00000000" w:rsidDel="00000000" w:rsidP="00000000" w:rsidRDefault="00000000" w:rsidRPr="00000000" w14:paraId="00000072">
      <w:pPr>
        <w:pageBreakBefore w:val="0"/>
        <w:ind w:left="720" w:hanging="720"/>
        <w:rPr/>
      </w:pPr>
      <w:r w:rsidDel="00000000" w:rsidR="00000000" w:rsidRPr="00000000">
        <w:rPr>
          <w:rtl w:val="0"/>
        </w:rPr>
        <w:t xml:space="preserve">DiMaggio, Paul. 2000. “Social Structure, Institutions, and Cultural Goods: The Case of the United States.” Pp. 38-62 in Gigi Bradford, Michael Gary, and Glenn Wallach (eds.), </w:t>
      </w:r>
      <w:r w:rsidDel="00000000" w:rsidR="00000000" w:rsidRPr="00000000">
        <w:rPr>
          <w:i w:val="1"/>
          <w:iCs w:val="1"/>
          <w:rtl w:val="0"/>
        </w:rPr>
        <w:t xml:space="preserve">The Politics of Culture: Policy Perspectives for Individuals, Institutions, and Communities. </w:t>
      </w:r>
      <w:r w:rsidDel="00000000" w:rsidR="00000000" w:rsidRPr="00000000">
        <w:rPr>
          <w:rtl w:val="0"/>
        </w:rPr>
        <w:t xml:space="preserve">New York, NY: The New Press. </w:t>
      </w:r>
    </w:p>
    <w:p w:rsidR="00000000" w:rsidDel="00000000" w:rsidP="00000000" w:rsidRDefault="00000000" w:rsidRPr="00000000" w14:paraId="00000073">
      <w:pPr>
        <w:pageBreakBefore w:val="0"/>
        <w:ind w:left="720" w:hanging="720"/>
        <w:rPr/>
      </w:pPr>
      <w:r w:rsidDel="00000000" w:rsidR="00000000" w:rsidRPr="00000000">
        <w:rPr>
          <w:rtl w:val="0"/>
        </w:rPr>
        <w:t xml:space="preserve">DiMaggio, Paul, and Michael Useem. 1978. “Cultural Democracy in a Period of Cultural Expansion: The Social Composition of Arts Audiences in the United States.” </w:t>
      </w:r>
      <w:r w:rsidDel="00000000" w:rsidR="00000000" w:rsidRPr="00000000">
        <w:rPr>
          <w:i w:val="1"/>
          <w:iCs w:val="1"/>
          <w:rtl w:val="0"/>
        </w:rPr>
        <w:t xml:space="preserve">Social Problems</w:t>
      </w:r>
      <w:r w:rsidDel="00000000" w:rsidR="00000000" w:rsidRPr="00000000">
        <w:rPr>
          <w:rtl w:val="0"/>
        </w:rPr>
        <w:t xml:space="preserve"> 26: 179-197.</w:t>
      </w:r>
    </w:p>
    <w:p w:rsidR="00000000" w:rsidDel="00000000" w:rsidP="00000000" w:rsidRDefault="00000000" w:rsidRPr="00000000" w14:paraId="00000074">
      <w:pPr>
        <w:pStyle w:val="Heading6"/>
        <w:keepNext w:val="0"/>
        <w:keepLines w:val="0"/>
        <w:pageBreakBefore w:val="0"/>
        <w:spacing w:after="0" w:lineRule="auto"/>
        <w:ind w:left="720"/>
        <w:jc w:val="both"/>
        <w:rPr>
          <w:color w:val="000000"/>
        </w:rPr>
      </w:pPr>
      <w:bookmarkStart w:colFirst="0" w:colLast="0" w:name="_2zbgiuw" w:id="27"/>
      <w:bookmarkEnd w:id="27"/>
      <w:r w:rsidDel="00000000" w:rsidR="00000000" w:rsidRPr="00000000">
        <w:rPr>
          <w:rFonts w:ascii="Garamond" w:cs="Garamond" w:eastAsia="Garamond" w:hAnsi="Garamond"/>
          <w:color w:val="000000"/>
          <w:sz w:val="26"/>
          <w:szCs w:val="26"/>
          <w:rtl w:val="0"/>
        </w:rPr>
        <w:t xml:space="preserve">DiMaggio, Paul and Toqir Mukhtar. 2004. “Arts Participation as Cultural Capital in the United States, 1982-2002: Signs of Decline?”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32: 169-194.</w:t>
      </w:r>
      <w:r w:rsidDel="00000000" w:rsidR="00000000" w:rsidRPr="00000000">
        <w:rPr>
          <w:rtl w:val="0"/>
        </w:rPr>
      </w:r>
    </w:p>
    <w:p w:rsidR="00000000" w:rsidDel="00000000" w:rsidP="00000000" w:rsidRDefault="00000000" w:rsidRPr="00000000" w14:paraId="00000075">
      <w:pPr>
        <w:pStyle w:val="Heading6"/>
        <w:keepNext w:val="0"/>
        <w:keepLines w:val="0"/>
        <w:pageBreakBefore w:val="0"/>
        <w:spacing w:after="0" w:lineRule="auto"/>
        <w:ind w:left="720"/>
        <w:jc w:val="both"/>
        <w:rPr>
          <w:color w:val="000000"/>
        </w:rPr>
      </w:pPr>
      <w:r w:rsidDel="00000000" w:rsidR="00000000" w:rsidRPr="00000000">
        <w:rPr>
          <w:rFonts w:ascii="Garamond" w:cs="Garamond" w:eastAsia="Garamond" w:hAnsi="Garamond"/>
          <w:color w:val="000000"/>
          <w:sz w:val="26"/>
          <w:szCs w:val="26"/>
          <w:rtl w:val="0"/>
        </w:rPr>
        <w:t xml:space="preserve">Federal Works Agency. 1947. Final report on the WPA program, 1935-43.  U.S. Government Printing Office. Washington, D.C. United States. </w:t>
      </w:r>
      <w:r w:rsidDel="00000000" w:rsidR="00000000" w:rsidRPr="00000000">
        <w:rPr>
          <w:rtl w:val="0"/>
        </w:rPr>
      </w:r>
    </w:p>
    <w:p w:rsidR="00000000" w:rsidDel="00000000" w:rsidP="00000000" w:rsidRDefault="00000000" w:rsidRPr="00000000" w14:paraId="00000076">
      <w:pPr>
        <w:pStyle w:val="Heading6"/>
        <w:keepNext w:val="0"/>
        <w:keepLines w:val="0"/>
        <w:pageBreakBefore w:val="0"/>
        <w:spacing w:after="0" w:lineRule="auto"/>
        <w:ind w:left="720"/>
        <w:jc w:val="both"/>
        <w:rPr>
          <w:color w:val="000000"/>
        </w:rPr>
      </w:pPr>
      <w:r w:rsidDel="00000000" w:rsidR="00000000" w:rsidRPr="00000000">
        <w:rPr>
          <w:rFonts w:ascii="Garamond" w:cs="Garamond" w:eastAsia="Garamond" w:hAnsi="Garamond"/>
          <w:color w:val="000000"/>
          <w:sz w:val="26"/>
          <w:szCs w:val="26"/>
          <w:rtl w:val="0"/>
        </w:rPr>
        <w:t xml:space="preserve">Ferguson, Priscilla. 1998. “A Cultural Field in the Making: Gastronomy in 19</w:t>
      </w:r>
      <w:r w:rsidDel="00000000" w:rsidR="00000000" w:rsidRPr="00000000">
        <w:rPr>
          <w:rFonts w:ascii="Garamond" w:cs="Garamond" w:eastAsia="Garamond" w:hAnsi="Garamond"/>
          <w:color w:val="000000"/>
          <w:sz w:val="26"/>
          <w:szCs w:val="26"/>
          <w:vertAlign w:val="superscript"/>
          <w:rtl w:val="0"/>
        </w:rPr>
        <w:t xml:space="preserve">th</w:t>
      </w:r>
      <w:r w:rsidDel="00000000" w:rsidR="00000000" w:rsidRPr="00000000">
        <w:rPr>
          <w:rFonts w:ascii="Garamond" w:cs="Garamond" w:eastAsia="Garamond" w:hAnsi="Garamond"/>
          <w:color w:val="000000"/>
          <w:sz w:val="26"/>
          <w:szCs w:val="26"/>
          <w:rtl w:val="0"/>
        </w:rPr>
        <w:t xml:space="preserve">-Century France.”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104: 597-641.</w:t>
      </w:r>
      <w:r w:rsidDel="00000000" w:rsidR="00000000" w:rsidRPr="00000000">
        <w:rPr>
          <w:rtl w:val="0"/>
        </w:rPr>
      </w:r>
    </w:p>
    <w:p w:rsidR="00000000" w:rsidDel="00000000" w:rsidP="00000000" w:rsidRDefault="00000000" w:rsidRPr="00000000" w14:paraId="00000077">
      <w:pPr>
        <w:pStyle w:val="Heading6"/>
        <w:keepNext w:val="0"/>
        <w:keepLines w:val="0"/>
        <w:pageBreakBefore w:val="0"/>
        <w:spacing w:after="0" w:lineRule="auto"/>
        <w:ind w:left="720"/>
        <w:jc w:val="both"/>
        <w:rPr>
          <w:color w:val="000000"/>
        </w:rPr>
      </w:pPr>
      <w:bookmarkStart w:colFirst="0" w:colLast="0" w:name="_1egqt2p" w:id="28"/>
      <w:bookmarkEnd w:id="28"/>
      <w:r w:rsidDel="00000000" w:rsidR="00000000" w:rsidRPr="00000000">
        <w:rPr>
          <w:rFonts w:ascii="Garamond" w:cs="Garamond" w:eastAsia="Garamond" w:hAnsi="Garamond"/>
          <w:color w:val="000000"/>
          <w:sz w:val="26"/>
          <w:szCs w:val="26"/>
          <w:rtl w:val="0"/>
        </w:rPr>
        <w:t xml:space="preserve">Fishman, Robert M, and Omar Lizardo. 2013. “How Macro-Historical Change Shapes Cultural Taste Legacies of Democratization in Spain and Portugal.”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78: 213-239.</w:t>
      </w:r>
      <w:r w:rsidDel="00000000" w:rsidR="00000000" w:rsidRPr="00000000">
        <w:rPr>
          <w:rtl w:val="0"/>
        </w:rPr>
      </w:r>
    </w:p>
    <w:p w:rsidR="00000000" w:rsidDel="00000000" w:rsidP="00000000" w:rsidRDefault="00000000" w:rsidRPr="00000000" w14:paraId="00000078">
      <w:pPr>
        <w:pStyle w:val="Heading6"/>
        <w:keepNext w:val="0"/>
        <w:keepLines w:val="0"/>
        <w:pageBreakBefore w:val="0"/>
        <w:spacing w:after="0" w:lineRule="auto"/>
        <w:ind w:left="720"/>
        <w:jc w:val="both"/>
        <w:rPr>
          <w:color w:val="000000"/>
        </w:rPr>
      </w:pPr>
      <w:bookmarkStart w:colFirst="0" w:colLast="0" w:name="_sqyw64" w:id="29"/>
      <w:bookmarkEnd w:id="29"/>
      <w:r w:rsidDel="00000000" w:rsidR="00000000" w:rsidRPr="00000000">
        <w:rPr>
          <w:rFonts w:ascii="Garamond" w:cs="Garamond" w:eastAsia="Garamond" w:hAnsi="Garamond"/>
          <w:color w:val="000000"/>
          <w:sz w:val="26"/>
          <w:szCs w:val="26"/>
          <w:rtl w:val="0"/>
        </w:rPr>
        <w:t xml:space="preserve">García-Álvarez, Ercilia, Tally Katz-Gerro, and Jordi López-Sintas. 2007. “Deconstructing Cultural Omnivorousness 1982–2002: Heterology in Americans’ Musical Preferences.” </w:t>
      </w:r>
      <w:r w:rsidDel="00000000" w:rsidR="00000000" w:rsidRPr="00000000">
        <w:rPr>
          <w:rFonts w:ascii="Garamond" w:cs="Garamond" w:eastAsia="Garamond" w:hAnsi="Garamond"/>
          <w:i w:val="1"/>
          <w:iCs w:val="1"/>
          <w:color w:val="000000"/>
          <w:sz w:val="26"/>
          <w:szCs w:val="26"/>
          <w:rtl w:val="0"/>
        </w:rPr>
        <w:t xml:space="preserve">Social Forces </w:t>
      </w:r>
      <w:r w:rsidDel="00000000" w:rsidR="00000000" w:rsidRPr="00000000">
        <w:rPr>
          <w:rFonts w:ascii="Garamond" w:cs="Garamond" w:eastAsia="Garamond" w:hAnsi="Garamond"/>
          <w:color w:val="000000"/>
          <w:sz w:val="26"/>
          <w:szCs w:val="26"/>
          <w:rtl w:val="0"/>
        </w:rPr>
        <w:t xml:space="preserve">86: 417-443.</w:t>
      </w:r>
      <w:r w:rsidDel="00000000" w:rsidR="00000000" w:rsidRPr="00000000">
        <w:rPr>
          <w:rtl w:val="0"/>
        </w:rPr>
      </w:r>
    </w:p>
    <w:p w:rsidR="00000000" w:rsidDel="00000000" w:rsidP="00000000" w:rsidRDefault="00000000" w:rsidRPr="00000000" w14:paraId="00000079">
      <w:pPr>
        <w:pStyle w:val="Heading6"/>
        <w:keepNext w:val="0"/>
        <w:keepLines w:val="0"/>
        <w:pageBreakBefore w:val="0"/>
        <w:spacing w:after="0" w:lineRule="auto"/>
        <w:ind w:left="720"/>
        <w:jc w:val="both"/>
        <w:rPr>
          <w:color w:val="000000"/>
        </w:rPr>
      </w:pPr>
      <w:r w:rsidDel="00000000" w:rsidR="00000000" w:rsidRPr="00000000">
        <w:rPr>
          <w:rFonts w:ascii="Garamond" w:cs="Garamond" w:eastAsia="Garamond" w:hAnsi="Garamond"/>
          <w:color w:val="000000"/>
          <w:sz w:val="26"/>
          <w:szCs w:val="26"/>
          <w:rtl w:val="0"/>
        </w:rPr>
        <w:t xml:space="preserve">Greengard, Stephen N., Ellen Sragow, Gustave von Groschwitz, Jerry Roth, Riva Helfond, Harold Lehman, Minna Citron, and Harry Gottlieb. 1986. “Ten Crucial Years: The Development of United States Government Sponsored Artists Programs 1933-1943: A Panel Discussion by Six WPA Artists. </w:t>
      </w:r>
      <w:r w:rsidDel="00000000" w:rsidR="00000000" w:rsidRPr="00000000">
        <w:rPr>
          <w:rFonts w:ascii="Garamond" w:cs="Garamond" w:eastAsia="Garamond" w:hAnsi="Garamond"/>
          <w:i w:val="1"/>
          <w:iCs w:val="1"/>
          <w:color w:val="000000"/>
          <w:sz w:val="26"/>
          <w:szCs w:val="26"/>
          <w:rtl w:val="0"/>
        </w:rPr>
        <w:t xml:space="preserve">The Journal of Decorative and Propaganda Arts</w:t>
      </w:r>
      <w:r w:rsidDel="00000000" w:rsidR="00000000" w:rsidRPr="00000000">
        <w:rPr>
          <w:rFonts w:ascii="Garamond" w:cs="Garamond" w:eastAsia="Garamond" w:hAnsi="Garamond"/>
          <w:color w:val="000000"/>
          <w:sz w:val="26"/>
          <w:szCs w:val="26"/>
          <w:rtl w:val="0"/>
        </w:rPr>
        <w:t xml:space="preserve">. Vol. 1: 40-61.</w:t>
      </w:r>
      <w:r w:rsidDel="00000000" w:rsidR="00000000" w:rsidRPr="00000000">
        <w:rPr>
          <w:rtl w:val="0"/>
        </w:rPr>
      </w:r>
    </w:p>
    <w:p w:rsidR="00000000" w:rsidDel="00000000" w:rsidP="00000000" w:rsidRDefault="00000000" w:rsidRPr="00000000" w14:paraId="0000007A">
      <w:pPr>
        <w:pStyle w:val="Heading6"/>
        <w:keepNext w:val="0"/>
        <w:keepLines w:val="0"/>
        <w:pageBreakBefore w:val="0"/>
        <w:spacing w:after="0" w:lineRule="auto"/>
        <w:ind w:left="720"/>
        <w:jc w:val="both"/>
        <w:rPr>
          <w:color w:val="000000"/>
        </w:rPr>
      </w:pPr>
      <w:bookmarkStart w:colFirst="0" w:colLast="0" w:name="_3cqmetx" w:id="30"/>
      <w:bookmarkEnd w:id="30"/>
      <w:r w:rsidDel="00000000" w:rsidR="00000000" w:rsidRPr="00000000">
        <w:rPr>
          <w:rFonts w:ascii="Garamond" w:cs="Garamond" w:eastAsia="Garamond" w:hAnsi="Garamond"/>
          <w:color w:val="000000"/>
          <w:sz w:val="26"/>
          <w:szCs w:val="26"/>
          <w:rtl w:val="0"/>
        </w:rPr>
        <w:t xml:space="preserve">Greve, Henrich R and Hayagreeva Rao. 2014. “History and the present: Institutional legacies in communities of organizations.” </w:t>
      </w:r>
      <w:r w:rsidDel="00000000" w:rsidR="00000000" w:rsidRPr="00000000">
        <w:rPr>
          <w:rFonts w:ascii="Garamond" w:cs="Garamond" w:eastAsia="Garamond" w:hAnsi="Garamond"/>
          <w:i w:val="1"/>
          <w:iCs w:val="1"/>
          <w:color w:val="000000"/>
          <w:sz w:val="26"/>
          <w:szCs w:val="26"/>
          <w:rtl w:val="0"/>
        </w:rPr>
        <w:t xml:space="preserve">Research in Organizational Behavior</w:t>
      </w:r>
      <w:r w:rsidDel="00000000" w:rsidR="00000000" w:rsidRPr="00000000">
        <w:rPr>
          <w:rFonts w:ascii="Garamond" w:cs="Garamond" w:eastAsia="Garamond" w:hAnsi="Garamond"/>
          <w:color w:val="000000"/>
          <w:sz w:val="26"/>
          <w:szCs w:val="26"/>
          <w:rtl w:val="0"/>
        </w:rPr>
        <w:t xml:space="preserve"> 34: 27-41.</w:t>
      </w:r>
      <w:r w:rsidDel="00000000" w:rsidR="00000000" w:rsidRPr="00000000">
        <w:rPr>
          <w:rtl w:val="0"/>
        </w:rPr>
      </w:r>
    </w:p>
    <w:p w:rsidR="00000000" w:rsidDel="00000000" w:rsidP="00000000" w:rsidRDefault="00000000" w:rsidRPr="00000000" w14:paraId="0000007B">
      <w:pPr>
        <w:pageBreakBefore w:val="0"/>
        <w:ind w:left="720" w:hanging="720"/>
        <w:rPr/>
      </w:pPr>
      <w:r w:rsidDel="00000000" w:rsidR="00000000" w:rsidRPr="00000000">
        <w:rPr>
          <w:rtl w:val="0"/>
        </w:rPr>
        <w:t xml:space="preserve">Griswold, Wendy. 2016. </w:t>
      </w:r>
      <w:r w:rsidDel="00000000" w:rsidR="00000000" w:rsidRPr="00000000">
        <w:rPr>
          <w:i w:val="1"/>
          <w:iCs w:val="1"/>
          <w:rtl w:val="0"/>
        </w:rPr>
        <w:t xml:space="preserve">American Guides: The Federal Writers’ Project and the Casting of American Culture.</w:t>
      </w:r>
      <w:r w:rsidDel="00000000" w:rsidR="00000000" w:rsidRPr="00000000">
        <w:rPr>
          <w:rtl w:val="0"/>
        </w:rPr>
        <w:t xml:space="preserve"> Chicago: University of Chicago Press. </w:t>
      </w:r>
    </w:p>
    <w:p w:rsidR="00000000" w:rsidDel="00000000" w:rsidP="00000000" w:rsidRDefault="00000000" w:rsidRPr="00000000" w14:paraId="0000007C">
      <w:pPr>
        <w:pStyle w:val="Heading6"/>
        <w:keepNext w:val="0"/>
        <w:keepLines w:val="0"/>
        <w:pageBreakBefore w:val="0"/>
        <w:spacing w:after="0" w:lineRule="auto"/>
        <w:ind w:left="720"/>
        <w:jc w:val="both"/>
        <w:rPr>
          <w:color w:val="000000"/>
        </w:rPr>
      </w:pPr>
      <w:bookmarkStart w:colFirst="0" w:colLast="0" w:name="_4bvk7pj" w:id="31"/>
      <w:bookmarkEnd w:id="31"/>
      <w:r w:rsidDel="00000000" w:rsidR="00000000" w:rsidRPr="00000000">
        <w:rPr>
          <w:rFonts w:ascii="Garamond" w:cs="Garamond" w:eastAsia="Garamond" w:hAnsi="Garamond"/>
          <w:color w:val="000000"/>
          <w:sz w:val="26"/>
          <w:szCs w:val="26"/>
          <w:rtl w:val="0"/>
        </w:rPr>
        <w:t xml:space="preserve">Hanquinet, Laurie, Henk Roose, and Mike Savage. 2014. “The eyes of the beholder: Aesthetic preferences and the remaking of cultural capital.” </w:t>
      </w:r>
      <w:r w:rsidDel="00000000" w:rsidR="00000000" w:rsidRPr="00000000">
        <w:rPr>
          <w:rFonts w:ascii="Garamond" w:cs="Garamond" w:eastAsia="Garamond" w:hAnsi="Garamond"/>
          <w:i w:val="1"/>
          <w:iCs w:val="1"/>
          <w:color w:val="000000"/>
          <w:sz w:val="26"/>
          <w:szCs w:val="26"/>
          <w:rtl w:val="0"/>
        </w:rPr>
        <w:t xml:space="preserve">Sociology</w:t>
      </w:r>
      <w:r w:rsidDel="00000000" w:rsidR="00000000" w:rsidRPr="00000000">
        <w:rPr>
          <w:rFonts w:ascii="Garamond" w:cs="Garamond" w:eastAsia="Garamond" w:hAnsi="Garamond"/>
          <w:color w:val="000000"/>
          <w:sz w:val="26"/>
          <w:szCs w:val="26"/>
          <w:rtl w:val="0"/>
        </w:rPr>
        <w:t xml:space="preserve"> 48: 111-132.</w:t>
      </w:r>
      <w:r w:rsidDel="00000000" w:rsidR="00000000" w:rsidRPr="00000000">
        <w:rPr>
          <w:rtl w:val="0"/>
        </w:rPr>
      </w:r>
    </w:p>
    <w:p w:rsidR="00000000" w:rsidDel="00000000" w:rsidP="00000000" w:rsidRDefault="00000000" w:rsidRPr="00000000" w14:paraId="0000007D">
      <w:pPr>
        <w:pStyle w:val="Heading6"/>
        <w:keepNext w:val="0"/>
        <w:keepLines w:val="0"/>
        <w:pageBreakBefore w:val="0"/>
        <w:spacing w:after="0" w:lineRule="auto"/>
        <w:ind w:left="720"/>
        <w:jc w:val="both"/>
        <w:rPr>
          <w:color w:val="000000"/>
        </w:rPr>
      </w:pPr>
      <w:r w:rsidDel="00000000" w:rsidR="00000000" w:rsidRPr="00000000">
        <w:rPr>
          <w:rFonts w:ascii="Garamond" w:cs="Garamond" w:eastAsia="Garamond" w:hAnsi="Garamond"/>
          <w:color w:val="000000"/>
          <w:sz w:val="26"/>
          <w:szCs w:val="26"/>
          <w:rtl w:val="0"/>
        </w:rPr>
        <w:t xml:space="preserve">Johnston, Josee and Shyon Baumann. 2007. “Democracy versus Distinction: A Study of Omnivorousness in Gourmet Food Writing.”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113(1): 165-204.</w:t>
      </w:r>
      <w:r w:rsidDel="00000000" w:rsidR="00000000" w:rsidRPr="00000000">
        <w:rPr>
          <w:rtl w:val="0"/>
        </w:rPr>
      </w:r>
    </w:p>
    <w:p w:rsidR="00000000" w:rsidDel="00000000" w:rsidP="00000000" w:rsidRDefault="00000000" w:rsidRPr="00000000" w14:paraId="0000007E">
      <w:pPr>
        <w:pStyle w:val="Heading6"/>
        <w:keepNext w:val="0"/>
        <w:keepLines w:val="0"/>
        <w:pageBreakBefore w:val="0"/>
        <w:spacing w:after="0" w:lineRule="auto"/>
        <w:ind w:left="720"/>
        <w:jc w:val="both"/>
        <w:rPr>
          <w:color w:val="000000"/>
        </w:rPr>
      </w:pPr>
      <w:bookmarkStart w:colFirst="0" w:colLast="0" w:name="_34g0dwd" w:id="32"/>
      <w:bookmarkEnd w:id="32"/>
      <w:r w:rsidDel="00000000" w:rsidR="00000000" w:rsidRPr="00000000">
        <w:rPr>
          <w:rFonts w:ascii="Garamond" w:cs="Garamond" w:eastAsia="Garamond" w:hAnsi="Garamond"/>
          <w:color w:val="000000"/>
          <w:sz w:val="26"/>
          <w:szCs w:val="26"/>
          <w:rtl w:val="0"/>
        </w:rPr>
        <w:t xml:space="preserve">LaGamma, Alisa, Joanne Pillsbury, Eric Kjellgren, and Yaelle Biro. 2014. “The Nelson A. Rockefeller Vision: Arts of Africa, Oceania, and the Americas.” </w:t>
      </w:r>
      <w:r w:rsidDel="00000000" w:rsidR="00000000" w:rsidRPr="00000000">
        <w:rPr>
          <w:rFonts w:ascii="Garamond" w:cs="Garamond" w:eastAsia="Garamond" w:hAnsi="Garamond"/>
          <w:i w:val="1"/>
          <w:iCs w:val="1"/>
          <w:color w:val="000000"/>
          <w:sz w:val="26"/>
          <w:szCs w:val="26"/>
          <w:rtl w:val="0"/>
        </w:rPr>
        <w:t xml:space="preserve">The Metropolitan Museum of Art Bulletin</w:t>
      </w:r>
      <w:r w:rsidDel="00000000" w:rsidR="00000000" w:rsidRPr="00000000">
        <w:rPr>
          <w:rFonts w:ascii="Garamond" w:cs="Garamond" w:eastAsia="Garamond" w:hAnsi="Garamond"/>
          <w:color w:val="000000"/>
          <w:sz w:val="26"/>
          <w:szCs w:val="26"/>
          <w:rtl w:val="0"/>
        </w:rPr>
        <w:t xml:space="preserve">, LXXII(1). New York: The Metropolitan Museum of Art.</w:t>
      </w:r>
      <w:r w:rsidDel="00000000" w:rsidR="00000000" w:rsidRPr="00000000">
        <w:rPr>
          <w:rtl w:val="0"/>
        </w:rPr>
      </w:r>
    </w:p>
    <w:p w:rsidR="00000000" w:rsidDel="00000000" w:rsidP="00000000" w:rsidRDefault="00000000" w:rsidRPr="00000000" w14:paraId="0000007F">
      <w:pPr>
        <w:pStyle w:val="Heading6"/>
        <w:keepNext w:val="0"/>
        <w:keepLines w:val="0"/>
        <w:pageBreakBefore w:val="0"/>
        <w:spacing w:after="0" w:lineRule="auto"/>
        <w:ind w:left="720"/>
        <w:jc w:val="both"/>
        <w:rPr>
          <w:color w:val="000000"/>
        </w:rPr>
      </w:pPr>
      <w:bookmarkStart w:colFirst="0" w:colLast="0" w:name="_1jlao46" w:id="33"/>
      <w:bookmarkEnd w:id="33"/>
      <w:r w:rsidDel="00000000" w:rsidR="00000000" w:rsidRPr="00000000">
        <w:rPr>
          <w:rFonts w:ascii="Garamond" w:cs="Garamond" w:eastAsia="Garamond" w:hAnsi="Garamond"/>
          <w:color w:val="000000"/>
          <w:sz w:val="26"/>
          <w:szCs w:val="26"/>
          <w:rtl w:val="0"/>
        </w:rPr>
        <w:t xml:space="preserve">Lena, Jennifer C. 2012. </w:t>
      </w:r>
      <w:r w:rsidDel="00000000" w:rsidR="00000000" w:rsidRPr="00000000">
        <w:rPr>
          <w:rFonts w:ascii="Garamond" w:cs="Garamond" w:eastAsia="Garamond" w:hAnsi="Garamond"/>
          <w:i w:val="1"/>
          <w:iCs w:val="1"/>
          <w:color w:val="000000"/>
          <w:sz w:val="26"/>
          <w:szCs w:val="26"/>
          <w:rtl w:val="0"/>
        </w:rPr>
        <w:t xml:space="preserve">Banding Together: How Communities Create Genres in Popular Culture</w:t>
      </w:r>
      <w:r w:rsidDel="00000000" w:rsidR="00000000" w:rsidRPr="00000000">
        <w:rPr>
          <w:rFonts w:ascii="Garamond" w:cs="Garamond" w:eastAsia="Garamond" w:hAnsi="Garamond"/>
          <w:color w:val="000000"/>
          <w:sz w:val="26"/>
          <w:szCs w:val="26"/>
          <w:rtl w:val="0"/>
        </w:rPr>
        <w:t xml:space="preserve">. Princeton, NJ: Princeton University Press.</w:t>
      </w:r>
      <w:r w:rsidDel="00000000" w:rsidR="00000000" w:rsidRPr="00000000">
        <w:rPr>
          <w:rtl w:val="0"/>
        </w:rPr>
      </w:r>
    </w:p>
    <w:p w:rsidR="00000000" w:rsidDel="00000000" w:rsidP="00000000" w:rsidRDefault="00000000" w:rsidRPr="00000000" w14:paraId="00000080">
      <w:pPr>
        <w:pStyle w:val="Heading6"/>
        <w:keepNext w:val="0"/>
        <w:keepLines w:val="0"/>
        <w:pageBreakBefore w:val="0"/>
        <w:spacing w:after="0" w:lineRule="auto"/>
        <w:ind w:left="720"/>
        <w:jc w:val="both"/>
        <w:rPr>
          <w:color w:val="000000"/>
        </w:rPr>
      </w:pPr>
      <w:bookmarkStart w:colFirst="0" w:colLast="0" w:name="_43ky6rz" w:id="34"/>
      <w:bookmarkEnd w:id="34"/>
      <w:r w:rsidDel="00000000" w:rsidR="00000000" w:rsidRPr="00000000">
        <w:rPr>
          <w:rFonts w:ascii="Garamond" w:cs="Garamond" w:eastAsia="Garamond" w:hAnsi="Garamond"/>
          <w:color w:val="000000"/>
          <w:sz w:val="26"/>
          <w:szCs w:val="26"/>
          <w:rtl w:val="0"/>
        </w:rPr>
        <w:t xml:space="preserve">Levine, Lawrence W. 1988. </w:t>
      </w:r>
      <w:r w:rsidDel="00000000" w:rsidR="00000000" w:rsidRPr="00000000">
        <w:rPr>
          <w:rFonts w:ascii="Garamond" w:cs="Garamond" w:eastAsia="Garamond" w:hAnsi="Garamond"/>
          <w:i w:val="1"/>
          <w:iCs w:val="1"/>
          <w:color w:val="000000"/>
          <w:sz w:val="26"/>
          <w:szCs w:val="26"/>
          <w:rtl w:val="0"/>
        </w:rPr>
        <w:t xml:space="preserve">Highbrow/Lowbrow.</w:t>
      </w:r>
      <w:r w:rsidDel="00000000" w:rsidR="00000000" w:rsidRPr="00000000">
        <w:rPr>
          <w:rFonts w:ascii="Garamond" w:cs="Garamond" w:eastAsia="Garamond" w:hAnsi="Garamond"/>
          <w:color w:val="000000"/>
          <w:sz w:val="26"/>
          <w:szCs w:val="26"/>
          <w:rtl w:val="0"/>
        </w:rPr>
        <w:t xml:space="preserve"> Cambridge, MA: Harvard University Press.</w:t>
      </w:r>
      <w:r w:rsidDel="00000000" w:rsidR="00000000" w:rsidRPr="00000000">
        <w:rPr>
          <w:rtl w:val="0"/>
        </w:rPr>
      </w:r>
    </w:p>
    <w:p w:rsidR="00000000" w:rsidDel="00000000" w:rsidP="00000000" w:rsidRDefault="00000000" w:rsidRPr="00000000" w14:paraId="00000081">
      <w:pPr>
        <w:pStyle w:val="Heading6"/>
        <w:keepNext w:val="0"/>
        <w:keepLines w:val="0"/>
        <w:pageBreakBefore w:val="0"/>
        <w:spacing w:after="0" w:lineRule="auto"/>
        <w:ind w:left="720"/>
        <w:jc w:val="both"/>
        <w:rPr>
          <w:color w:val="000000"/>
        </w:rPr>
      </w:pPr>
      <w:bookmarkStart w:colFirst="0" w:colLast="0" w:name="_2iq8gzs" w:id="35"/>
      <w:bookmarkEnd w:id="35"/>
      <w:r w:rsidDel="00000000" w:rsidR="00000000" w:rsidRPr="00000000">
        <w:rPr>
          <w:rFonts w:ascii="Garamond" w:cs="Garamond" w:eastAsia="Garamond" w:hAnsi="Garamond"/>
          <w:color w:val="000000"/>
          <w:sz w:val="26"/>
          <w:szCs w:val="26"/>
          <w:rtl w:val="0"/>
        </w:rPr>
        <w:t xml:space="preserve">Lizardo, Omar. 2008. “The Question of Culture Consumption and Stratification Revisited.” </w:t>
      </w:r>
      <w:r w:rsidDel="00000000" w:rsidR="00000000" w:rsidRPr="00000000">
        <w:rPr>
          <w:rFonts w:ascii="Garamond" w:cs="Garamond" w:eastAsia="Garamond" w:hAnsi="Garamond"/>
          <w:i w:val="1"/>
          <w:iCs w:val="1"/>
          <w:color w:val="000000"/>
          <w:sz w:val="26"/>
          <w:szCs w:val="26"/>
          <w:rtl w:val="0"/>
        </w:rPr>
        <w:t xml:space="preserve">Sociologica</w:t>
      </w:r>
      <w:r w:rsidDel="00000000" w:rsidR="00000000" w:rsidRPr="00000000">
        <w:rPr>
          <w:rFonts w:ascii="Garamond" w:cs="Garamond" w:eastAsia="Garamond" w:hAnsi="Garamond"/>
          <w:color w:val="000000"/>
          <w:sz w:val="26"/>
          <w:szCs w:val="26"/>
          <w:rtl w:val="0"/>
        </w:rPr>
        <w:t xml:space="preserve"> 2/2008, doi: 10.2383/27709.</w:t>
      </w:r>
      <w:r w:rsidDel="00000000" w:rsidR="00000000" w:rsidRPr="00000000">
        <w:rPr>
          <w:rtl w:val="0"/>
        </w:rPr>
      </w:r>
    </w:p>
    <w:p w:rsidR="00000000" w:rsidDel="00000000" w:rsidP="00000000" w:rsidRDefault="00000000" w:rsidRPr="00000000" w14:paraId="00000082">
      <w:pPr>
        <w:pStyle w:val="Heading6"/>
        <w:keepNext w:val="0"/>
        <w:keepLines w:val="0"/>
        <w:pageBreakBefore w:val="0"/>
        <w:spacing w:after="0" w:lineRule="auto"/>
        <w:ind w:left="720"/>
        <w:jc w:val="both"/>
        <w:rPr>
          <w:color w:val="000000"/>
        </w:rPr>
      </w:pPr>
      <w:bookmarkStart w:colFirst="0" w:colLast="0" w:name="_xvir7l" w:id="36"/>
      <w:bookmarkEnd w:id="36"/>
      <w:r w:rsidDel="00000000" w:rsidR="00000000" w:rsidRPr="00000000">
        <w:rPr>
          <w:rFonts w:ascii="Garamond" w:cs="Garamond" w:eastAsia="Garamond" w:hAnsi="Garamond"/>
          <w:color w:val="000000"/>
          <w:sz w:val="26"/>
          <w:szCs w:val="26"/>
          <w:rtl w:val="0"/>
        </w:rPr>
        <w:t xml:space="preserve">Lizardo, Omar and Sara Skiles. 2012. “Reconceptualizing and Theorizing ‘Omnivorousness:’ Genetic and Relational Mechanisms.” </w:t>
      </w:r>
      <w:r w:rsidDel="00000000" w:rsidR="00000000" w:rsidRPr="00000000">
        <w:rPr>
          <w:rFonts w:ascii="Garamond" w:cs="Garamond" w:eastAsia="Garamond" w:hAnsi="Garamond"/>
          <w:i w:val="1"/>
          <w:iCs w:val="1"/>
          <w:color w:val="000000"/>
          <w:sz w:val="26"/>
          <w:szCs w:val="26"/>
          <w:rtl w:val="0"/>
        </w:rPr>
        <w:t xml:space="preserve">Sociological Theory</w:t>
      </w:r>
      <w:r w:rsidDel="00000000" w:rsidR="00000000" w:rsidRPr="00000000">
        <w:rPr>
          <w:rFonts w:ascii="Garamond" w:cs="Garamond" w:eastAsia="Garamond" w:hAnsi="Garamond"/>
          <w:color w:val="000000"/>
          <w:sz w:val="26"/>
          <w:szCs w:val="26"/>
          <w:rtl w:val="0"/>
        </w:rPr>
        <w:t xml:space="preserve">. Vol. 30: 263-282.</w:t>
      </w:r>
      <w:r w:rsidDel="00000000" w:rsidR="00000000" w:rsidRPr="00000000">
        <w:rPr>
          <w:rtl w:val="0"/>
        </w:rPr>
      </w:r>
    </w:p>
    <w:p w:rsidR="00000000" w:rsidDel="00000000" w:rsidP="00000000" w:rsidRDefault="00000000" w:rsidRPr="00000000" w14:paraId="00000083">
      <w:pPr>
        <w:pStyle w:val="Heading6"/>
        <w:keepNext w:val="0"/>
        <w:keepLines w:val="0"/>
        <w:pageBreakBefore w:val="0"/>
        <w:spacing w:after="0" w:lineRule="auto"/>
        <w:ind w:left="720"/>
        <w:jc w:val="both"/>
        <w:rPr>
          <w:rFonts w:ascii="Garamond" w:cs="Garamond" w:eastAsia="Garamond" w:hAnsi="Garamond"/>
          <w:color w:val="000000"/>
          <w:sz w:val="26"/>
          <w:szCs w:val="26"/>
        </w:rPr>
      </w:pPr>
      <w:bookmarkStart w:colFirst="0" w:colLast="0" w:name="_a2xiewyw2q75" w:id="37"/>
      <w:bookmarkEnd w:id="37"/>
      <w:r w:rsidDel="00000000" w:rsidR="00000000" w:rsidRPr="00000000">
        <w:rPr>
          <w:rFonts w:ascii="Garamond" w:cs="Garamond" w:eastAsia="Garamond" w:hAnsi="Garamond"/>
          <w:color w:val="000000"/>
          <w:sz w:val="26"/>
          <w:szCs w:val="26"/>
          <w:rtl w:val="0"/>
        </w:rPr>
        <w:t xml:space="preserve">López-Sintas, Jordi and Tally Katz-Gerro. 2005. “From Exclusive to Inclusive Elitists and Further: Twenty Years of Omnivorousness and Cultural Diversity in Arts Participation in the USA.”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33: 299-319.</w:t>
      </w:r>
    </w:p>
    <w:p w:rsidR="00000000" w:rsidDel="00000000" w:rsidP="00000000" w:rsidRDefault="00000000" w:rsidRPr="00000000" w14:paraId="00000084">
      <w:pPr>
        <w:pStyle w:val="Heading6"/>
        <w:keepNext w:val="0"/>
        <w:keepLines w:val="0"/>
        <w:pageBreakBefore w:val="0"/>
        <w:spacing w:after="0" w:lineRule="auto"/>
        <w:ind w:left="720"/>
        <w:jc w:val="both"/>
        <w:rPr>
          <w:color w:val="000000"/>
        </w:rPr>
      </w:pPr>
      <w:bookmarkStart w:colFirst="0" w:colLast="0" w:name="_1x0gk37" w:id="38"/>
      <w:bookmarkEnd w:id="38"/>
      <w:r w:rsidDel="00000000" w:rsidR="00000000" w:rsidRPr="00000000">
        <w:rPr>
          <w:rFonts w:ascii="Garamond" w:cs="Garamond" w:eastAsia="Garamond" w:hAnsi="Garamond"/>
          <w:color w:val="000000"/>
          <w:sz w:val="26"/>
          <w:szCs w:val="26"/>
          <w:rtl w:val="0"/>
        </w:rPr>
        <w:t xml:space="preserve">Mannheim, Karl. 1952. “The Problems of Generations.” Pp. 276-322 in </w:t>
      </w:r>
      <w:r w:rsidDel="00000000" w:rsidR="00000000" w:rsidRPr="00000000">
        <w:rPr>
          <w:rFonts w:ascii="Garamond" w:cs="Garamond" w:eastAsia="Garamond" w:hAnsi="Garamond"/>
          <w:i w:val="1"/>
          <w:iCs w:val="1"/>
          <w:color w:val="000000"/>
          <w:sz w:val="26"/>
          <w:szCs w:val="26"/>
          <w:rtl w:val="0"/>
        </w:rPr>
        <w:t xml:space="preserve">Essays in the Sociology of Knowledge</w:t>
      </w:r>
      <w:r w:rsidDel="00000000" w:rsidR="00000000" w:rsidRPr="00000000">
        <w:rPr>
          <w:rFonts w:ascii="Garamond" w:cs="Garamond" w:eastAsia="Garamond" w:hAnsi="Garamond"/>
          <w:color w:val="000000"/>
          <w:sz w:val="26"/>
          <w:szCs w:val="26"/>
          <w:rtl w:val="0"/>
        </w:rPr>
        <w:t xml:space="preserve">. London, England: Routledge and Kegan Paul.</w:t>
      </w:r>
      <w:r w:rsidDel="00000000" w:rsidR="00000000" w:rsidRPr="00000000">
        <w:rPr>
          <w:rtl w:val="0"/>
        </w:rPr>
      </w:r>
    </w:p>
    <w:p w:rsidR="00000000" w:rsidDel="00000000" w:rsidP="00000000" w:rsidRDefault="00000000" w:rsidRPr="00000000" w14:paraId="00000085">
      <w:pPr>
        <w:pStyle w:val="Heading6"/>
        <w:keepNext w:val="0"/>
        <w:keepLines w:val="0"/>
        <w:pageBreakBefore w:val="0"/>
        <w:spacing w:after="0" w:lineRule="auto"/>
        <w:ind w:left="720"/>
        <w:jc w:val="both"/>
        <w:rPr>
          <w:color w:val="000000"/>
        </w:rPr>
      </w:pPr>
      <w:bookmarkStart w:colFirst="0" w:colLast="0" w:name="_4h042r0" w:id="39"/>
      <w:bookmarkEnd w:id="39"/>
      <w:r w:rsidDel="00000000" w:rsidR="00000000" w:rsidRPr="00000000">
        <w:rPr>
          <w:rFonts w:ascii="Garamond" w:cs="Garamond" w:eastAsia="Garamond" w:hAnsi="Garamond"/>
          <w:color w:val="000000"/>
          <w:sz w:val="26"/>
          <w:szCs w:val="26"/>
          <w:rtl w:val="0"/>
        </w:rPr>
        <w:t xml:space="preserve">Matthews, Jane De Hart. 1975. “Arts and the People: The New Deal Quest for a Cultural Democracy.” </w:t>
      </w:r>
      <w:r w:rsidDel="00000000" w:rsidR="00000000" w:rsidRPr="00000000">
        <w:rPr>
          <w:rFonts w:ascii="Garamond" w:cs="Garamond" w:eastAsia="Garamond" w:hAnsi="Garamond"/>
          <w:i w:val="1"/>
          <w:iCs w:val="1"/>
          <w:color w:val="000000"/>
          <w:sz w:val="26"/>
          <w:szCs w:val="26"/>
          <w:rtl w:val="0"/>
        </w:rPr>
        <w:t xml:space="preserve">The Journal of American History</w:t>
      </w:r>
      <w:r w:rsidDel="00000000" w:rsidR="00000000" w:rsidRPr="00000000">
        <w:rPr>
          <w:rFonts w:ascii="Garamond" w:cs="Garamond" w:eastAsia="Garamond" w:hAnsi="Garamond"/>
          <w:color w:val="000000"/>
          <w:sz w:val="26"/>
          <w:szCs w:val="26"/>
          <w:rtl w:val="0"/>
        </w:rPr>
        <w:t xml:space="preserve">. Vol. 62 (2): 316-339. </w:t>
      </w:r>
      <w:r w:rsidDel="00000000" w:rsidR="00000000" w:rsidRPr="00000000">
        <w:rPr>
          <w:rtl w:val="0"/>
        </w:rPr>
      </w:r>
    </w:p>
    <w:p w:rsidR="00000000" w:rsidDel="00000000" w:rsidP="00000000" w:rsidRDefault="00000000" w:rsidRPr="00000000" w14:paraId="00000086">
      <w:pPr>
        <w:pStyle w:val="Heading6"/>
        <w:keepNext w:val="0"/>
        <w:keepLines w:val="0"/>
        <w:pageBreakBefore w:val="0"/>
        <w:spacing w:after="0" w:lineRule="auto"/>
        <w:ind w:left="720"/>
        <w:jc w:val="both"/>
        <w:rPr>
          <w:color w:val="000000"/>
        </w:rPr>
      </w:pPr>
      <w:bookmarkStart w:colFirst="0" w:colLast="0" w:name="_2w5ecyt" w:id="40"/>
      <w:bookmarkEnd w:id="40"/>
      <w:r w:rsidDel="00000000" w:rsidR="00000000" w:rsidRPr="00000000">
        <w:rPr>
          <w:rFonts w:ascii="Garamond" w:cs="Garamond" w:eastAsia="Garamond" w:hAnsi="Garamond"/>
          <w:color w:val="000000"/>
          <w:sz w:val="26"/>
          <w:szCs w:val="26"/>
          <w:rtl w:val="0"/>
        </w:rPr>
        <w:t xml:space="preserve">McDonald, William F. 1969. Federal Relief Administration and the Arts. Ohio State University Press.</w:t>
      </w:r>
      <w:r w:rsidDel="00000000" w:rsidR="00000000" w:rsidRPr="00000000">
        <w:rPr>
          <w:rtl w:val="0"/>
        </w:rPr>
      </w:r>
    </w:p>
    <w:p w:rsidR="00000000" w:rsidDel="00000000" w:rsidP="00000000" w:rsidRDefault="00000000" w:rsidRPr="00000000" w14:paraId="00000087">
      <w:pPr>
        <w:pStyle w:val="Heading6"/>
        <w:keepNext w:val="0"/>
        <w:keepLines w:val="0"/>
        <w:pageBreakBefore w:val="0"/>
        <w:spacing w:after="0" w:lineRule="auto"/>
        <w:ind w:left="720"/>
        <w:jc w:val="both"/>
        <w:rPr>
          <w:color w:val="000000"/>
        </w:rPr>
      </w:pPr>
      <w:bookmarkStart w:colFirst="0" w:colLast="0" w:name="_1baon6m" w:id="41"/>
      <w:bookmarkEnd w:id="41"/>
      <w:r w:rsidDel="00000000" w:rsidR="00000000" w:rsidRPr="00000000">
        <w:rPr>
          <w:rFonts w:ascii="Garamond" w:cs="Garamond" w:eastAsia="Garamond" w:hAnsi="Garamond"/>
          <w:color w:val="000000"/>
          <w:sz w:val="26"/>
          <w:szCs w:val="26"/>
          <w:rtl w:val="0"/>
        </w:rPr>
        <w:t xml:space="preserve">Mears, Ashley. 2011. </w:t>
      </w:r>
      <w:r w:rsidDel="00000000" w:rsidR="00000000" w:rsidRPr="00000000">
        <w:rPr>
          <w:rFonts w:ascii="Garamond" w:cs="Garamond" w:eastAsia="Garamond" w:hAnsi="Garamond"/>
          <w:i w:val="1"/>
          <w:iCs w:val="1"/>
          <w:color w:val="000000"/>
          <w:sz w:val="26"/>
          <w:szCs w:val="26"/>
          <w:rtl w:val="0"/>
        </w:rPr>
        <w:t xml:space="preserve">Pricing Beauty: The Making of a Fashion Model</w:t>
      </w:r>
      <w:r w:rsidDel="00000000" w:rsidR="00000000" w:rsidRPr="00000000">
        <w:rPr>
          <w:rFonts w:ascii="Garamond" w:cs="Garamond" w:eastAsia="Garamond" w:hAnsi="Garamond"/>
          <w:color w:val="000000"/>
          <w:sz w:val="26"/>
          <w:szCs w:val="26"/>
          <w:rtl w:val="0"/>
        </w:rPr>
        <w:t xml:space="preserve">. Berkeley: University of California Press.</w:t>
      </w:r>
      <w:r w:rsidDel="00000000" w:rsidR="00000000" w:rsidRPr="00000000">
        <w:rPr>
          <w:rtl w:val="0"/>
        </w:rPr>
      </w:r>
    </w:p>
    <w:p w:rsidR="00000000" w:rsidDel="00000000" w:rsidP="00000000" w:rsidRDefault="00000000" w:rsidRPr="00000000" w14:paraId="00000088">
      <w:pPr>
        <w:pStyle w:val="Heading6"/>
        <w:keepNext w:val="0"/>
        <w:keepLines w:val="0"/>
        <w:pageBreakBefore w:val="0"/>
        <w:spacing w:after="0" w:lineRule="auto"/>
        <w:ind w:left="720"/>
        <w:jc w:val="both"/>
        <w:rPr>
          <w:color w:val="000000"/>
        </w:rPr>
      </w:pPr>
      <w:r w:rsidDel="00000000" w:rsidR="00000000" w:rsidRPr="00000000">
        <w:rPr>
          <w:rFonts w:ascii="Garamond" w:cs="Garamond" w:eastAsia="Garamond" w:hAnsi="Garamond"/>
          <w:color w:val="000000"/>
          <w:sz w:val="26"/>
          <w:szCs w:val="26"/>
          <w:rtl w:val="0"/>
        </w:rPr>
        <w:t xml:space="preserve">Meyer, Karl E. 1979. </w:t>
      </w:r>
      <w:r w:rsidDel="00000000" w:rsidR="00000000" w:rsidRPr="00000000">
        <w:rPr>
          <w:rFonts w:ascii="Garamond" w:cs="Garamond" w:eastAsia="Garamond" w:hAnsi="Garamond"/>
          <w:i w:val="1"/>
          <w:iCs w:val="1"/>
          <w:color w:val="000000"/>
          <w:sz w:val="26"/>
          <w:szCs w:val="26"/>
          <w:rtl w:val="0"/>
        </w:rPr>
        <w:t xml:space="preserve">The Art Museum: Power, Money, Ethics</w:t>
      </w:r>
      <w:r w:rsidDel="00000000" w:rsidR="00000000" w:rsidRPr="00000000">
        <w:rPr>
          <w:rFonts w:ascii="Garamond" w:cs="Garamond" w:eastAsia="Garamond" w:hAnsi="Garamond"/>
          <w:color w:val="000000"/>
          <w:sz w:val="26"/>
          <w:szCs w:val="26"/>
          <w:rtl w:val="0"/>
        </w:rPr>
        <w:t xml:space="preserve">. New York: William Morrow.</w:t>
      </w:r>
      <w:r w:rsidDel="00000000" w:rsidR="00000000" w:rsidRPr="00000000">
        <w:rPr>
          <w:rtl w:val="0"/>
        </w:rPr>
      </w:r>
    </w:p>
    <w:p w:rsidR="00000000" w:rsidDel="00000000" w:rsidP="00000000" w:rsidRDefault="00000000" w:rsidRPr="00000000" w14:paraId="00000089">
      <w:pPr>
        <w:pStyle w:val="Heading6"/>
        <w:keepNext w:val="0"/>
        <w:keepLines w:val="0"/>
        <w:pageBreakBefore w:val="0"/>
        <w:spacing w:after="0" w:lineRule="auto"/>
        <w:ind w:left="720"/>
        <w:jc w:val="both"/>
        <w:rPr>
          <w:color w:val="000000"/>
        </w:rPr>
      </w:pPr>
      <w:bookmarkStart w:colFirst="0" w:colLast="0" w:name="_3vac5uf" w:id="42"/>
      <w:bookmarkEnd w:id="42"/>
      <w:r w:rsidDel="00000000" w:rsidR="00000000" w:rsidRPr="00000000">
        <w:rPr>
          <w:rFonts w:ascii="Garamond" w:cs="Garamond" w:eastAsia="Garamond" w:hAnsi="Garamond"/>
          <w:color w:val="000000"/>
          <w:sz w:val="26"/>
          <w:szCs w:val="26"/>
          <w:rtl w:val="0"/>
        </w:rPr>
        <w:t xml:space="preserve">N.A. 1936. “Art: Government Inspiration.” </w:t>
      </w:r>
      <w:r w:rsidDel="00000000" w:rsidR="00000000" w:rsidRPr="00000000">
        <w:rPr>
          <w:rFonts w:ascii="Garamond" w:cs="Garamond" w:eastAsia="Garamond" w:hAnsi="Garamond"/>
          <w:i w:val="1"/>
          <w:iCs w:val="1"/>
          <w:color w:val="000000"/>
          <w:sz w:val="26"/>
          <w:szCs w:val="26"/>
          <w:rtl w:val="0"/>
        </w:rPr>
        <w:t xml:space="preserve">Time Magazine</w:t>
      </w:r>
      <w:r w:rsidDel="00000000" w:rsidR="00000000" w:rsidRPr="00000000">
        <w:rPr>
          <w:rFonts w:ascii="Garamond" w:cs="Garamond" w:eastAsia="Garamond" w:hAnsi="Garamond"/>
          <w:color w:val="000000"/>
          <w:sz w:val="26"/>
          <w:szCs w:val="26"/>
          <w:rtl w:val="0"/>
        </w:rPr>
        <w:t xml:space="preserve">. March 2. </w:t>
      </w:r>
      <w:r w:rsidDel="00000000" w:rsidR="00000000" w:rsidRPr="00000000">
        <w:rPr>
          <w:rtl w:val="0"/>
        </w:rPr>
      </w:r>
    </w:p>
    <w:p w:rsidR="00000000" w:rsidDel="00000000" w:rsidP="00000000" w:rsidRDefault="00000000" w:rsidRPr="00000000" w14:paraId="0000008A">
      <w:pPr>
        <w:pStyle w:val="Heading6"/>
        <w:keepNext w:val="0"/>
        <w:keepLines w:val="0"/>
        <w:pageBreakBefore w:val="0"/>
        <w:spacing w:after="0" w:lineRule="auto"/>
        <w:ind w:left="720"/>
        <w:jc w:val="both"/>
        <w:rPr>
          <w:color w:val="000000"/>
        </w:rPr>
      </w:pPr>
      <w:bookmarkStart w:colFirst="0" w:colLast="0" w:name="_2afmg28" w:id="43"/>
      <w:bookmarkEnd w:id="43"/>
      <w:r w:rsidDel="00000000" w:rsidR="00000000" w:rsidRPr="00000000">
        <w:rPr>
          <w:rFonts w:ascii="Garamond" w:cs="Garamond" w:eastAsia="Garamond" w:hAnsi="Garamond"/>
          <w:color w:val="000000"/>
          <w:sz w:val="26"/>
          <w:szCs w:val="26"/>
          <w:rtl w:val="0"/>
        </w:rPr>
        <w:t xml:space="preserve">N.A. 1936. “Music: Relief Melodies.” </w:t>
      </w:r>
      <w:r w:rsidDel="00000000" w:rsidR="00000000" w:rsidRPr="00000000">
        <w:rPr>
          <w:rFonts w:ascii="Garamond" w:cs="Garamond" w:eastAsia="Garamond" w:hAnsi="Garamond"/>
          <w:i w:val="1"/>
          <w:iCs w:val="1"/>
          <w:color w:val="000000"/>
          <w:sz w:val="26"/>
          <w:szCs w:val="26"/>
          <w:rtl w:val="0"/>
        </w:rPr>
        <w:t xml:space="preserve">Time Magazine</w:t>
      </w:r>
      <w:r w:rsidDel="00000000" w:rsidR="00000000" w:rsidRPr="00000000">
        <w:rPr>
          <w:rFonts w:ascii="Garamond" w:cs="Garamond" w:eastAsia="Garamond" w:hAnsi="Garamond"/>
          <w:color w:val="000000"/>
          <w:sz w:val="26"/>
          <w:szCs w:val="26"/>
          <w:rtl w:val="0"/>
        </w:rPr>
        <w:t xml:space="preserve">. April 13. </w:t>
      </w:r>
      <w:r w:rsidDel="00000000" w:rsidR="00000000" w:rsidRPr="00000000">
        <w:rPr>
          <w:rtl w:val="0"/>
        </w:rPr>
      </w:r>
    </w:p>
    <w:p w:rsidR="00000000" w:rsidDel="00000000" w:rsidP="00000000" w:rsidRDefault="00000000" w:rsidRPr="00000000" w14:paraId="0000008B">
      <w:pPr>
        <w:pStyle w:val="Heading6"/>
        <w:keepNext w:val="0"/>
        <w:keepLines w:val="0"/>
        <w:pageBreakBefore w:val="0"/>
        <w:spacing w:after="0" w:lineRule="auto"/>
        <w:ind w:left="720"/>
        <w:jc w:val="both"/>
        <w:rPr>
          <w:rFonts w:ascii="Garamond" w:cs="Garamond" w:eastAsia="Garamond" w:hAnsi="Garamond"/>
          <w:color w:val="000000"/>
          <w:sz w:val="26"/>
          <w:szCs w:val="26"/>
        </w:rPr>
      </w:pPr>
      <w:bookmarkStart w:colFirst="0" w:colLast="0" w:name="_pkwqa1" w:id="44"/>
      <w:bookmarkEnd w:id="44"/>
      <w:r w:rsidDel="00000000" w:rsidR="00000000" w:rsidRPr="00000000">
        <w:rPr>
          <w:rFonts w:ascii="Garamond" w:cs="Garamond" w:eastAsia="Garamond" w:hAnsi="Garamond"/>
          <w:color w:val="000000"/>
          <w:sz w:val="26"/>
          <w:szCs w:val="26"/>
          <w:rtl w:val="0"/>
        </w:rPr>
        <w:t xml:space="preserve">N.A. 1963. “Background Information on Museum of Primitive Art,” Spring 1963, Official Business, Visual Resource Archive, Department of the Arts of Africa, Oceania, and the Americas. The Metropolitan Museum of Art, New York.</w:t>
      </w:r>
    </w:p>
    <w:p w:rsidR="00000000" w:rsidDel="00000000" w:rsidP="00000000" w:rsidRDefault="00000000" w:rsidRPr="00000000" w14:paraId="0000008C">
      <w:pPr>
        <w:pStyle w:val="Heading6"/>
        <w:keepNext w:val="0"/>
        <w:keepLines w:val="0"/>
        <w:pageBreakBefore w:val="0"/>
        <w:spacing w:after="0" w:lineRule="auto"/>
        <w:ind w:left="720"/>
        <w:jc w:val="both"/>
        <w:rPr>
          <w:color w:val="000000"/>
        </w:rPr>
      </w:pPr>
      <w:bookmarkStart w:colFirst="0" w:colLast="0" w:name="_39kk8xu" w:id="45"/>
      <w:bookmarkEnd w:id="45"/>
      <w:r w:rsidDel="00000000" w:rsidR="00000000" w:rsidRPr="00000000">
        <w:rPr>
          <w:rFonts w:ascii="Garamond" w:cs="Garamond" w:eastAsia="Garamond" w:hAnsi="Garamond"/>
          <w:color w:val="000000"/>
          <w:sz w:val="26"/>
          <w:szCs w:val="26"/>
          <w:rtl w:val="0"/>
        </w:rPr>
        <w:t xml:space="preserve">N.A. 2013. “Smithsonian Folklife Festival: Mission and History.” </w:t>
      </w:r>
      <w:hyperlink r:id="rId8">
        <w:r w:rsidDel="00000000" w:rsidR="00000000" w:rsidRPr="00000000">
          <w:rPr>
            <w:rFonts w:ascii="Garamond" w:cs="Garamond" w:eastAsia="Garamond" w:hAnsi="Garamond"/>
            <w:color w:val="000000"/>
            <w:sz w:val="26"/>
            <w:szCs w:val="26"/>
            <w:u w:val="single"/>
            <w:rtl w:val="0"/>
          </w:rPr>
          <w:t xml:space="preserve">http://www.festival.si.edu/about-us/mission-and-history/smithsonian</w:t>
        </w:r>
      </w:hyperlink>
      <w:r w:rsidDel="00000000" w:rsidR="00000000" w:rsidRPr="00000000">
        <w:rPr>
          <w:rFonts w:ascii="Garamond" w:cs="Garamond" w:eastAsia="Garamond" w:hAnsi="Garamond"/>
          <w:color w:val="000000"/>
          <w:sz w:val="26"/>
          <w:szCs w:val="26"/>
          <w:rtl w:val="0"/>
        </w:rPr>
        <w:t xml:space="preserve">. Accessed March 30, 2016.</w:t>
      </w:r>
      <w:r w:rsidDel="00000000" w:rsidR="00000000" w:rsidRPr="00000000">
        <w:rPr>
          <w:rtl w:val="0"/>
        </w:rPr>
      </w:r>
    </w:p>
    <w:p w:rsidR="00000000" w:rsidDel="00000000" w:rsidP="00000000" w:rsidRDefault="00000000" w:rsidRPr="00000000" w14:paraId="0000008D">
      <w:pPr>
        <w:pStyle w:val="Heading6"/>
        <w:keepNext w:val="0"/>
        <w:keepLines w:val="0"/>
        <w:pageBreakBefore w:val="0"/>
        <w:spacing w:after="0" w:lineRule="auto"/>
        <w:ind w:left="720"/>
        <w:jc w:val="both"/>
        <w:rPr>
          <w:color w:val="000000"/>
        </w:rPr>
      </w:pPr>
      <w:bookmarkStart w:colFirst="0" w:colLast="0" w:name="_1opuj5n" w:id="46"/>
      <w:bookmarkEnd w:id="46"/>
      <w:r w:rsidDel="00000000" w:rsidR="00000000" w:rsidRPr="00000000">
        <w:rPr>
          <w:rFonts w:ascii="Garamond" w:cs="Garamond" w:eastAsia="Garamond" w:hAnsi="Garamond"/>
          <w:color w:val="000000"/>
          <w:sz w:val="26"/>
          <w:szCs w:val="26"/>
          <w:rtl w:val="0"/>
        </w:rPr>
        <w:t xml:space="preserve">The National Research Center of the Arts. Americans and the Arts. 1973. ICPSR35575-v1. Ann Arbor, MI: Inter-university Consortium for Political and Social Research [distributor], 2015-03-19. </w:t>
      </w:r>
      <w:hyperlink r:id="rId9">
        <w:r w:rsidDel="00000000" w:rsidR="00000000" w:rsidRPr="00000000">
          <w:rPr>
            <w:rFonts w:ascii="Garamond" w:cs="Garamond" w:eastAsia="Garamond" w:hAnsi="Garamond"/>
            <w:color w:val="000000"/>
            <w:sz w:val="26"/>
            <w:szCs w:val="26"/>
            <w:u w:val="single"/>
            <w:rtl w:val="0"/>
          </w:rPr>
          <w:t xml:space="preserve">http://doi.org/10.3886/ICPSR35575.v1</w:t>
        </w:r>
      </w:hyperlink>
      <w:r w:rsidDel="00000000" w:rsidR="00000000" w:rsidRPr="00000000">
        <w:rPr>
          <w:rtl w:val="0"/>
        </w:rPr>
      </w:r>
    </w:p>
    <w:p w:rsidR="00000000" w:rsidDel="00000000" w:rsidP="00000000" w:rsidRDefault="00000000" w:rsidRPr="00000000" w14:paraId="0000008E">
      <w:pPr>
        <w:pStyle w:val="Heading6"/>
        <w:keepNext w:val="0"/>
        <w:keepLines w:val="0"/>
        <w:pageBreakBefore w:val="0"/>
        <w:spacing w:after="0" w:lineRule="auto"/>
        <w:ind w:left="720"/>
        <w:jc w:val="both"/>
        <w:rPr>
          <w:color w:val="000000"/>
        </w:rPr>
      </w:pPr>
      <w:r w:rsidDel="00000000" w:rsidR="00000000" w:rsidRPr="00000000">
        <w:rPr>
          <w:rFonts w:ascii="Garamond" w:cs="Garamond" w:eastAsia="Garamond" w:hAnsi="Garamond"/>
          <w:color w:val="000000"/>
          <w:sz w:val="26"/>
          <w:szCs w:val="26"/>
          <w:rtl w:val="0"/>
        </w:rPr>
        <w:t xml:space="preserve">O’Connor, Francis. 1969. </w:t>
      </w:r>
      <w:r w:rsidDel="00000000" w:rsidR="00000000" w:rsidRPr="00000000">
        <w:rPr>
          <w:rFonts w:ascii="Garamond" w:cs="Garamond" w:eastAsia="Garamond" w:hAnsi="Garamond"/>
          <w:i w:val="1"/>
          <w:iCs w:val="1"/>
          <w:color w:val="000000"/>
          <w:sz w:val="26"/>
          <w:szCs w:val="26"/>
          <w:rtl w:val="0"/>
        </w:rPr>
        <w:t xml:space="preserve">Federal Support for the Visual Arts: The New Deal and the Now</w:t>
      </w:r>
      <w:r w:rsidDel="00000000" w:rsidR="00000000" w:rsidRPr="00000000">
        <w:rPr>
          <w:rFonts w:ascii="Garamond" w:cs="Garamond" w:eastAsia="Garamond" w:hAnsi="Garamond"/>
          <w:color w:val="000000"/>
          <w:sz w:val="26"/>
          <w:szCs w:val="26"/>
          <w:rtl w:val="0"/>
        </w:rPr>
        <w:t xml:space="preserve">. Greenwich, CT: New York Graphic Society.</w:t>
      </w:r>
      <w:r w:rsidDel="00000000" w:rsidR="00000000" w:rsidRPr="00000000">
        <w:rPr>
          <w:rtl w:val="0"/>
        </w:rPr>
      </w:r>
    </w:p>
    <w:p w:rsidR="00000000" w:rsidDel="00000000" w:rsidP="00000000" w:rsidRDefault="00000000" w:rsidRPr="00000000" w14:paraId="0000008F">
      <w:pPr>
        <w:pStyle w:val="Heading6"/>
        <w:keepNext w:val="0"/>
        <w:keepLines w:val="0"/>
        <w:pageBreakBefore w:val="0"/>
        <w:spacing w:after="0" w:lineRule="auto"/>
        <w:ind w:left="720"/>
        <w:jc w:val="both"/>
        <w:rPr>
          <w:color w:val="000000"/>
        </w:rPr>
      </w:pPr>
      <w:bookmarkStart w:colFirst="0" w:colLast="0" w:name="_48pi1tg" w:id="47"/>
      <w:bookmarkEnd w:id="47"/>
      <w:r w:rsidDel="00000000" w:rsidR="00000000" w:rsidRPr="00000000">
        <w:rPr>
          <w:rFonts w:ascii="Garamond" w:cs="Garamond" w:eastAsia="Garamond" w:hAnsi="Garamond"/>
          <w:color w:val="000000"/>
          <w:sz w:val="26"/>
          <w:szCs w:val="26"/>
          <w:rtl w:val="0"/>
        </w:rPr>
        <w:t xml:space="preserve">Ocejo, Richard E. 2014. “Show the Animal: Constructing and Communicating New Elite Food Tastes at Upscale Butcher Shops.”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47: 106-121.</w:t>
      </w:r>
      <w:r w:rsidDel="00000000" w:rsidR="00000000" w:rsidRPr="00000000">
        <w:rPr>
          <w:rtl w:val="0"/>
        </w:rPr>
      </w:r>
    </w:p>
    <w:p w:rsidR="00000000" w:rsidDel="00000000" w:rsidP="00000000" w:rsidRDefault="00000000" w:rsidRPr="00000000" w14:paraId="00000090">
      <w:pPr>
        <w:pStyle w:val="Heading6"/>
        <w:keepNext w:val="0"/>
        <w:keepLines w:val="0"/>
        <w:pageBreakBefore w:val="0"/>
        <w:spacing w:after="0" w:lineRule="auto"/>
        <w:ind w:left="720"/>
        <w:jc w:val="both"/>
        <w:rPr>
          <w:color w:val="000000"/>
        </w:rPr>
      </w:pPr>
      <w:bookmarkStart w:colFirst="0" w:colLast="0" w:name="_2nusc19" w:id="48"/>
      <w:bookmarkEnd w:id="48"/>
      <w:r w:rsidDel="00000000" w:rsidR="00000000" w:rsidRPr="00000000">
        <w:rPr>
          <w:rFonts w:ascii="Garamond" w:cs="Garamond" w:eastAsia="Garamond" w:hAnsi="Garamond"/>
          <w:color w:val="000000"/>
          <w:sz w:val="26"/>
          <w:szCs w:val="26"/>
          <w:rtl w:val="0"/>
        </w:rPr>
        <w:t xml:space="preserve">Park, Marlene and Gerald E. Markowitz. 1984. </w:t>
      </w:r>
      <w:r w:rsidDel="00000000" w:rsidR="00000000" w:rsidRPr="00000000">
        <w:rPr>
          <w:rFonts w:ascii="Garamond" w:cs="Garamond" w:eastAsia="Garamond" w:hAnsi="Garamond"/>
          <w:i w:val="1"/>
          <w:iCs w:val="1"/>
          <w:color w:val="000000"/>
          <w:sz w:val="26"/>
          <w:szCs w:val="26"/>
          <w:rtl w:val="0"/>
        </w:rPr>
        <w:t xml:space="preserve">Democratic Vistas: Post Offices and Public Art in the New Deal</w:t>
      </w:r>
      <w:r w:rsidDel="00000000" w:rsidR="00000000" w:rsidRPr="00000000">
        <w:rPr>
          <w:rFonts w:ascii="Garamond" w:cs="Garamond" w:eastAsia="Garamond" w:hAnsi="Garamond"/>
          <w:color w:val="000000"/>
          <w:sz w:val="26"/>
          <w:szCs w:val="26"/>
          <w:rtl w:val="0"/>
        </w:rPr>
        <w:t xml:space="preserve">. Philadelphia: Temple University Press.</w:t>
      </w:r>
      <w:r w:rsidDel="00000000" w:rsidR="00000000" w:rsidRPr="00000000">
        <w:rPr>
          <w:rtl w:val="0"/>
        </w:rPr>
      </w:r>
    </w:p>
    <w:p w:rsidR="00000000" w:rsidDel="00000000" w:rsidP="00000000" w:rsidRDefault="00000000" w:rsidRPr="00000000" w14:paraId="00000091">
      <w:pPr>
        <w:pStyle w:val="Heading6"/>
        <w:keepNext w:val="0"/>
        <w:keepLines w:val="0"/>
        <w:pageBreakBefore w:val="0"/>
        <w:spacing w:after="0" w:lineRule="auto"/>
        <w:ind w:left="720"/>
        <w:jc w:val="both"/>
        <w:rPr>
          <w:color w:val="000000"/>
        </w:rPr>
      </w:pPr>
      <w:bookmarkStart w:colFirst="0" w:colLast="0" w:name="_1302m92" w:id="49"/>
      <w:bookmarkEnd w:id="49"/>
      <w:r w:rsidDel="00000000" w:rsidR="00000000" w:rsidRPr="00000000">
        <w:rPr>
          <w:rFonts w:ascii="Garamond" w:cs="Garamond" w:eastAsia="Garamond" w:hAnsi="Garamond"/>
          <w:color w:val="000000"/>
          <w:sz w:val="26"/>
          <w:szCs w:val="26"/>
          <w:rtl w:val="0"/>
        </w:rPr>
        <w:t xml:space="preserve">Peterson, Richard A. 2005. “Problems in Comparative Research: The Example of Omnivorousness.”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33:257-282.</w:t>
      </w:r>
      <w:r w:rsidDel="00000000" w:rsidR="00000000" w:rsidRPr="00000000">
        <w:rPr>
          <w:rtl w:val="0"/>
        </w:rPr>
      </w:r>
    </w:p>
    <w:p w:rsidR="00000000" w:rsidDel="00000000" w:rsidP="00000000" w:rsidRDefault="00000000" w:rsidRPr="00000000" w14:paraId="00000092">
      <w:pPr>
        <w:pStyle w:val="Heading6"/>
        <w:keepNext w:val="0"/>
        <w:keepLines w:val="0"/>
        <w:pageBreakBefore w:val="0"/>
        <w:spacing w:after="0" w:lineRule="auto"/>
        <w:ind w:left="720"/>
        <w:jc w:val="both"/>
        <w:rPr>
          <w:color w:val="000000"/>
        </w:rPr>
      </w:pPr>
      <w:bookmarkStart w:colFirst="0" w:colLast="0" w:name="_haapch" w:id="50"/>
      <w:bookmarkEnd w:id="50"/>
      <w:r w:rsidDel="00000000" w:rsidR="00000000" w:rsidRPr="00000000">
        <w:rPr>
          <w:rFonts w:ascii="Garamond" w:cs="Garamond" w:eastAsia="Garamond" w:hAnsi="Garamond"/>
          <w:color w:val="000000"/>
          <w:sz w:val="26"/>
          <w:szCs w:val="26"/>
          <w:rtl w:val="0"/>
        </w:rPr>
        <w:t xml:space="preserve">Prieur, Annick, and Mike Savage. 2013. “Emerging forms of cultural capital.” </w:t>
      </w:r>
      <w:r w:rsidDel="00000000" w:rsidR="00000000" w:rsidRPr="00000000">
        <w:rPr>
          <w:rFonts w:ascii="Garamond" w:cs="Garamond" w:eastAsia="Garamond" w:hAnsi="Garamond"/>
          <w:i w:val="1"/>
          <w:iCs w:val="1"/>
          <w:color w:val="000000"/>
          <w:sz w:val="26"/>
          <w:szCs w:val="26"/>
          <w:rtl w:val="0"/>
        </w:rPr>
        <w:t xml:space="preserve">European Societies</w:t>
      </w:r>
      <w:r w:rsidDel="00000000" w:rsidR="00000000" w:rsidRPr="00000000">
        <w:rPr>
          <w:rFonts w:ascii="Garamond" w:cs="Garamond" w:eastAsia="Garamond" w:hAnsi="Garamond"/>
          <w:color w:val="000000"/>
          <w:sz w:val="26"/>
          <w:szCs w:val="26"/>
          <w:rtl w:val="0"/>
        </w:rPr>
        <w:t xml:space="preserve"> 15: 246-267.</w:t>
      </w:r>
      <w:r w:rsidDel="00000000" w:rsidR="00000000" w:rsidRPr="00000000">
        <w:rPr>
          <w:rtl w:val="0"/>
        </w:rPr>
      </w:r>
    </w:p>
    <w:p w:rsidR="00000000" w:rsidDel="00000000" w:rsidP="00000000" w:rsidRDefault="00000000" w:rsidRPr="00000000" w14:paraId="00000093">
      <w:pPr>
        <w:pStyle w:val="Heading6"/>
        <w:keepNext w:val="0"/>
        <w:keepLines w:val="0"/>
        <w:pageBreakBefore w:val="0"/>
        <w:spacing w:after="0" w:lineRule="auto"/>
        <w:ind w:left="720"/>
        <w:jc w:val="both"/>
        <w:rPr>
          <w:color w:val="000000"/>
        </w:rPr>
      </w:pPr>
      <w:bookmarkStart w:colFirst="0" w:colLast="0" w:name="_49095geofffh" w:id="51"/>
      <w:bookmarkEnd w:id="51"/>
      <w:r w:rsidDel="00000000" w:rsidR="00000000" w:rsidRPr="00000000">
        <w:rPr>
          <w:rFonts w:ascii="Garamond" w:cs="Garamond" w:eastAsia="Garamond" w:hAnsi="Garamond"/>
          <w:color w:val="000000"/>
          <w:sz w:val="26"/>
          <w:szCs w:val="26"/>
          <w:rtl w:val="0"/>
        </w:rPr>
        <w:t xml:space="preserve">Reeves, Aaron. 2015. “Age-period-cohort and cultural engagement.” Pp. 116-131 in L. Hanquinet and M. Savage (Eds). </w:t>
      </w:r>
      <w:r w:rsidDel="00000000" w:rsidR="00000000" w:rsidRPr="00000000">
        <w:rPr>
          <w:rFonts w:ascii="Garamond" w:cs="Garamond" w:eastAsia="Garamond" w:hAnsi="Garamond"/>
          <w:i w:val="1"/>
          <w:iCs w:val="1"/>
          <w:color w:val="000000"/>
          <w:sz w:val="26"/>
          <w:szCs w:val="26"/>
          <w:rtl w:val="0"/>
        </w:rPr>
        <w:t xml:space="preserve">Routledge International Handbook of the Sociology of Art and Culture</w:t>
      </w:r>
      <w:r w:rsidDel="00000000" w:rsidR="00000000" w:rsidRPr="00000000">
        <w:rPr>
          <w:rFonts w:ascii="Garamond" w:cs="Garamond" w:eastAsia="Garamond" w:hAnsi="Garamond"/>
          <w:color w:val="000000"/>
          <w:sz w:val="26"/>
          <w:szCs w:val="26"/>
          <w:rtl w:val="0"/>
        </w:rPr>
        <w:t xml:space="preserve">. London: Routledge. </w:t>
      </w:r>
      <w:r w:rsidDel="00000000" w:rsidR="00000000" w:rsidRPr="00000000">
        <w:rPr>
          <w:rtl w:val="0"/>
        </w:rPr>
      </w:r>
    </w:p>
    <w:p w:rsidR="00000000" w:rsidDel="00000000" w:rsidP="00000000" w:rsidRDefault="00000000" w:rsidRPr="00000000" w14:paraId="00000094">
      <w:pPr>
        <w:pStyle w:val="Heading6"/>
        <w:keepNext w:val="0"/>
        <w:keepLines w:val="0"/>
        <w:pageBreakBefore w:val="0"/>
        <w:spacing w:after="0" w:lineRule="auto"/>
        <w:ind w:left="720"/>
        <w:jc w:val="both"/>
        <w:rPr>
          <w:color w:val="000000"/>
        </w:rPr>
      </w:pPr>
      <w:bookmarkStart w:colFirst="0" w:colLast="0" w:name="_40ew0vw" w:id="52"/>
      <w:bookmarkEnd w:id="52"/>
      <w:r w:rsidDel="00000000" w:rsidR="00000000" w:rsidRPr="00000000">
        <w:rPr>
          <w:rFonts w:ascii="Garamond" w:cs="Garamond" w:eastAsia="Garamond" w:hAnsi="Garamond"/>
          <w:color w:val="000000"/>
          <w:sz w:val="26"/>
          <w:szCs w:val="26"/>
          <w:rtl w:val="0"/>
        </w:rPr>
        <w:t xml:space="preserve">Rossman, Gabriel. 2012 </w:t>
      </w:r>
      <w:r w:rsidDel="00000000" w:rsidR="00000000" w:rsidRPr="00000000">
        <w:rPr>
          <w:rFonts w:ascii="Garamond" w:cs="Garamond" w:eastAsia="Garamond" w:hAnsi="Garamond"/>
          <w:i w:val="1"/>
          <w:iCs w:val="1"/>
          <w:color w:val="000000"/>
          <w:sz w:val="26"/>
          <w:szCs w:val="26"/>
          <w:rtl w:val="0"/>
        </w:rPr>
        <w:t xml:space="preserve">Climbing The Charts: What Radio Airplay Tells Us About The Diffusion of Innovation</w:t>
      </w:r>
      <w:r w:rsidDel="00000000" w:rsidR="00000000" w:rsidRPr="00000000">
        <w:rPr>
          <w:rFonts w:ascii="Garamond" w:cs="Garamond" w:eastAsia="Garamond" w:hAnsi="Garamond"/>
          <w:color w:val="000000"/>
          <w:sz w:val="26"/>
          <w:szCs w:val="26"/>
          <w:rtl w:val="0"/>
        </w:rPr>
        <w:t xml:space="preserve">. Princeton, NJ: Princeton University Press.</w:t>
      </w:r>
      <w:r w:rsidDel="00000000" w:rsidR="00000000" w:rsidRPr="00000000">
        <w:rPr>
          <w:rtl w:val="0"/>
        </w:rPr>
      </w:r>
    </w:p>
    <w:p w:rsidR="00000000" w:rsidDel="00000000" w:rsidP="00000000" w:rsidRDefault="00000000" w:rsidRPr="00000000" w14:paraId="00000095">
      <w:pPr>
        <w:pStyle w:val="Heading6"/>
        <w:keepNext w:val="0"/>
        <w:keepLines w:val="0"/>
        <w:pageBreakBefore w:val="0"/>
        <w:spacing w:after="0" w:lineRule="auto"/>
        <w:ind w:left="720"/>
        <w:jc w:val="both"/>
        <w:rPr>
          <w:color w:val="000000"/>
        </w:rPr>
      </w:pPr>
      <w:bookmarkStart w:colFirst="0" w:colLast="0" w:name="_2fk6b3p" w:id="53"/>
      <w:bookmarkEnd w:id="53"/>
      <w:r w:rsidDel="00000000" w:rsidR="00000000" w:rsidRPr="00000000">
        <w:rPr>
          <w:rFonts w:ascii="Garamond" w:cs="Garamond" w:eastAsia="Garamond" w:hAnsi="Garamond"/>
          <w:color w:val="000000"/>
          <w:sz w:val="26"/>
          <w:szCs w:val="26"/>
          <w:rtl w:val="0"/>
        </w:rPr>
        <w:t xml:space="preserve">Rossman, Gabriel and Richard A. Peterson. 2015. “The Instability of Omnivorous Cultural Taste Over Time.”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52: 139-153.</w:t>
      </w:r>
      <w:r w:rsidDel="00000000" w:rsidR="00000000" w:rsidRPr="00000000">
        <w:rPr>
          <w:rtl w:val="0"/>
        </w:rPr>
      </w:r>
    </w:p>
    <w:p w:rsidR="00000000" w:rsidDel="00000000" w:rsidP="00000000" w:rsidRDefault="00000000" w:rsidRPr="00000000" w14:paraId="00000096">
      <w:pPr>
        <w:pStyle w:val="Heading6"/>
        <w:keepNext w:val="0"/>
        <w:keepLines w:val="0"/>
        <w:pageBreakBefore w:val="0"/>
        <w:spacing w:after="0" w:lineRule="auto"/>
        <w:ind w:left="720"/>
        <w:jc w:val="both"/>
        <w:rPr>
          <w:color w:val="000000"/>
        </w:rPr>
      </w:pPr>
      <w:bookmarkStart w:colFirst="0" w:colLast="0" w:name="_upglbi" w:id="54"/>
      <w:bookmarkEnd w:id="54"/>
      <w:r w:rsidDel="00000000" w:rsidR="00000000" w:rsidRPr="00000000">
        <w:rPr>
          <w:rFonts w:ascii="Garamond" w:cs="Garamond" w:eastAsia="Garamond" w:hAnsi="Garamond"/>
          <w:color w:val="000000"/>
          <w:sz w:val="26"/>
          <w:szCs w:val="26"/>
          <w:rtl w:val="0"/>
        </w:rPr>
        <w:t xml:space="preserve">Ryder, Norman B. 1965. “The cohort as a Concept in the Study of Social Change.”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30 (6): 843-861.</w:t>
      </w:r>
      <w:r w:rsidDel="00000000" w:rsidR="00000000" w:rsidRPr="00000000">
        <w:rPr>
          <w:rtl w:val="0"/>
        </w:rPr>
      </w:r>
    </w:p>
    <w:p w:rsidR="00000000" w:rsidDel="00000000" w:rsidP="00000000" w:rsidRDefault="00000000" w:rsidRPr="00000000" w14:paraId="00000097">
      <w:pPr>
        <w:pStyle w:val="Heading6"/>
        <w:keepNext w:val="0"/>
        <w:keepLines w:val="0"/>
        <w:pageBreakBefore w:val="0"/>
        <w:spacing w:after="0" w:lineRule="auto"/>
        <w:ind w:left="720"/>
        <w:jc w:val="both"/>
        <w:rPr>
          <w:color w:val="000000"/>
        </w:rPr>
      </w:pPr>
      <w:bookmarkStart w:colFirst="0" w:colLast="0" w:name="_g2jf3vquu0bt" w:id="55"/>
      <w:bookmarkEnd w:id="55"/>
      <w:r w:rsidDel="00000000" w:rsidR="00000000" w:rsidRPr="00000000">
        <w:rPr>
          <w:rFonts w:ascii="Garamond" w:cs="Garamond" w:eastAsia="Garamond" w:hAnsi="Garamond"/>
          <w:color w:val="000000"/>
          <w:sz w:val="26"/>
          <w:szCs w:val="26"/>
          <w:rtl w:val="0"/>
        </w:rPr>
        <w:t xml:space="preserve">Umbach, Maiken and Bernd Hüppauf, (eds). 2005. </w:t>
      </w:r>
      <w:r w:rsidDel="00000000" w:rsidR="00000000" w:rsidRPr="00000000">
        <w:rPr>
          <w:rFonts w:ascii="Garamond" w:cs="Garamond" w:eastAsia="Garamond" w:hAnsi="Garamond"/>
          <w:i w:val="1"/>
          <w:iCs w:val="1"/>
          <w:color w:val="000000"/>
          <w:sz w:val="26"/>
          <w:szCs w:val="26"/>
          <w:rtl w:val="0"/>
        </w:rPr>
        <w:t xml:space="preserve">Vernacular Modernism: Heimat, Globalization, and the Built Environment.</w:t>
      </w:r>
      <w:r w:rsidDel="00000000" w:rsidR="00000000" w:rsidRPr="00000000">
        <w:rPr>
          <w:rFonts w:ascii="Garamond" w:cs="Garamond" w:eastAsia="Garamond" w:hAnsi="Garamond"/>
          <w:color w:val="000000"/>
          <w:sz w:val="26"/>
          <w:szCs w:val="26"/>
          <w:rtl w:val="0"/>
        </w:rPr>
        <w:t xml:space="preserve"> Stanford, CA: Stanford University Press.</w:t>
      </w:r>
      <w:r w:rsidDel="00000000" w:rsidR="00000000" w:rsidRPr="00000000">
        <w:rPr>
          <w:rtl w:val="0"/>
        </w:rPr>
      </w:r>
    </w:p>
    <w:p w:rsidR="00000000" w:rsidDel="00000000" w:rsidP="00000000" w:rsidRDefault="00000000" w:rsidRPr="00000000" w14:paraId="00000098">
      <w:pPr>
        <w:pStyle w:val="Heading6"/>
        <w:keepNext w:val="0"/>
        <w:keepLines w:val="0"/>
        <w:pageBreakBefore w:val="0"/>
        <w:spacing w:after="0" w:lineRule="auto"/>
        <w:ind w:left="720"/>
        <w:jc w:val="both"/>
        <w:rPr>
          <w:rFonts w:ascii="Garamond" w:cs="Garamond" w:eastAsia="Garamond" w:hAnsi="Garamond"/>
          <w:color w:val="000000"/>
          <w:sz w:val="26"/>
          <w:szCs w:val="26"/>
          <w:highlight w:val="white"/>
        </w:rPr>
      </w:pPr>
      <w:bookmarkStart w:colFirst="0" w:colLast="0" w:name="_pm0f0mtoxtxu" w:id="56"/>
      <w:bookmarkEnd w:id="56"/>
      <w:r w:rsidDel="00000000" w:rsidR="00000000" w:rsidRPr="00000000">
        <w:rPr>
          <w:rFonts w:ascii="Garamond" w:cs="Garamond" w:eastAsia="Garamond" w:hAnsi="Garamond"/>
          <w:color w:val="000000"/>
          <w:sz w:val="26"/>
          <w:szCs w:val="26"/>
          <w:highlight w:val="white"/>
          <w:rtl w:val="0"/>
        </w:rPr>
        <w:t xml:space="preserve">Vaisey, Stephen, and Omar Lizardo. 2016. “Cultural fragmentation or acquired dispositions? A new approach to accounting for patterns of cultural change.” </w:t>
      </w:r>
      <w:r w:rsidDel="00000000" w:rsidR="00000000" w:rsidRPr="00000000">
        <w:rPr>
          <w:rFonts w:ascii="Garamond" w:cs="Garamond" w:eastAsia="Garamond" w:hAnsi="Garamond"/>
          <w:i w:val="1"/>
          <w:iCs w:val="1"/>
          <w:color w:val="000000"/>
          <w:sz w:val="26"/>
          <w:szCs w:val="26"/>
          <w:highlight w:val="white"/>
          <w:rtl w:val="0"/>
        </w:rPr>
        <w:t xml:space="preserve">Socius</w:t>
      </w:r>
      <w:r w:rsidDel="00000000" w:rsidR="00000000" w:rsidRPr="00000000">
        <w:rPr>
          <w:rFonts w:ascii="Garamond" w:cs="Garamond" w:eastAsia="Garamond" w:hAnsi="Garamond"/>
          <w:color w:val="000000"/>
          <w:sz w:val="26"/>
          <w:szCs w:val="26"/>
          <w:highlight w:val="white"/>
          <w:rtl w:val="0"/>
        </w:rPr>
        <w:t xml:space="preserve"> 2: 2378023116669726.</w:t>
      </w:r>
    </w:p>
    <w:p w:rsidR="00000000" w:rsidDel="00000000" w:rsidP="00000000" w:rsidRDefault="00000000" w:rsidRPr="00000000" w14:paraId="00000099">
      <w:pPr>
        <w:pStyle w:val="Heading6"/>
        <w:keepNext w:val="0"/>
        <w:keepLines w:val="0"/>
        <w:pageBreakBefore w:val="0"/>
        <w:spacing w:after="0" w:lineRule="auto"/>
        <w:ind w:left="720"/>
        <w:jc w:val="both"/>
        <w:rPr>
          <w:rFonts w:ascii="Garamond" w:cs="Garamond" w:eastAsia="Garamond" w:hAnsi="Garamond"/>
          <w:color w:val="000000"/>
          <w:sz w:val="26"/>
          <w:szCs w:val="26"/>
        </w:rPr>
      </w:pPr>
      <w:bookmarkStart w:colFirst="0" w:colLast="0" w:name="_akicjmheeasq" w:id="57"/>
      <w:bookmarkEnd w:id="57"/>
      <w:r w:rsidDel="00000000" w:rsidR="00000000" w:rsidRPr="00000000">
        <w:rPr>
          <w:rFonts w:ascii="Garamond" w:cs="Garamond" w:eastAsia="Garamond" w:hAnsi="Garamond"/>
          <w:color w:val="000000"/>
          <w:sz w:val="26"/>
          <w:szCs w:val="26"/>
          <w:rtl w:val="0"/>
        </w:rPr>
        <w:t xml:space="preserve">Voas, David, and Mark Chaves. 2016. “Is the United States a counterexample to the secularization thesis?.”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121: 1517-1556.</w:t>
      </w:r>
    </w:p>
    <w:p w:rsidR="00000000" w:rsidDel="00000000" w:rsidP="00000000" w:rsidRDefault="00000000" w:rsidRPr="00000000" w14:paraId="0000009A">
      <w:pPr>
        <w:pStyle w:val="Heading6"/>
        <w:keepNext w:val="0"/>
        <w:keepLines w:val="0"/>
        <w:pageBreakBefore w:val="0"/>
        <w:spacing w:after="0" w:lineRule="auto"/>
        <w:ind w:left="720"/>
        <w:jc w:val="both"/>
        <w:rPr/>
      </w:pPr>
      <w:bookmarkStart w:colFirst="0" w:colLast="0" w:name="_yeq5clq7kkey" w:id="58"/>
      <w:bookmarkEnd w:id="58"/>
      <w:r w:rsidDel="00000000" w:rsidR="00000000" w:rsidRPr="00000000">
        <w:rPr>
          <w:rFonts w:ascii="Garamond" w:cs="Garamond" w:eastAsia="Garamond" w:hAnsi="Garamond"/>
          <w:color w:val="000000"/>
          <w:sz w:val="26"/>
          <w:szCs w:val="26"/>
          <w:rtl w:val="0"/>
        </w:rPr>
        <w:t xml:space="preserve">Wooten, Nicholas. 2016. “New Art Institute show highlights the eclectic, tumultuous 1930s.” </w:t>
      </w:r>
      <w:r w:rsidDel="00000000" w:rsidR="00000000" w:rsidRPr="00000000">
        <w:rPr>
          <w:rFonts w:ascii="Garamond" w:cs="Garamond" w:eastAsia="Garamond" w:hAnsi="Garamond"/>
          <w:i w:val="1"/>
          <w:iCs w:val="1"/>
          <w:color w:val="000000"/>
          <w:sz w:val="26"/>
          <w:szCs w:val="26"/>
          <w:rtl w:val="0"/>
        </w:rPr>
        <w:t xml:space="preserve">Chicago Tribune</w:t>
      </w:r>
      <w:r w:rsidDel="00000000" w:rsidR="00000000" w:rsidRPr="00000000">
        <w:rPr>
          <w:rFonts w:ascii="Garamond" w:cs="Garamond" w:eastAsia="Garamond" w:hAnsi="Garamond"/>
          <w:color w:val="000000"/>
          <w:sz w:val="26"/>
          <w:szCs w:val="26"/>
          <w:rtl w:val="0"/>
        </w:rPr>
        <w:t xml:space="preserve">, June 2nd edition. </w:t>
      </w:r>
      <w:r w:rsidDel="00000000" w:rsidR="00000000" w:rsidRPr="00000000">
        <w:rPr>
          <w:rtl w:val="0"/>
        </w:rPr>
      </w:r>
    </w:p>
    <w:p w:rsidR="00000000" w:rsidDel="00000000" w:rsidP="00000000" w:rsidRDefault="00000000" w:rsidRPr="00000000" w14:paraId="0000009B">
      <w:pPr>
        <w:pStyle w:val="Heading6"/>
        <w:keepNext w:val="0"/>
        <w:keepLines w:val="0"/>
        <w:pageBreakBefore w:val="0"/>
        <w:spacing w:after="0" w:lineRule="auto"/>
        <w:ind w:left="720"/>
        <w:jc w:val="both"/>
        <w:rPr>
          <w:color w:val="000000"/>
        </w:rPr>
      </w:pPr>
      <w:bookmarkStart w:colFirst="0" w:colLast="0" w:name="_1ljsd9k" w:id="59"/>
      <w:bookmarkEnd w:id="59"/>
      <w:r w:rsidDel="00000000" w:rsidR="00000000" w:rsidRPr="00000000">
        <w:rPr>
          <w:rFonts w:ascii="Garamond" w:cs="Garamond" w:eastAsia="Garamond" w:hAnsi="Garamond"/>
          <w:color w:val="000000"/>
          <w:sz w:val="26"/>
          <w:szCs w:val="26"/>
          <w:rtl w:val="0"/>
        </w:rPr>
        <w:t xml:space="preserve">Wright, David. 2011. “Making Tastes for Everything: Omnivorousness and Cultural Abundance.”</w:t>
      </w:r>
      <w:r w:rsidDel="00000000" w:rsidR="00000000" w:rsidRPr="00000000">
        <w:rPr>
          <w:rFonts w:ascii="Garamond" w:cs="Garamond" w:eastAsia="Garamond" w:hAnsi="Garamond"/>
          <w:i w:val="1"/>
          <w:iCs w:val="1"/>
          <w:color w:val="000000"/>
          <w:sz w:val="26"/>
          <w:szCs w:val="26"/>
          <w:rtl w:val="0"/>
        </w:rPr>
        <w:t xml:space="preserve"> Journal for Cultural Research </w:t>
      </w:r>
      <w:r w:rsidDel="00000000" w:rsidR="00000000" w:rsidRPr="00000000">
        <w:rPr>
          <w:rFonts w:ascii="Garamond" w:cs="Garamond" w:eastAsia="Garamond" w:hAnsi="Garamond"/>
          <w:color w:val="000000"/>
          <w:sz w:val="26"/>
          <w:szCs w:val="26"/>
          <w:rtl w:val="0"/>
        </w:rPr>
        <w:t xml:space="preserve">15: 355-371.</w:t>
      </w:r>
      <w:r w:rsidDel="00000000" w:rsidR="00000000" w:rsidRPr="00000000">
        <w:rPr>
          <w:rtl w:val="0"/>
        </w:rPr>
      </w:r>
    </w:p>
    <w:p w:rsidR="00000000" w:rsidDel="00000000" w:rsidP="00000000" w:rsidRDefault="00000000" w:rsidRPr="00000000" w14:paraId="0000009C">
      <w:pPr>
        <w:pStyle w:val="Heading6"/>
        <w:keepNext w:val="0"/>
        <w:keepLines w:val="0"/>
        <w:pageBreakBefore w:val="0"/>
        <w:spacing w:after="0" w:lineRule="auto"/>
        <w:ind w:left="720"/>
        <w:jc w:val="both"/>
        <w:rPr>
          <w:color w:val="000000"/>
        </w:rPr>
      </w:pPr>
      <w:bookmarkStart w:colFirst="0" w:colLast="0" w:name="_45jfvxd" w:id="60"/>
      <w:bookmarkEnd w:id="60"/>
      <w:r w:rsidDel="00000000" w:rsidR="00000000" w:rsidRPr="00000000">
        <w:rPr>
          <w:rFonts w:ascii="Garamond" w:cs="Garamond" w:eastAsia="Garamond" w:hAnsi="Garamond"/>
          <w:color w:val="000000"/>
          <w:sz w:val="26"/>
          <w:szCs w:val="26"/>
          <w:rtl w:val="0"/>
        </w:rPr>
        <w:t xml:space="preserve">Yang, Yang and Kenneth C Land. 2006. “A Mixed Models Approach to the Age‐period‐cohort Analysis of Repeated Cross‐section Surveys, With an Application to Data on Trends in Verbal Test Scores.” </w:t>
      </w:r>
      <w:r w:rsidDel="00000000" w:rsidR="00000000" w:rsidRPr="00000000">
        <w:rPr>
          <w:rFonts w:ascii="Garamond" w:cs="Garamond" w:eastAsia="Garamond" w:hAnsi="Garamond"/>
          <w:i w:val="1"/>
          <w:iCs w:val="1"/>
          <w:color w:val="000000"/>
          <w:sz w:val="26"/>
          <w:szCs w:val="26"/>
          <w:rtl w:val="0"/>
        </w:rPr>
        <w:t xml:space="preserve">Sociological Methodology</w:t>
      </w:r>
      <w:r w:rsidDel="00000000" w:rsidR="00000000" w:rsidRPr="00000000">
        <w:rPr>
          <w:rFonts w:ascii="Garamond" w:cs="Garamond" w:eastAsia="Garamond" w:hAnsi="Garamond"/>
          <w:color w:val="000000"/>
          <w:sz w:val="26"/>
          <w:szCs w:val="26"/>
          <w:rtl w:val="0"/>
        </w:rPr>
        <w:t xml:space="preserve"> 36: 75-97.</w:t>
      </w:r>
      <w:r w:rsidDel="00000000" w:rsidR="00000000" w:rsidRPr="00000000">
        <w:rPr>
          <w:rtl w:val="0"/>
        </w:rPr>
      </w:r>
    </w:p>
    <w:p w:rsidR="00000000" w:rsidDel="00000000" w:rsidP="00000000" w:rsidRDefault="00000000" w:rsidRPr="00000000" w14:paraId="0000009D">
      <w:pPr>
        <w:pStyle w:val="Heading6"/>
        <w:keepNext w:val="0"/>
        <w:keepLines w:val="0"/>
        <w:pageBreakBefore w:val="0"/>
        <w:spacing w:after="0" w:lineRule="auto"/>
        <w:ind w:left="720"/>
        <w:jc w:val="both"/>
        <w:rPr>
          <w:color w:val="000000"/>
        </w:rPr>
      </w:pPr>
      <w:bookmarkStart w:colFirst="0" w:colLast="0" w:name="_3jtnz0s" w:id="61"/>
      <w:bookmarkEnd w:id="61"/>
      <w:r w:rsidDel="00000000" w:rsidR="00000000" w:rsidRPr="00000000">
        <w:rPr>
          <w:rFonts w:ascii="Garamond" w:cs="Garamond" w:eastAsia="Garamond" w:hAnsi="Garamond"/>
          <w:color w:val="000000"/>
          <w:sz w:val="26"/>
          <w:szCs w:val="26"/>
          <w:rtl w:val="0"/>
        </w:rPr>
        <w:t xml:space="preserve">Zolberg, Vera L. 1984. “American Art Museums: Sanctuary or Free-For-All?” </w:t>
      </w:r>
      <w:r w:rsidDel="00000000" w:rsidR="00000000" w:rsidRPr="00000000">
        <w:rPr>
          <w:rFonts w:ascii="Garamond" w:cs="Garamond" w:eastAsia="Garamond" w:hAnsi="Garamond"/>
          <w:i w:val="1"/>
          <w:iCs w:val="1"/>
          <w:color w:val="000000"/>
          <w:sz w:val="26"/>
          <w:szCs w:val="26"/>
          <w:rtl w:val="0"/>
        </w:rPr>
        <w:t xml:space="preserve">Social Forces </w:t>
      </w:r>
      <w:r w:rsidDel="00000000" w:rsidR="00000000" w:rsidRPr="00000000">
        <w:rPr>
          <w:rFonts w:ascii="Garamond" w:cs="Garamond" w:eastAsia="Garamond" w:hAnsi="Garamond"/>
          <w:color w:val="000000"/>
          <w:sz w:val="26"/>
          <w:szCs w:val="26"/>
          <w:rtl w:val="0"/>
        </w:rPr>
        <w:t xml:space="preserve">63 (2): 377-392.</w:t>
      </w:r>
      <w:r w:rsidDel="00000000" w:rsidR="00000000" w:rsidRPr="00000000">
        <w:rPr>
          <w:rtl w:val="0"/>
        </w:rPr>
      </w:r>
    </w:p>
    <w:p w:rsidR="00000000" w:rsidDel="00000000" w:rsidP="00000000" w:rsidRDefault="00000000" w:rsidRPr="00000000" w14:paraId="0000009E">
      <w:pPr>
        <w:pStyle w:val="Heading6"/>
        <w:keepNext w:val="0"/>
        <w:keepLines w:val="0"/>
        <w:pageBreakBefore w:val="0"/>
        <w:spacing w:after="0" w:lineRule="auto"/>
        <w:jc w:val="both"/>
        <w:rPr>
          <w:rFonts w:ascii="Garamond" w:cs="Garamond" w:eastAsia="Garamond" w:hAnsi="Garamond"/>
          <w:color w:val="000000"/>
          <w:sz w:val="26"/>
          <w:szCs w:val="26"/>
        </w:rPr>
      </w:pPr>
      <w:bookmarkStart w:colFirst="0" w:colLast="0" w:name="_monweaa9id0z" w:id="62"/>
      <w:bookmarkEnd w:id="62"/>
      <w:r w:rsidDel="00000000" w:rsidR="00000000" w:rsidRPr="00000000">
        <w:rPr>
          <w:rtl w:val="0"/>
        </w:rPr>
      </w:r>
    </w:p>
    <w:p w:rsidR="00000000" w:rsidDel="00000000" w:rsidP="00000000" w:rsidRDefault="00000000" w:rsidRPr="00000000" w14:paraId="0000009F">
      <w:pPr>
        <w:pStyle w:val="Heading6"/>
        <w:keepNext w:val="0"/>
        <w:keepLines w:val="0"/>
        <w:pageBreakBefore w:val="0"/>
        <w:spacing w:after="0" w:line="240" w:lineRule="auto"/>
        <w:jc w:val="both"/>
        <w:rPr>
          <w:rFonts w:ascii="Garamond" w:cs="Garamond" w:eastAsia="Garamond" w:hAnsi="Garamond"/>
          <w:b w:val="1"/>
          <w:bCs w:val="1"/>
          <w:color w:val="000000"/>
          <w:sz w:val="26"/>
          <w:szCs w:val="26"/>
        </w:rPr>
      </w:pPr>
      <w:bookmarkStart w:colFirst="0" w:colLast="0" w:name="_l9ae32l8qhhj" w:id="63"/>
      <w:bookmarkEnd w:id="63"/>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6"/>
        <w:keepNext w:val="0"/>
        <w:keepLines w:val="0"/>
        <w:pageBreakBefore w:val="0"/>
        <w:spacing w:after="0" w:line="240" w:lineRule="auto"/>
        <w:jc w:val="both"/>
        <w:rPr>
          <w:color w:val="000000"/>
        </w:rPr>
      </w:pPr>
      <w:bookmarkStart w:colFirst="0" w:colLast="0" w:name="_mwsn1h7vvd60" w:id="64"/>
      <w:bookmarkEnd w:id="64"/>
      <w:r w:rsidDel="00000000" w:rsidR="00000000" w:rsidRPr="00000000">
        <w:rPr>
          <w:rFonts w:ascii="Garamond" w:cs="Garamond" w:eastAsia="Garamond" w:hAnsi="Garamond"/>
          <w:b w:val="1"/>
          <w:bCs w:val="1"/>
          <w:color w:val="000000"/>
          <w:sz w:val="26"/>
          <w:szCs w:val="26"/>
          <w:rtl w:val="0"/>
        </w:rPr>
        <w:t xml:space="preserve">Table 1. Percentage of respondents who report engaging in each SPPA core activity by year. Number of respondents in each below the corresponding cell. Last column of the table shows the overall percentage and sample size for the cumulative data file for that activity.  </w:t>
      </w:r>
      <w:r w:rsidDel="00000000" w:rsidR="00000000" w:rsidRPr="00000000">
        <w:rPr>
          <w:rtl w:val="0"/>
        </w:rPr>
      </w:r>
    </w:p>
    <w:tbl>
      <w:tblPr>
        <w:tblStyle w:val="Table1"/>
        <w:tblW w:w="9400.0" w:type="dxa"/>
        <w:jc w:val="left"/>
        <w:tblInd w:w="-108.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00"/>
        <w:gridCol w:w="1000"/>
        <w:gridCol w:w="1000"/>
        <w:gridCol w:w="1000"/>
        <w:gridCol w:w="1000"/>
        <w:gridCol w:w="1000"/>
        <w:gridCol w:w="1000"/>
        <w:gridCol w:w="1000"/>
        <w:tblGridChange w:id="0">
          <w:tblGrid>
            <w:gridCol w:w="2400"/>
            <w:gridCol w:w="1000"/>
            <w:gridCol w:w="1000"/>
            <w:gridCol w:w="1000"/>
            <w:gridCol w:w="1000"/>
            <w:gridCol w:w="1000"/>
            <w:gridCol w:w="1000"/>
            <w:gridCol w:w="1000"/>
          </w:tblGrid>
        </w:tblGridChange>
      </w:tblGrid>
      <w:tr>
        <w:trPr>
          <w:cantSplit w:val="0"/>
          <w:tblHeader w:val="0"/>
        </w:trPr>
        <w:tc>
          <w:tcPr>
            <w:shd w:fill="666666" w:val="clear"/>
            <w:tcMar>
              <w:left w:w="108.0" w:type="dxa"/>
              <w:right w:w="108.0" w:type="dxa"/>
            </w:tcMar>
          </w:tcPr>
          <w:p w:rsidR="00000000" w:rsidDel="00000000" w:rsidP="00000000" w:rsidRDefault="00000000" w:rsidRPr="00000000" w14:paraId="000000A1">
            <w:pPr>
              <w:pageBreakBefore w:val="0"/>
              <w:spacing w:before="0" w:line="240" w:lineRule="auto"/>
              <w:ind w:firstLine="0"/>
              <w:rPr/>
            </w:pP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A2">
            <w:pPr>
              <w:pageBreakBefore w:val="0"/>
              <w:spacing w:before="0" w:line="240" w:lineRule="auto"/>
              <w:ind w:firstLine="0"/>
              <w:rPr/>
            </w:pPr>
            <w:r w:rsidDel="00000000" w:rsidR="00000000" w:rsidRPr="00000000">
              <w:rPr>
                <w:b w:val="1"/>
                <w:bCs w:val="1"/>
                <w:rtl w:val="0"/>
              </w:rPr>
              <w:t xml:space="preserve">1982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A3">
            <w:pPr>
              <w:pageBreakBefore w:val="0"/>
              <w:spacing w:before="0" w:line="240" w:lineRule="auto"/>
              <w:ind w:firstLine="0"/>
              <w:rPr/>
            </w:pPr>
            <w:r w:rsidDel="00000000" w:rsidR="00000000" w:rsidRPr="00000000">
              <w:rPr>
                <w:b w:val="1"/>
                <w:bCs w:val="1"/>
                <w:rtl w:val="0"/>
              </w:rPr>
              <w:t xml:space="preserve">1985</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A4">
            <w:pPr>
              <w:pageBreakBefore w:val="0"/>
              <w:spacing w:before="0" w:line="240" w:lineRule="auto"/>
              <w:ind w:firstLine="0"/>
              <w:rPr/>
            </w:pPr>
            <w:r w:rsidDel="00000000" w:rsidR="00000000" w:rsidRPr="00000000">
              <w:rPr>
                <w:b w:val="1"/>
                <w:bCs w:val="1"/>
                <w:rtl w:val="0"/>
              </w:rPr>
              <w:t xml:space="preserve">1992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A5">
            <w:pPr>
              <w:pageBreakBefore w:val="0"/>
              <w:spacing w:before="0" w:line="240" w:lineRule="auto"/>
              <w:ind w:firstLine="0"/>
              <w:rPr/>
            </w:pPr>
            <w:r w:rsidDel="00000000" w:rsidR="00000000" w:rsidRPr="00000000">
              <w:rPr>
                <w:b w:val="1"/>
                <w:bCs w:val="1"/>
                <w:rtl w:val="0"/>
              </w:rPr>
              <w:t xml:space="preserve">2002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A6">
            <w:pPr>
              <w:pageBreakBefore w:val="0"/>
              <w:spacing w:before="0" w:line="240" w:lineRule="auto"/>
              <w:ind w:firstLine="0"/>
              <w:rPr/>
            </w:pPr>
            <w:r w:rsidDel="00000000" w:rsidR="00000000" w:rsidRPr="00000000">
              <w:rPr>
                <w:b w:val="1"/>
                <w:bCs w:val="1"/>
                <w:rtl w:val="0"/>
              </w:rPr>
              <w:t xml:space="preserve">2008</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A7">
            <w:pPr>
              <w:pageBreakBefore w:val="0"/>
              <w:spacing w:before="0" w:line="240" w:lineRule="auto"/>
              <w:ind w:firstLine="0"/>
              <w:rPr/>
            </w:pPr>
            <w:r w:rsidDel="00000000" w:rsidR="00000000" w:rsidRPr="00000000">
              <w:rPr>
                <w:b w:val="1"/>
                <w:bCs w:val="1"/>
                <w:rtl w:val="0"/>
              </w:rPr>
              <w:t xml:space="preserve">2012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A8">
            <w:pPr>
              <w:pageBreakBefore w:val="0"/>
              <w:spacing w:before="0" w:line="240" w:lineRule="auto"/>
              <w:ind w:firstLine="0"/>
              <w:rPr/>
            </w:pPr>
            <w:r w:rsidDel="00000000" w:rsidR="00000000" w:rsidRPr="00000000">
              <w:rPr>
                <w:b w:val="1"/>
                <w:bCs w:val="1"/>
                <w:rtl w:val="0"/>
              </w:rPr>
              <w:t xml:space="preserve">Total</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A9">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0AA">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0AB">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0AC">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0AD">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0AE">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0AF">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0B0">
            <w:pPr>
              <w:pageBreakBefore w:val="0"/>
              <w:spacing w:before="0" w:line="240" w:lineRule="auto"/>
              <w:ind w:firstLine="0"/>
              <w:rPr/>
            </w:pPr>
            <w:r w:rsidDel="00000000" w:rsidR="00000000" w:rsidRPr="00000000">
              <w:rPr>
                <w:rtl w:val="0"/>
              </w:rPr>
              <w:t xml:space="preserve">% / N</w:t>
            </w:r>
          </w:p>
        </w:tc>
      </w:tr>
      <w:tr>
        <w:trPr>
          <w:cantSplit w:val="0"/>
          <w:tblHeader w:val="0"/>
        </w:trPr>
        <w:tc>
          <w:tcPr>
            <w:tcMar>
              <w:left w:w="108.0" w:type="dxa"/>
              <w:right w:w="108.0" w:type="dxa"/>
            </w:tcMar>
          </w:tcPr>
          <w:p w:rsidR="00000000" w:rsidDel="00000000" w:rsidP="00000000" w:rsidRDefault="00000000" w:rsidRPr="00000000" w14:paraId="000000B1">
            <w:pPr>
              <w:pageBreakBefore w:val="0"/>
              <w:spacing w:before="0" w:line="240" w:lineRule="auto"/>
              <w:ind w:firstLine="0"/>
              <w:rPr/>
            </w:pPr>
            <w:r w:rsidDel="00000000" w:rsidR="00000000" w:rsidRPr="00000000">
              <w:rPr>
                <w:rtl w:val="0"/>
              </w:rPr>
              <w:t xml:space="preserve">Jazz</w:t>
            </w:r>
          </w:p>
        </w:tc>
        <w:tc>
          <w:tcPr>
            <w:tcMar>
              <w:left w:w="108.0" w:type="dxa"/>
              <w:right w:w="108.0" w:type="dxa"/>
            </w:tcMar>
          </w:tcPr>
          <w:p w:rsidR="00000000" w:rsidDel="00000000" w:rsidP="00000000" w:rsidRDefault="00000000" w:rsidRPr="00000000" w14:paraId="000000B2">
            <w:pPr>
              <w:pageBreakBefore w:val="0"/>
              <w:spacing w:before="0" w:line="240" w:lineRule="auto"/>
              <w:ind w:firstLine="0"/>
              <w:rPr/>
            </w:pPr>
            <w:r w:rsidDel="00000000" w:rsidR="00000000" w:rsidRPr="00000000">
              <w:rPr>
                <w:rtl w:val="0"/>
              </w:rPr>
              <w:t xml:space="preserve">9.4</w:t>
            </w:r>
          </w:p>
        </w:tc>
        <w:tc>
          <w:tcPr>
            <w:tcMar>
              <w:left w:w="108.0" w:type="dxa"/>
              <w:right w:w="108.0" w:type="dxa"/>
            </w:tcMar>
          </w:tcPr>
          <w:p w:rsidR="00000000" w:rsidDel="00000000" w:rsidP="00000000" w:rsidRDefault="00000000" w:rsidRPr="00000000" w14:paraId="000000B3">
            <w:pPr>
              <w:pageBreakBefore w:val="0"/>
              <w:spacing w:before="0" w:line="240" w:lineRule="auto"/>
              <w:ind w:firstLine="0"/>
              <w:rPr/>
            </w:pPr>
            <w:r w:rsidDel="00000000" w:rsidR="00000000" w:rsidRPr="00000000">
              <w:rPr>
                <w:rtl w:val="0"/>
              </w:rPr>
              <w:t xml:space="preserve">9.5</w:t>
            </w:r>
          </w:p>
        </w:tc>
        <w:tc>
          <w:tcPr>
            <w:tcMar>
              <w:left w:w="108.0" w:type="dxa"/>
              <w:right w:w="108.0" w:type="dxa"/>
            </w:tcMar>
          </w:tcPr>
          <w:p w:rsidR="00000000" w:rsidDel="00000000" w:rsidP="00000000" w:rsidRDefault="00000000" w:rsidRPr="00000000" w14:paraId="000000B4">
            <w:pPr>
              <w:pageBreakBefore w:val="0"/>
              <w:spacing w:before="0" w:line="240" w:lineRule="auto"/>
              <w:ind w:firstLine="0"/>
              <w:rPr/>
            </w:pPr>
            <w:r w:rsidDel="00000000" w:rsidR="00000000" w:rsidRPr="00000000">
              <w:rPr>
                <w:rtl w:val="0"/>
              </w:rPr>
              <w:t xml:space="preserve">10.3</w:t>
            </w:r>
          </w:p>
        </w:tc>
        <w:tc>
          <w:tcPr>
            <w:tcMar>
              <w:left w:w="108.0" w:type="dxa"/>
              <w:right w:w="108.0" w:type="dxa"/>
            </w:tcMar>
          </w:tcPr>
          <w:p w:rsidR="00000000" w:rsidDel="00000000" w:rsidP="00000000" w:rsidRDefault="00000000" w:rsidRPr="00000000" w14:paraId="000000B5">
            <w:pPr>
              <w:pageBreakBefore w:val="0"/>
              <w:spacing w:before="0" w:line="240" w:lineRule="auto"/>
              <w:ind w:firstLine="0"/>
              <w:rPr/>
            </w:pPr>
            <w:r w:rsidDel="00000000" w:rsidR="00000000" w:rsidRPr="00000000">
              <w:rPr>
                <w:rtl w:val="0"/>
              </w:rPr>
              <w:t xml:space="preserve">10.4</w:t>
            </w:r>
          </w:p>
        </w:tc>
        <w:tc>
          <w:tcPr>
            <w:tcMar>
              <w:left w:w="108.0" w:type="dxa"/>
              <w:right w:w="108.0" w:type="dxa"/>
            </w:tcMar>
          </w:tcPr>
          <w:p w:rsidR="00000000" w:rsidDel="00000000" w:rsidP="00000000" w:rsidRDefault="00000000" w:rsidRPr="00000000" w14:paraId="000000B6">
            <w:pPr>
              <w:pageBreakBefore w:val="0"/>
              <w:spacing w:before="0" w:line="240" w:lineRule="auto"/>
              <w:ind w:firstLine="0"/>
              <w:rPr/>
            </w:pPr>
            <w:r w:rsidDel="00000000" w:rsidR="00000000" w:rsidRPr="00000000">
              <w:rPr>
                <w:rtl w:val="0"/>
              </w:rPr>
              <w:t xml:space="preserve">8.4</w:t>
            </w:r>
          </w:p>
        </w:tc>
        <w:tc>
          <w:tcPr>
            <w:tcMar>
              <w:left w:w="108.0" w:type="dxa"/>
              <w:right w:w="108.0" w:type="dxa"/>
            </w:tcMar>
          </w:tcPr>
          <w:p w:rsidR="00000000" w:rsidDel="00000000" w:rsidP="00000000" w:rsidRDefault="00000000" w:rsidRPr="00000000" w14:paraId="000000B7">
            <w:pPr>
              <w:pageBreakBefore w:val="0"/>
              <w:spacing w:before="0" w:line="240" w:lineRule="auto"/>
              <w:ind w:firstLine="0"/>
              <w:rPr/>
            </w:pPr>
            <w:r w:rsidDel="00000000" w:rsidR="00000000" w:rsidRPr="00000000">
              <w:rPr>
                <w:rtl w:val="0"/>
              </w:rPr>
              <w:t xml:space="preserve">8.6</w:t>
            </w:r>
          </w:p>
        </w:tc>
        <w:tc>
          <w:tcPr>
            <w:tcMar>
              <w:left w:w="108.0" w:type="dxa"/>
              <w:right w:w="108.0" w:type="dxa"/>
            </w:tcMar>
          </w:tcPr>
          <w:p w:rsidR="00000000" w:rsidDel="00000000" w:rsidP="00000000" w:rsidRDefault="00000000" w:rsidRPr="00000000" w14:paraId="000000B8">
            <w:pPr>
              <w:pageBreakBefore w:val="0"/>
              <w:spacing w:before="0" w:line="240" w:lineRule="auto"/>
              <w:ind w:firstLine="0"/>
              <w:rPr/>
            </w:pPr>
            <w:r w:rsidDel="00000000" w:rsidR="00000000" w:rsidRPr="00000000">
              <w:rPr>
                <w:rtl w:val="0"/>
              </w:rPr>
              <w:t xml:space="preserve">9.4</w:t>
            </w:r>
          </w:p>
        </w:tc>
      </w:tr>
      <w:tr>
        <w:trPr>
          <w:cantSplit w:val="0"/>
          <w:tblHeader w:val="0"/>
        </w:trPr>
        <w:tc>
          <w:tcPr>
            <w:tcMar>
              <w:left w:w="108.0" w:type="dxa"/>
              <w:right w:w="108.0" w:type="dxa"/>
            </w:tcMar>
          </w:tcPr>
          <w:p w:rsidR="00000000" w:rsidDel="00000000" w:rsidP="00000000" w:rsidRDefault="00000000" w:rsidRPr="00000000" w14:paraId="000000B9">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0BA">
            <w:pPr>
              <w:pageBreakBefore w:val="0"/>
              <w:spacing w:before="0" w:line="240" w:lineRule="auto"/>
              <w:ind w:firstLine="0"/>
              <w:rPr/>
            </w:pPr>
            <w:r w:rsidDel="00000000" w:rsidR="00000000" w:rsidRPr="00000000">
              <w:rPr>
                <w:rtl w:val="0"/>
              </w:rPr>
              <w:t xml:space="preserve">17223</w:t>
            </w:r>
          </w:p>
        </w:tc>
        <w:tc>
          <w:tcPr>
            <w:tcMar>
              <w:left w:w="108.0" w:type="dxa"/>
              <w:right w:w="108.0" w:type="dxa"/>
            </w:tcMar>
          </w:tcPr>
          <w:p w:rsidR="00000000" w:rsidDel="00000000" w:rsidP="00000000" w:rsidRDefault="00000000" w:rsidRPr="00000000" w14:paraId="000000BB">
            <w:pPr>
              <w:pageBreakBefore w:val="0"/>
              <w:spacing w:before="0" w:line="240" w:lineRule="auto"/>
              <w:ind w:firstLine="0"/>
              <w:rPr/>
            </w:pPr>
            <w:r w:rsidDel="00000000" w:rsidR="00000000" w:rsidRPr="00000000">
              <w:rPr>
                <w:rtl w:val="0"/>
              </w:rPr>
              <w:t xml:space="preserve">13654</w:t>
            </w:r>
          </w:p>
        </w:tc>
        <w:tc>
          <w:tcPr>
            <w:tcMar>
              <w:left w:w="108.0" w:type="dxa"/>
              <w:right w:w="108.0" w:type="dxa"/>
            </w:tcMar>
          </w:tcPr>
          <w:p w:rsidR="00000000" w:rsidDel="00000000" w:rsidP="00000000" w:rsidRDefault="00000000" w:rsidRPr="00000000" w14:paraId="000000BC">
            <w:pPr>
              <w:pageBreakBefore w:val="0"/>
              <w:spacing w:before="0" w:line="240" w:lineRule="auto"/>
              <w:ind w:firstLine="0"/>
              <w:rPr/>
            </w:pPr>
            <w:r w:rsidDel="00000000" w:rsidR="00000000" w:rsidRPr="00000000">
              <w:rPr>
                <w:rtl w:val="0"/>
              </w:rPr>
              <w:t xml:space="preserve">12728</w:t>
            </w:r>
          </w:p>
        </w:tc>
        <w:tc>
          <w:tcPr>
            <w:tcMar>
              <w:left w:w="108.0" w:type="dxa"/>
              <w:right w:w="108.0" w:type="dxa"/>
            </w:tcMar>
          </w:tcPr>
          <w:p w:rsidR="00000000" w:rsidDel="00000000" w:rsidP="00000000" w:rsidRDefault="00000000" w:rsidRPr="00000000" w14:paraId="000000BD">
            <w:pPr>
              <w:pageBreakBefore w:val="0"/>
              <w:spacing w:before="0" w:line="240" w:lineRule="auto"/>
              <w:ind w:firstLine="0"/>
              <w:rPr/>
            </w:pPr>
            <w:r w:rsidDel="00000000" w:rsidR="00000000" w:rsidRPr="00000000">
              <w:rPr>
                <w:rtl w:val="0"/>
              </w:rPr>
              <w:t xml:space="preserve">17075</w:t>
            </w:r>
          </w:p>
        </w:tc>
        <w:tc>
          <w:tcPr>
            <w:tcMar>
              <w:left w:w="108.0" w:type="dxa"/>
              <w:right w:w="108.0" w:type="dxa"/>
            </w:tcMar>
          </w:tcPr>
          <w:p w:rsidR="00000000" w:rsidDel="00000000" w:rsidP="00000000" w:rsidRDefault="00000000" w:rsidRPr="00000000" w14:paraId="000000BE">
            <w:pPr>
              <w:pageBreakBefore w:val="0"/>
              <w:spacing w:before="0" w:line="240" w:lineRule="auto"/>
              <w:ind w:firstLine="0"/>
              <w:rPr/>
            </w:pPr>
            <w:r w:rsidDel="00000000" w:rsidR="00000000" w:rsidRPr="00000000">
              <w:rPr>
                <w:rtl w:val="0"/>
              </w:rPr>
              <w:t xml:space="preserve">18390</w:t>
            </w:r>
          </w:p>
        </w:tc>
        <w:tc>
          <w:tcPr>
            <w:tcMar>
              <w:left w:w="108.0" w:type="dxa"/>
              <w:right w:w="108.0" w:type="dxa"/>
            </w:tcMar>
          </w:tcPr>
          <w:p w:rsidR="00000000" w:rsidDel="00000000" w:rsidP="00000000" w:rsidRDefault="00000000" w:rsidRPr="00000000" w14:paraId="000000BF">
            <w:pPr>
              <w:pageBreakBefore w:val="0"/>
              <w:spacing w:before="0" w:line="240" w:lineRule="auto"/>
              <w:ind w:firstLine="0"/>
              <w:rPr/>
            </w:pPr>
            <w:r w:rsidDel="00000000" w:rsidR="00000000" w:rsidRPr="00000000">
              <w:rPr>
                <w:rtl w:val="0"/>
              </w:rPr>
              <w:t xml:space="preserve">17987</w:t>
            </w:r>
          </w:p>
        </w:tc>
        <w:tc>
          <w:tcPr>
            <w:tcMar>
              <w:left w:w="108.0" w:type="dxa"/>
              <w:right w:w="108.0" w:type="dxa"/>
            </w:tcMar>
          </w:tcPr>
          <w:p w:rsidR="00000000" w:rsidDel="00000000" w:rsidP="00000000" w:rsidRDefault="00000000" w:rsidRPr="00000000" w14:paraId="000000C0">
            <w:pPr>
              <w:pageBreakBefore w:val="0"/>
              <w:spacing w:before="0" w:line="240" w:lineRule="auto"/>
              <w:ind w:firstLine="0"/>
              <w:rPr/>
            </w:pPr>
            <w:r w:rsidDel="00000000" w:rsidR="00000000" w:rsidRPr="00000000">
              <w:rPr>
                <w:rtl w:val="0"/>
              </w:rPr>
              <w:t xml:space="preserve">97057</w:t>
            </w:r>
          </w:p>
        </w:tc>
      </w:tr>
      <w:tr>
        <w:trPr>
          <w:cantSplit w:val="0"/>
          <w:tblHeader w:val="0"/>
        </w:trPr>
        <w:tc>
          <w:tcPr>
            <w:tcMar>
              <w:left w:w="108.0" w:type="dxa"/>
              <w:right w:w="108.0" w:type="dxa"/>
            </w:tcMar>
          </w:tcPr>
          <w:p w:rsidR="00000000" w:rsidDel="00000000" w:rsidP="00000000" w:rsidRDefault="00000000" w:rsidRPr="00000000" w14:paraId="000000C1">
            <w:pPr>
              <w:pageBreakBefore w:val="0"/>
              <w:spacing w:before="0" w:line="240" w:lineRule="auto"/>
              <w:ind w:firstLine="0"/>
              <w:rPr/>
            </w:pPr>
            <w:r w:rsidDel="00000000" w:rsidR="00000000" w:rsidRPr="00000000">
              <w:rPr>
                <w:rtl w:val="0"/>
              </w:rPr>
              <w:t xml:space="preserve">Classical</w:t>
            </w:r>
          </w:p>
        </w:tc>
        <w:tc>
          <w:tcPr>
            <w:tcMar>
              <w:left w:w="108.0" w:type="dxa"/>
              <w:right w:w="108.0" w:type="dxa"/>
            </w:tcMar>
          </w:tcPr>
          <w:p w:rsidR="00000000" w:rsidDel="00000000" w:rsidP="00000000" w:rsidRDefault="00000000" w:rsidRPr="00000000" w14:paraId="000000C2">
            <w:pPr>
              <w:pageBreakBefore w:val="0"/>
              <w:spacing w:before="0" w:line="240" w:lineRule="auto"/>
              <w:ind w:firstLine="0"/>
              <w:rPr/>
            </w:pPr>
            <w:r w:rsidDel="00000000" w:rsidR="00000000" w:rsidRPr="00000000">
              <w:rPr>
                <w:rtl w:val="0"/>
              </w:rPr>
              <w:t xml:space="preserve">13.2</w:t>
            </w:r>
          </w:p>
        </w:tc>
        <w:tc>
          <w:tcPr>
            <w:tcMar>
              <w:left w:w="108.0" w:type="dxa"/>
              <w:right w:w="108.0" w:type="dxa"/>
            </w:tcMar>
          </w:tcPr>
          <w:p w:rsidR="00000000" w:rsidDel="00000000" w:rsidP="00000000" w:rsidRDefault="00000000" w:rsidRPr="00000000" w14:paraId="000000C3">
            <w:pPr>
              <w:pageBreakBefore w:val="0"/>
              <w:spacing w:before="0" w:line="240" w:lineRule="auto"/>
              <w:ind w:firstLine="0"/>
              <w:rPr/>
            </w:pPr>
            <w:r w:rsidDel="00000000" w:rsidR="00000000" w:rsidRPr="00000000">
              <w:rPr>
                <w:rtl w:val="0"/>
              </w:rPr>
              <w:t xml:space="preserve">13.3</w:t>
            </w:r>
          </w:p>
        </w:tc>
        <w:tc>
          <w:tcPr>
            <w:tcMar>
              <w:left w:w="108.0" w:type="dxa"/>
              <w:right w:w="108.0" w:type="dxa"/>
            </w:tcMar>
          </w:tcPr>
          <w:p w:rsidR="00000000" w:rsidDel="00000000" w:rsidP="00000000" w:rsidRDefault="00000000" w:rsidRPr="00000000" w14:paraId="000000C4">
            <w:pPr>
              <w:pageBreakBefore w:val="0"/>
              <w:spacing w:before="0" w:line="240" w:lineRule="auto"/>
              <w:ind w:firstLine="0"/>
              <w:rPr/>
            </w:pPr>
            <w:r w:rsidDel="00000000" w:rsidR="00000000" w:rsidRPr="00000000">
              <w:rPr>
                <w:rtl w:val="0"/>
              </w:rPr>
              <w:t xml:space="preserve">12.6</w:t>
            </w:r>
          </w:p>
        </w:tc>
        <w:tc>
          <w:tcPr>
            <w:tcMar>
              <w:left w:w="108.0" w:type="dxa"/>
              <w:right w:w="108.0" w:type="dxa"/>
            </w:tcMar>
          </w:tcPr>
          <w:p w:rsidR="00000000" w:rsidDel="00000000" w:rsidP="00000000" w:rsidRDefault="00000000" w:rsidRPr="00000000" w14:paraId="000000C5">
            <w:pPr>
              <w:pageBreakBefore w:val="0"/>
              <w:spacing w:before="0" w:line="240" w:lineRule="auto"/>
              <w:ind w:firstLine="0"/>
              <w:rPr/>
            </w:pPr>
            <w:r w:rsidDel="00000000" w:rsidR="00000000" w:rsidRPr="00000000">
              <w:rPr>
                <w:rtl w:val="0"/>
              </w:rPr>
              <w:t xml:space="preserve">11.8</w:t>
            </w:r>
          </w:p>
        </w:tc>
        <w:tc>
          <w:tcPr>
            <w:tcMar>
              <w:left w:w="108.0" w:type="dxa"/>
              <w:right w:w="108.0" w:type="dxa"/>
            </w:tcMar>
          </w:tcPr>
          <w:p w:rsidR="00000000" w:rsidDel="00000000" w:rsidP="00000000" w:rsidRDefault="00000000" w:rsidRPr="00000000" w14:paraId="000000C6">
            <w:pPr>
              <w:pageBreakBefore w:val="0"/>
              <w:spacing w:before="0" w:line="240" w:lineRule="auto"/>
              <w:ind w:firstLine="0"/>
              <w:rPr/>
            </w:pPr>
            <w:r w:rsidDel="00000000" w:rsidR="00000000" w:rsidRPr="00000000">
              <w:rPr>
                <w:rtl w:val="0"/>
              </w:rPr>
              <w:t xml:space="preserve">10.1</w:t>
            </w:r>
          </w:p>
        </w:tc>
        <w:tc>
          <w:tcPr>
            <w:tcMar>
              <w:left w:w="108.0" w:type="dxa"/>
              <w:right w:w="108.0" w:type="dxa"/>
            </w:tcMar>
          </w:tcPr>
          <w:p w:rsidR="00000000" w:rsidDel="00000000" w:rsidP="00000000" w:rsidRDefault="00000000" w:rsidRPr="00000000" w14:paraId="000000C7">
            <w:pPr>
              <w:pageBreakBefore w:val="0"/>
              <w:spacing w:before="0" w:line="240" w:lineRule="auto"/>
              <w:ind w:firstLine="0"/>
              <w:rPr/>
            </w:pPr>
            <w:r w:rsidDel="00000000" w:rsidR="00000000" w:rsidRPr="00000000">
              <w:rPr>
                <w:rtl w:val="0"/>
              </w:rPr>
              <w:t xml:space="preserve">10.0</w:t>
            </w:r>
          </w:p>
        </w:tc>
        <w:tc>
          <w:tcPr>
            <w:tcMar>
              <w:left w:w="108.0" w:type="dxa"/>
              <w:right w:w="108.0" w:type="dxa"/>
            </w:tcMar>
          </w:tcPr>
          <w:p w:rsidR="00000000" w:rsidDel="00000000" w:rsidP="00000000" w:rsidRDefault="00000000" w:rsidRPr="00000000" w14:paraId="000000C8">
            <w:pPr>
              <w:pageBreakBefore w:val="0"/>
              <w:spacing w:before="0" w:line="240" w:lineRule="auto"/>
              <w:ind w:firstLine="0"/>
              <w:rPr/>
            </w:pPr>
            <w:r w:rsidDel="00000000" w:rsidR="00000000" w:rsidRPr="00000000">
              <w:rPr>
                <w:rtl w:val="0"/>
              </w:rPr>
              <w:t xml:space="preserve">11.7</w:t>
            </w:r>
          </w:p>
        </w:tc>
      </w:tr>
      <w:tr>
        <w:trPr>
          <w:cantSplit w:val="0"/>
          <w:tblHeader w:val="0"/>
        </w:trPr>
        <w:tc>
          <w:tcPr>
            <w:tcMar>
              <w:left w:w="108.0" w:type="dxa"/>
              <w:right w:w="108.0" w:type="dxa"/>
            </w:tcMar>
          </w:tcPr>
          <w:p w:rsidR="00000000" w:rsidDel="00000000" w:rsidP="00000000" w:rsidRDefault="00000000" w:rsidRPr="00000000" w14:paraId="000000C9">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0CA">
            <w:pPr>
              <w:pageBreakBefore w:val="0"/>
              <w:spacing w:before="0" w:line="240" w:lineRule="auto"/>
              <w:ind w:firstLine="0"/>
              <w:rPr/>
            </w:pPr>
            <w:r w:rsidDel="00000000" w:rsidR="00000000" w:rsidRPr="00000000">
              <w:rPr>
                <w:rtl w:val="0"/>
              </w:rPr>
              <w:t xml:space="preserve">17245</w:t>
            </w:r>
          </w:p>
        </w:tc>
        <w:tc>
          <w:tcPr>
            <w:tcMar>
              <w:left w:w="108.0" w:type="dxa"/>
              <w:right w:w="108.0" w:type="dxa"/>
            </w:tcMar>
          </w:tcPr>
          <w:p w:rsidR="00000000" w:rsidDel="00000000" w:rsidP="00000000" w:rsidRDefault="00000000" w:rsidRPr="00000000" w14:paraId="000000CB">
            <w:pPr>
              <w:pageBreakBefore w:val="0"/>
              <w:spacing w:before="0" w:line="240" w:lineRule="auto"/>
              <w:ind w:firstLine="0"/>
              <w:rPr/>
            </w:pPr>
            <w:r w:rsidDel="00000000" w:rsidR="00000000" w:rsidRPr="00000000">
              <w:rPr>
                <w:rtl w:val="0"/>
              </w:rPr>
              <w:t xml:space="preserve">13669</w:t>
            </w:r>
          </w:p>
        </w:tc>
        <w:tc>
          <w:tcPr>
            <w:tcMar>
              <w:left w:w="108.0" w:type="dxa"/>
              <w:right w:w="108.0" w:type="dxa"/>
            </w:tcMar>
          </w:tcPr>
          <w:p w:rsidR="00000000" w:rsidDel="00000000" w:rsidP="00000000" w:rsidRDefault="00000000" w:rsidRPr="00000000" w14:paraId="000000CC">
            <w:pPr>
              <w:pageBreakBefore w:val="0"/>
              <w:spacing w:before="0" w:line="240" w:lineRule="auto"/>
              <w:ind w:firstLine="0"/>
              <w:rPr/>
            </w:pPr>
            <w:r w:rsidDel="00000000" w:rsidR="00000000" w:rsidRPr="00000000">
              <w:rPr>
                <w:rtl w:val="0"/>
              </w:rPr>
              <w:t xml:space="preserve">12724</w:t>
            </w:r>
          </w:p>
        </w:tc>
        <w:tc>
          <w:tcPr>
            <w:tcMar>
              <w:left w:w="108.0" w:type="dxa"/>
              <w:right w:w="108.0" w:type="dxa"/>
            </w:tcMar>
          </w:tcPr>
          <w:p w:rsidR="00000000" w:rsidDel="00000000" w:rsidP="00000000" w:rsidRDefault="00000000" w:rsidRPr="00000000" w14:paraId="000000CD">
            <w:pPr>
              <w:pageBreakBefore w:val="0"/>
              <w:spacing w:before="0" w:line="240" w:lineRule="auto"/>
              <w:ind w:firstLine="0"/>
              <w:rPr/>
            </w:pPr>
            <w:r w:rsidDel="00000000" w:rsidR="00000000" w:rsidRPr="00000000">
              <w:rPr>
                <w:rtl w:val="0"/>
              </w:rPr>
              <w:t xml:space="preserve">17074</w:t>
            </w:r>
          </w:p>
        </w:tc>
        <w:tc>
          <w:tcPr>
            <w:tcMar>
              <w:left w:w="108.0" w:type="dxa"/>
              <w:right w:w="108.0" w:type="dxa"/>
            </w:tcMar>
          </w:tcPr>
          <w:p w:rsidR="00000000" w:rsidDel="00000000" w:rsidP="00000000" w:rsidRDefault="00000000" w:rsidRPr="00000000" w14:paraId="000000CE">
            <w:pPr>
              <w:pageBreakBefore w:val="0"/>
              <w:spacing w:before="0" w:line="240" w:lineRule="auto"/>
              <w:ind w:firstLine="0"/>
              <w:rPr/>
            </w:pPr>
            <w:r w:rsidDel="00000000" w:rsidR="00000000" w:rsidRPr="00000000">
              <w:rPr>
                <w:rtl w:val="0"/>
              </w:rPr>
              <w:t xml:space="preserve">18343</w:t>
            </w:r>
          </w:p>
        </w:tc>
        <w:tc>
          <w:tcPr>
            <w:tcMar>
              <w:left w:w="108.0" w:type="dxa"/>
              <w:right w:w="108.0" w:type="dxa"/>
            </w:tcMar>
          </w:tcPr>
          <w:p w:rsidR="00000000" w:rsidDel="00000000" w:rsidP="00000000" w:rsidRDefault="00000000" w:rsidRPr="00000000" w14:paraId="000000CF">
            <w:pPr>
              <w:pageBreakBefore w:val="0"/>
              <w:spacing w:before="0" w:line="240" w:lineRule="auto"/>
              <w:ind w:firstLine="0"/>
              <w:rPr/>
            </w:pPr>
            <w:r w:rsidDel="00000000" w:rsidR="00000000" w:rsidRPr="00000000">
              <w:rPr>
                <w:rtl w:val="0"/>
              </w:rPr>
              <w:t xml:space="preserve">17917</w:t>
            </w:r>
          </w:p>
        </w:tc>
        <w:tc>
          <w:tcPr>
            <w:tcMar>
              <w:left w:w="108.0" w:type="dxa"/>
              <w:right w:w="108.0" w:type="dxa"/>
            </w:tcMar>
          </w:tcPr>
          <w:p w:rsidR="00000000" w:rsidDel="00000000" w:rsidP="00000000" w:rsidRDefault="00000000" w:rsidRPr="00000000" w14:paraId="000000D0">
            <w:pPr>
              <w:pageBreakBefore w:val="0"/>
              <w:spacing w:before="0" w:line="240" w:lineRule="auto"/>
              <w:ind w:firstLine="0"/>
              <w:rPr/>
            </w:pPr>
            <w:r w:rsidDel="00000000" w:rsidR="00000000" w:rsidRPr="00000000">
              <w:rPr>
                <w:rtl w:val="0"/>
              </w:rPr>
              <w:t xml:space="preserve">96972</w:t>
            </w:r>
          </w:p>
        </w:tc>
      </w:tr>
      <w:tr>
        <w:trPr>
          <w:cantSplit w:val="0"/>
          <w:tblHeader w:val="0"/>
        </w:trPr>
        <w:tc>
          <w:tcPr>
            <w:tcMar>
              <w:left w:w="108.0" w:type="dxa"/>
              <w:right w:w="108.0" w:type="dxa"/>
            </w:tcMar>
          </w:tcPr>
          <w:p w:rsidR="00000000" w:rsidDel="00000000" w:rsidP="00000000" w:rsidRDefault="00000000" w:rsidRPr="00000000" w14:paraId="000000D1">
            <w:pPr>
              <w:pageBreakBefore w:val="0"/>
              <w:spacing w:before="0" w:line="240" w:lineRule="auto"/>
              <w:ind w:firstLine="0"/>
              <w:rPr/>
            </w:pPr>
            <w:r w:rsidDel="00000000" w:rsidR="00000000" w:rsidRPr="00000000">
              <w:rPr>
                <w:rtl w:val="0"/>
              </w:rPr>
              <w:t xml:space="preserve">Opera</w:t>
            </w:r>
          </w:p>
        </w:tc>
        <w:tc>
          <w:tcPr>
            <w:tcMar>
              <w:left w:w="108.0" w:type="dxa"/>
              <w:right w:w="108.0" w:type="dxa"/>
            </w:tcMar>
          </w:tcPr>
          <w:p w:rsidR="00000000" w:rsidDel="00000000" w:rsidP="00000000" w:rsidRDefault="00000000" w:rsidRPr="00000000" w14:paraId="000000D2">
            <w:pPr>
              <w:pageBreakBefore w:val="0"/>
              <w:spacing w:before="0" w:line="240" w:lineRule="auto"/>
              <w:ind w:firstLine="0"/>
              <w:rPr/>
            </w:pPr>
            <w:r w:rsidDel="00000000" w:rsidR="00000000" w:rsidRPr="00000000">
              <w:rPr>
                <w:rtl w:val="0"/>
              </w:rPr>
              <w:t xml:space="preserve">3.1</w:t>
            </w:r>
          </w:p>
        </w:tc>
        <w:tc>
          <w:tcPr>
            <w:tcMar>
              <w:left w:w="108.0" w:type="dxa"/>
              <w:right w:w="108.0" w:type="dxa"/>
            </w:tcMar>
          </w:tcPr>
          <w:p w:rsidR="00000000" w:rsidDel="00000000" w:rsidP="00000000" w:rsidRDefault="00000000" w:rsidRPr="00000000" w14:paraId="000000D3">
            <w:pPr>
              <w:pageBreakBefore w:val="0"/>
              <w:spacing w:before="0" w:line="240" w:lineRule="auto"/>
              <w:ind w:firstLine="0"/>
              <w:rPr/>
            </w:pPr>
            <w:r w:rsidDel="00000000" w:rsidR="00000000" w:rsidRPr="00000000">
              <w:rPr>
                <w:rtl w:val="0"/>
              </w:rPr>
              <w:t xml:space="preserve">2.8</w:t>
            </w:r>
          </w:p>
        </w:tc>
        <w:tc>
          <w:tcPr>
            <w:tcMar>
              <w:left w:w="108.0" w:type="dxa"/>
              <w:right w:w="108.0" w:type="dxa"/>
            </w:tcMar>
          </w:tcPr>
          <w:p w:rsidR="00000000" w:rsidDel="00000000" w:rsidP="00000000" w:rsidRDefault="00000000" w:rsidRPr="00000000" w14:paraId="000000D4">
            <w:pPr>
              <w:pageBreakBefore w:val="0"/>
              <w:spacing w:before="0" w:line="240" w:lineRule="auto"/>
              <w:ind w:firstLine="0"/>
              <w:rPr/>
            </w:pPr>
            <w:r w:rsidDel="00000000" w:rsidR="00000000" w:rsidRPr="00000000">
              <w:rPr>
                <w:rtl w:val="0"/>
              </w:rPr>
              <w:t xml:space="preserve">3.4</w:t>
            </w:r>
          </w:p>
        </w:tc>
        <w:tc>
          <w:tcPr>
            <w:tcMar>
              <w:left w:w="108.0" w:type="dxa"/>
              <w:right w:w="108.0" w:type="dxa"/>
            </w:tcMar>
          </w:tcPr>
          <w:p w:rsidR="00000000" w:rsidDel="00000000" w:rsidP="00000000" w:rsidRDefault="00000000" w:rsidRPr="00000000" w14:paraId="000000D5">
            <w:pPr>
              <w:pageBreakBefore w:val="0"/>
              <w:spacing w:before="0" w:line="240" w:lineRule="auto"/>
              <w:ind w:firstLine="0"/>
              <w:rPr/>
            </w:pPr>
            <w:r w:rsidDel="00000000" w:rsidR="00000000" w:rsidRPr="00000000">
              <w:rPr>
                <w:rtl w:val="0"/>
              </w:rPr>
              <w:t xml:space="preserve">3.0</w:t>
            </w:r>
          </w:p>
        </w:tc>
        <w:tc>
          <w:tcPr>
            <w:tcMar>
              <w:left w:w="108.0" w:type="dxa"/>
              <w:right w:w="108.0" w:type="dxa"/>
            </w:tcMar>
          </w:tcPr>
          <w:p w:rsidR="00000000" w:rsidDel="00000000" w:rsidP="00000000" w:rsidRDefault="00000000" w:rsidRPr="00000000" w14:paraId="000000D6">
            <w:pPr>
              <w:pageBreakBefore w:val="0"/>
              <w:spacing w:before="0" w:line="240" w:lineRule="auto"/>
              <w:ind w:firstLine="0"/>
              <w:rPr/>
            </w:pPr>
            <w:r w:rsidDel="00000000" w:rsidR="00000000" w:rsidRPr="00000000">
              <w:rPr>
                <w:rtl w:val="0"/>
              </w:rPr>
              <w:t xml:space="preserve">2.3</w:t>
            </w:r>
          </w:p>
        </w:tc>
        <w:tc>
          <w:tcPr>
            <w:tcMar>
              <w:left w:w="108.0" w:type="dxa"/>
              <w:right w:w="108.0" w:type="dxa"/>
            </w:tcMar>
          </w:tcPr>
          <w:p w:rsidR="00000000" w:rsidDel="00000000" w:rsidP="00000000" w:rsidRDefault="00000000" w:rsidRPr="00000000" w14:paraId="000000D7">
            <w:pPr>
              <w:pageBreakBefore w:val="0"/>
              <w:spacing w:before="0" w:line="240" w:lineRule="auto"/>
              <w:ind w:firstLine="0"/>
              <w:rPr/>
            </w:pPr>
            <w:r w:rsidDel="00000000" w:rsidR="00000000" w:rsidRPr="00000000">
              <w:rPr>
                <w:rtl w:val="0"/>
              </w:rPr>
              <w:t xml:space="preserve">2.3</w:t>
            </w:r>
          </w:p>
        </w:tc>
        <w:tc>
          <w:tcPr>
            <w:tcMar>
              <w:left w:w="108.0" w:type="dxa"/>
              <w:right w:w="108.0" w:type="dxa"/>
            </w:tcMar>
          </w:tcPr>
          <w:p w:rsidR="00000000" w:rsidDel="00000000" w:rsidP="00000000" w:rsidRDefault="00000000" w:rsidRPr="00000000" w14:paraId="000000D8">
            <w:pPr>
              <w:pageBreakBefore w:val="0"/>
              <w:spacing w:before="0" w:line="240" w:lineRule="auto"/>
              <w:ind w:firstLine="0"/>
              <w:rPr/>
            </w:pPr>
            <w:r w:rsidDel="00000000" w:rsidR="00000000" w:rsidRPr="00000000">
              <w:rPr>
                <w:rtl w:val="0"/>
              </w:rPr>
              <w:t xml:space="preserve">2.8</w:t>
            </w:r>
          </w:p>
        </w:tc>
      </w:tr>
      <w:tr>
        <w:trPr>
          <w:cantSplit w:val="0"/>
          <w:tblHeader w:val="0"/>
        </w:trPr>
        <w:tc>
          <w:tcPr>
            <w:tcMar>
              <w:left w:w="108.0" w:type="dxa"/>
              <w:right w:w="108.0" w:type="dxa"/>
            </w:tcMar>
          </w:tcPr>
          <w:p w:rsidR="00000000" w:rsidDel="00000000" w:rsidP="00000000" w:rsidRDefault="00000000" w:rsidRPr="00000000" w14:paraId="000000D9">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0DA">
            <w:pPr>
              <w:pageBreakBefore w:val="0"/>
              <w:spacing w:before="0" w:line="240" w:lineRule="auto"/>
              <w:ind w:firstLine="0"/>
              <w:rPr/>
            </w:pPr>
            <w:r w:rsidDel="00000000" w:rsidR="00000000" w:rsidRPr="00000000">
              <w:rPr>
                <w:rtl w:val="0"/>
              </w:rPr>
              <w:t xml:space="preserve">17234</w:t>
            </w:r>
          </w:p>
        </w:tc>
        <w:tc>
          <w:tcPr>
            <w:tcMar>
              <w:left w:w="108.0" w:type="dxa"/>
              <w:right w:w="108.0" w:type="dxa"/>
            </w:tcMar>
          </w:tcPr>
          <w:p w:rsidR="00000000" w:rsidDel="00000000" w:rsidP="00000000" w:rsidRDefault="00000000" w:rsidRPr="00000000" w14:paraId="000000DB">
            <w:pPr>
              <w:pageBreakBefore w:val="0"/>
              <w:spacing w:before="0" w:line="240" w:lineRule="auto"/>
              <w:ind w:firstLine="0"/>
              <w:rPr/>
            </w:pPr>
            <w:r w:rsidDel="00000000" w:rsidR="00000000" w:rsidRPr="00000000">
              <w:rPr>
                <w:rtl w:val="0"/>
              </w:rPr>
              <w:t xml:space="preserve">13654</w:t>
            </w:r>
          </w:p>
        </w:tc>
        <w:tc>
          <w:tcPr>
            <w:tcMar>
              <w:left w:w="108.0" w:type="dxa"/>
              <w:right w:w="108.0" w:type="dxa"/>
            </w:tcMar>
          </w:tcPr>
          <w:p w:rsidR="00000000" w:rsidDel="00000000" w:rsidP="00000000" w:rsidRDefault="00000000" w:rsidRPr="00000000" w14:paraId="000000DC">
            <w:pPr>
              <w:pageBreakBefore w:val="0"/>
              <w:spacing w:before="0" w:line="240" w:lineRule="auto"/>
              <w:ind w:firstLine="0"/>
              <w:rPr/>
            </w:pPr>
            <w:r w:rsidDel="00000000" w:rsidR="00000000" w:rsidRPr="00000000">
              <w:rPr>
                <w:rtl w:val="0"/>
              </w:rPr>
              <w:t xml:space="preserve">12724</w:t>
            </w:r>
          </w:p>
        </w:tc>
        <w:tc>
          <w:tcPr>
            <w:tcMar>
              <w:left w:w="108.0" w:type="dxa"/>
              <w:right w:w="108.0" w:type="dxa"/>
            </w:tcMar>
          </w:tcPr>
          <w:p w:rsidR="00000000" w:rsidDel="00000000" w:rsidP="00000000" w:rsidRDefault="00000000" w:rsidRPr="00000000" w14:paraId="000000DD">
            <w:pPr>
              <w:pageBreakBefore w:val="0"/>
              <w:spacing w:before="0" w:line="240" w:lineRule="auto"/>
              <w:ind w:firstLine="0"/>
              <w:rPr/>
            </w:pPr>
            <w:r w:rsidDel="00000000" w:rsidR="00000000" w:rsidRPr="00000000">
              <w:rPr>
                <w:rtl w:val="0"/>
              </w:rPr>
              <w:t xml:space="preserve">17082</w:t>
            </w:r>
          </w:p>
        </w:tc>
        <w:tc>
          <w:tcPr>
            <w:tcMar>
              <w:left w:w="108.0" w:type="dxa"/>
              <w:right w:w="108.0" w:type="dxa"/>
            </w:tcMar>
          </w:tcPr>
          <w:p w:rsidR="00000000" w:rsidDel="00000000" w:rsidP="00000000" w:rsidRDefault="00000000" w:rsidRPr="00000000" w14:paraId="000000DE">
            <w:pPr>
              <w:pageBreakBefore w:val="0"/>
              <w:spacing w:before="0" w:line="240" w:lineRule="auto"/>
              <w:ind w:firstLine="0"/>
              <w:rPr/>
            </w:pPr>
            <w:r w:rsidDel="00000000" w:rsidR="00000000" w:rsidRPr="00000000">
              <w:rPr>
                <w:rtl w:val="0"/>
              </w:rPr>
              <w:t xml:space="preserve">18341</w:t>
            </w:r>
          </w:p>
        </w:tc>
        <w:tc>
          <w:tcPr>
            <w:tcMar>
              <w:left w:w="108.0" w:type="dxa"/>
              <w:right w:w="108.0" w:type="dxa"/>
            </w:tcMar>
          </w:tcPr>
          <w:p w:rsidR="00000000" w:rsidDel="00000000" w:rsidP="00000000" w:rsidRDefault="00000000" w:rsidRPr="00000000" w14:paraId="000000DF">
            <w:pPr>
              <w:pageBreakBefore w:val="0"/>
              <w:spacing w:before="0" w:line="240" w:lineRule="auto"/>
              <w:ind w:firstLine="0"/>
              <w:rPr/>
            </w:pPr>
            <w:r w:rsidDel="00000000" w:rsidR="00000000" w:rsidRPr="00000000">
              <w:rPr>
                <w:rtl w:val="0"/>
              </w:rPr>
              <w:t xml:space="preserve">17907</w:t>
            </w:r>
          </w:p>
        </w:tc>
        <w:tc>
          <w:tcPr>
            <w:tcMar>
              <w:left w:w="108.0" w:type="dxa"/>
              <w:right w:w="108.0" w:type="dxa"/>
            </w:tcMar>
          </w:tcPr>
          <w:p w:rsidR="00000000" w:rsidDel="00000000" w:rsidP="00000000" w:rsidRDefault="00000000" w:rsidRPr="00000000" w14:paraId="000000E0">
            <w:pPr>
              <w:pageBreakBefore w:val="0"/>
              <w:spacing w:before="0" w:line="240" w:lineRule="auto"/>
              <w:ind w:firstLine="0"/>
              <w:rPr/>
            </w:pPr>
            <w:r w:rsidDel="00000000" w:rsidR="00000000" w:rsidRPr="00000000">
              <w:rPr>
                <w:rtl w:val="0"/>
              </w:rPr>
              <w:t xml:space="preserve">96942</w:t>
            </w:r>
          </w:p>
        </w:tc>
      </w:tr>
      <w:tr>
        <w:trPr>
          <w:cantSplit w:val="0"/>
          <w:tblHeader w:val="0"/>
        </w:trPr>
        <w:tc>
          <w:tcPr>
            <w:tcMar>
              <w:left w:w="108.0" w:type="dxa"/>
              <w:right w:w="108.0" w:type="dxa"/>
            </w:tcMar>
          </w:tcPr>
          <w:p w:rsidR="00000000" w:rsidDel="00000000" w:rsidP="00000000" w:rsidRDefault="00000000" w:rsidRPr="00000000" w14:paraId="000000E1">
            <w:pPr>
              <w:pageBreakBefore w:val="0"/>
              <w:spacing w:before="0" w:line="240" w:lineRule="auto"/>
              <w:ind w:firstLine="0"/>
              <w:rPr/>
            </w:pPr>
            <w:r w:rsidDel="00000000" w:rsidR="00000000" w:rsidRPr="00000000">
              <w:rPr>
                <w:rtl w:val="0"/>
              </w:rPr>
              <w:t xml:space="preserve">Musicals</w:t>
            </w:r>
          </w:p>
        </w:tc>
        <w:tc>
          <w:tcPr>
            <w:tcMar>
              <w:left w:w="108.0" w:type="dxa"/>
              <w:right w:w="108.0" w:type="dxa"/>
            </w:tcMar>
          </w:tcPr>
          <w:p w:rsidR="00000000" w:rsidDel="00000000" w:rsidP="00000000" w:rsidRDefault="00000000" w:rsidRPr="00000000" w14:paraId="000000E2">
            <w:pPr>
              <w:pageBreakBefore w:val="0"/>
              <w:spacing w:before="0" w:line="240" w:lineRule="auto"/>
              <w:ind w:firstLine="0"/>
              <w:rPr/>
            </w:pPr>
            <w:r w:rsidDel="00000000" w:rsidR="00000000" w:rsidRPr="00000000">
              <w:rPr>
                <w:rtl w:val="0"/>
              </w:rPr>
              <w:t xml:space="preserve">18.8</w:t>
            </w:r>
          </w:p>
        </w:tc>
        <w:tc>
          <w:tcPr>
            <w:tcMar>
              <w:left w:w="108.0" w:type="dxa"/>
              <w:right w:w="108.0" w:type="dxa"/>
            </w:tcMar>
          </w:tcPr>
          <w:p w:rsidR="00000000" w:rsidDel="00000000" w:rsidP="00000000" w:rsidRDefault="00000000" w:rsidRPr="00000000" w14:paraId="000000E3">
            <w:pPr>
              <w:pageBreakBefore w:val="0"/>
              <w:spacing w:before="0" w:line="240" w:lineRule="auto"/>
              <w:ind w:firstLine="0"/>
              <w:rPr/>
            </w:pPr>
            <w:r w:rsidDel="00000000" w:rsidR="00000000" w:rsidRPr="00000000">
              <w:rPr>
                <w:rtl w:val="0"/>
              </w:rPr>
              <w:t xml:space="preserve">17.5</w:t>
            </w:r>
          </w:p>
        </w:tc>
        <w:tc>
          <w:tcPr>
            <w:tcMar>
              <w:left w:w="108.0" w:type="dxa"/>
              <w:right w:w="108.0" w:type="dxa"/>
            </w:tcMar>
          </w:tcPr>
          <w:p w:rsidR="00000000" w:rsidDel="00000000" w:rsidP="00000000" w:rsidRDefault="00000000" w:rsidRPr="00000000" w14:paraId="000000E4">
            <w:pPr>
              <w:pageBreakBefore w:val="0"/>
              <w:spacing w:before="0" w:line="240" w:lineRule="auto"/>
              <w:ind w:firstLine="0"/>
              <w:rPr/>
            </w:pPr>
            <w:r w:rsidDel="00000000" w:rsidR="00000000" w:rsidRPr="00000000">
              <w:rPr>
                <w:rtl w:val="0"/>
              </w:rPr>
              <w:t xml:space="preserve">17.7</w:t>
            </w:r>
          </w:p>
        </w:tc>
        <w:tc>
          <w:tcPr>
            <w:tcMar>
              <w:left w:w="108.0" w:type="dxa"/>
              <w:right w:w="108.0" w:type="dxa"/>
            </w:tcMar>
          </w:tcPr>
          <w:p w:rsidR="00000000" w:rsidDel="00000000" w:rsidP="00000000" w:rsidRDefault="00000000" w:rsidRPr="00000000" w14:paraId="000000E5">
            <w:pPr>
              <w:pageBreakBefore w:val="0"/>
              <w:spacing w:before="0" w:line="240" w:lineRule="auto"/>
              <w:ind w:firstLine="0"/>
              <w:rPr/>
            </w:pPr>
            <w:r w:rsidDel="00000000" w:rsidR="00000000" w:rsidRPr="00000000">
              <w:rPr>
                <w:rtl w:val="0"/>
              </w:rPr>
              <w:t xml:space="preserve">17.2</w:t>
            </w:r>
          </w:p>
        </w:tc>
        <w:tc>
          <w:tcPr>
            <w:tcMar>
              <w:left w:w="108.0" w:type="dxa"/>
              <w:right w:w="108.0" w:type="dxa"/>
            </w:tcMar>
          </w:tcPr>
          <w:p w:rsidR="00000000" w:rsidDel="00000000" w:rsidP="00000000" w:rsidRDefault="00000000" w:rsidRPr="00000000" w14:paraId="000000E6">
            <w:pPr>
              <w:pageBreakBefore w:val="0"/>
              <w:spacing w:before="0" w:line="240" w:lineRule="auto"/>
              <w:ind w:firstLine="0"/>
              <w:rPr/>
            </w:pPr>
            <w:r w:rsidDel="00000000" w:rsidR="00000000" w:rsidRPr="00000000">
              <w:rPr>
                <w:rtl w:val="0"/>
              </w:rPr>
              <w:t xml:space="preserve">17.9</w:t>
            </w:r>
          </w:p>
        </w:tc>
        <w:tc>
          <w:tcPr>
            <w:tcMar>
              <w:left w:w="108.0" w:type="dxa"/>
              <w:right w:w="108.0" w:type="dxa"/>
            </w:tcMar>
          </w:tcPr>
          <w:p w:rsidR="00000000" w:rsidDel="00000000" w:rsidP="00000000" w:rsidRDefault="00000000" w:rsidRPr="00000000" w14:paraId="000000E7">
            <w:pPr>
              <w:pageBreakBefore w:val="0"/>
              <w:spacing w:before="0" w:line="240" w:lineRule="auto"/>
              <w:ind w:firstLine="0"/>
              <w:rPr/>
            </w:pPr>
            <w:r w:rsidDel="00000000" w:rsidR="00000000" w:rsidRPr="00000000">
              <w:rPr>
                <w:rtl w:val="0"/>
              </w:rPr>
              <w:t xml:space="preserve">16.6</w:t>
            </w:r>
          </w:p>
        </w:tc>
        <w:tc>
          <w:tcPr>
            <w:tcMar>
              <w:left w:w="108.0" w:type="dxa"/>
              <w:right w:w="108.0" w:type="dxa"/>
            </w:tcMar>
          </w:tcPr>
          <w:p w:rsidR="00000000" w:rsidDel="00000000" w:rsidP="00000000" w:rsidRDefault="00000000" w:rsidRPr="00000000" w14:paraId="000000E8">
            <w:pPr>
              <w:pageBreakBefore w:val="0"/>
              <w:spacing w:before="0" w:line="240" w:lineRule="auto"/>
              <w:ind w:firstLine="0"/>
              <w:rPr/>
            </w:pPr>
            <w:r w:rsidDel="00000000" w:rsidR="00000000" w:rsidRPr="00000000">
              <w:rPr>
                <w:rtl w:val="0"/>
              </w:rPr>
              <w:t xml:space="preserve">17.6</w:t>
            </w:r>
          </w:p>
        </w:tc>
      </w:tr>
      <w:tr>
        <w:trPr>
          <w:cantSplit w:val="0"/>
          <w:tblHeader w:val="0"/>
        </w:trPr>
        <w:tc>
          <w:tcPr>
            <w:tcMar>
              <w:left w:w="108.0" w:type="dxa"/>
              <w:right w:w="108.0" w:type="dxa"/>
            </w:tcMar>
          </w:tcPr>
          <w:p w:rsidR="00000000" w:rsidDel="00000000" w:rsidP="00000000" w:rsidRDefault="00000000" w:rsidRPr="00000000" w14:paraId="000000E9">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0EA">
            <w:pPr>
              <w:pageBreakBefore w:val="0"/>
              <w:spacing w:before="0" w:line="240" w:lineRule="auto"/>
              <w:ind w:firstLine="0"/>
              <w:rPr/>
            </w:pPr>
            <w:r w:rsidDel="00000000" w:rsidR="00000000" w:rsidRPr="00000000">
              <w:rPr>
                <w:rtl w:val="0"/>
              </w:rPr>
              <w:t xml:space="preserve">17243</w:t>
            </w:r>
          </w:p>
        </w:tc>
        <w:tc>
          <w:tcPr>
            <w:tcMar>
              <w:left w:w="108.0" w:type="dxa"/>
              <w:right w:w="108.0" w:type="dxa"/>
            </w:tcMar>
          </w:tcPr>
          <w:p w:rsidR="00000000" w:rsidDel="00000000" w:rsidP="00000000" w:rsidRDefault="00000000" w:rsidRPr="00000000" w14:paraId="000000EB">
            <w:pPr>
              <w:pageBreakBefore w:val="0"/>
              <w:spacing w:before="0" w:line="240" w:lineRule="auto"/>
              <w:ind w:firstLine="0"/>
              <w:rPr/>
            </w:pPr>
            <w:r w:rsidDel="00000000" w:rsidR="00000000" w:rsidRPr="00000000">
              <w:rPr>
                <w:rtl w:val="0"/>
              </w:rPr>
              <w:t xml:space="preserve">13666</w:t>
            </w:r>
          </w:p>
        </w:tc>
        <w:tc>
          <w:tcPr>
            <w:tcMar>
              <w:left w:w="108.0" w:type="dxa"/>
              <w:right w:w="108.0" w:type="dxa"/>
            </w:tcMar>
          </w:tcPr>
          <w:p w:rsidR="00000000" w:rsidDel="00000000" w:rsidP="00000000" w:rsidRDefault="00000000" w:rsidRPr="00000000" w14:paraId="000000EC">
            <w:pPr>
              <w:pageBreakBefore w:val="0"/>
              <w:spacing w:before="0" w:line="240" w:lineRule="auto"/>
              <w:ind w:firstLine="0"/>
              <w:rPr/>
            </w:pPr>
            <w:r w:rsidDel="00000000" w:rsidR="00000000" w:rsidRPr="00000000">
              <w:rPr>
                <w:rtl w:val="0"/>
              </w:rPr>
              <w:t xml:space="preserve">12720</w:t>
            </w:r>
          </w:p>
        </w:tc>
        <w:tc>
          <w:tcPr>
            <w:tcMar>
              <w:left w:w="108.0" w:type="dxa"/>
              <w:right w:w="108.0" w:type="dxa"/>
            </w:tcMar>
          </w:tcPr>
          <w:p w:rsidR="00000000" w:rsidDel="00000000" w:rsidP="00000000" w:rsidRDefault="00000000" w:rsidRPr="00000000" w14:paraId="000000ED">
            <w:pPr>
              <w:pageBreakBefore w:val="0"/>
              <w:spacing w:before="0" w:line="240" w:lineRule="auto"/>
              <w:ind w:firstLine="0"/>
              <w:rPr/>
            </w:pPr>
            <w:r w:rsidDel="00000000" w:rsidR="00000000" w:rsidRPr="00000000">
              <w:rPr>
                <w:rtl w:val="0"/>
              </w:rPr>
              <w:t xml:space="preserve">17075</w:t>
            </w:r>
          </w:p>
        </w:tc>
        <w:tc>
          <w:tcPr>
            <w:tcMar>
              <w:left w:w="108.0" w:type="dxa"/>
              <w:right w:w="108.0" w:type="dxa"/>
            </w:tcMar>
          </w:tcPr>
          <w:p w:rsidR="00000000" w:rsidDel="00000000" w:rsidP="00000000" w:rsidRDefault="00000000" w:rsidRPr="00000000" w14:paraId="000000EE">
            <w:pPr>
              <w:pageBreakBefore w:val="0"/>
              <w:spacing w:before="0" w:line="240" w:lineRule="auto"/>
              <w:ind w:firstLine="0"/>
              <w:rPr/>
            </w:pPr>
            <w:r w:rsidDel="00000000" w:rsidR="00000000" w:rsidRPr="00000000">
              <w:rPr>
                <w:rtl w:val="0"/>
              </w:rPr>
              <w:t xml:space="preserve">18315</w:t>
            </w:r>
          </w:p>
        </w:tc>
        <w:tc>
          <w:tcPr>
            <w:tcMar>
              <w:left w:w="108.0" w:type="dxa"/>
              <w:right w:w="108.0" w:type="dxa"/>
            </w:tcMar>
          </w:tcPr>
          <w:p w:rsidR="00000000" w:rsidDel="00000000" w:rsidP="00000000" w:rsidRDefault="00000000" w:rsidRPr="00000000" w14:paraId="000000EF">
            <w:pPr>
              <w:pageBreakBefore w:val="0"/>
              <w:spacing w:before="0" w:line="240" w:lineRule="auto"/>
              <w:ind w:firstLine="0"/>
              <w:rPr/>
            </w:pPr>
            <w:r w:rsidDel="00000000" w:rsidR="00000000" w:rsidRPr="00000000">
              <w:rPr>
                <w:rtl w:val="0"/>
              </w:rPr>
              <w:t xml:space="preserve">17880</w:t>
            </w:r>
          </w:p>
        </w:tc>
        <w:tc>
          <w:tcPr>
            <w:tcMar>
              <w:left w:w="108.0" w:type="dxa"/>
              <w:right w:w="108.0" w:type="dxa"/>
            </w:tcMar>
          </w:tcPr>
          <w:p w:rsidR="00000000" w:rsidDel="00000000" w:rsidP="00000000" w:rsidRDefault="00000000" w:rsidRPr="00000000" w14:paraId="000000F0">
            <w:pPr>
              <w:pageBreakBefore w:val="0"/>
              <w:spacing w:before="0" w:line="240" w:lineRule="auto"/>
              <w:ind w:firstLine="0"/>
              <w:rPr/>
            </w:pPr>
            <w:r w:rsidDel="00000000" w:rsidR="00000000" w:rsidRPr="00000000">
              <w:rPr>
                <w:rtl w:val="0"/>
              </w:rPr>
              <w:t xml:space="preserve">96899</w:t>
            </w:r>
          </w:p>
        </w:tc>
      </w:tr>
      <w:tr>
        <w:trPr>
          <w:cantSplit w:val="0"/>
          <w:tblHeader w:val="0"/>
        </w:trPr>
        <w:tc>
          <w:tcPr>
            <w:tcMar>
              <w:left w:w="108.0" w:type="dxa"/>
              <w:right w:w="108.0" w:type="dxa"/>
            </w:tcMar>
          </w:tcPr>
          <w:p w:rsidR="00000000" w:rsidDel="00000000" w:rsidP="00000000" w:rsidRDefault="00000000" w:rsidRPr="00000000" w14:paraId="000000F1">
            <w:pPr>
              <w:pageBreakBefore w:val="0"/>
              <w:spacing w:before="0" w:line="240" w:lineRule="auto"/>
              <w:ind w:firstLine="0"/>
              <w:rPr/>
            </w:pPr>
            <w:r w:rsidDel="00000000" w:rsidR="00000000" w:rsidRPr="00000000">
              <w:rPr>
                <w:rtl w:val="0"/>
              </w:rPr>
              <w:t xml:space="preserve">Ballet</w:t>
            </w:r>
          </w:p>
        </w:tc>
        <w:tc>
          <w:tcPr>
            <w:tcMar>
              <w:left w:w="108.0" w:type="dxa"/>
              <w:right w:w="108.0" w:type="dxa"/>
            </w:tcMar>
          </w:tcPr>
          <w:p w:rsidR="00000000" w:rsidDel="00000000" w:rsidP="00000000" w:rsidRDefault="00000000" w:rsidRPr="00000000" w14:paraId="000000F2">
            <w:pPr>
              <w:pageBreakBefore w:val="0"/>
              <w:spacing w:before="0" w:line="240" w:lineRule="auto"/>
              <w:ind w:firstLine="0"/>
              <w:rPr/>
            </w:pPr>
            <w:r w:rsidDel="00000000" w:rsidR="00000000" w:rsidRPr="00000000">
              <w:rPr>
                <w:rtl w:val="0"/>
              </w:rPr>
              <w:t xml:space="preserve">4.4</w:t>
            </w:r>
          </w:p>
        </w:tc>
        <w:tc>
          <w:tcPr>
            <w:tcMar>
              <w:left w:w="108.0" w:type="dxa"/>
              <w:right w:w="108.0" w:type="dxa"/>
            </w:tcMar>
          </w:tcPr>
          <w:p w:rsidR="00000000" w:rsidDel="00000000" w:rsidP="00000000" w:rsidRDefault="00000000" w:rsidRPr="00000000" w14:paraId="000000F3">
            <w:pPr>
              <w:pageBreakBefore w:val="0"/>
              <w:spacing w:before="0" w:line="240" w:lineRule="auto"/>
              <w:ind w:firstLine="0"/>
              <w:rPr/>
            </w:pPr>
            <w:r w:rsidDel="00000000" w:rsidR="00000000" w:rsidRPr="00000000">
              <w:rPr>
                <w:rtl w:val="0"/>
              </w:rPr>
              <w:t xml:space="preserve">4.5</w:t>
            </w:r>
          </w:p>
        </w:tc>
        <w:tc>
          <w:tcPr>
            <w:tcMar>
              <w:left w:w="108.0" w:type="dxa"/>
              <w:right w:w="108.0" w:type="dxa"/>
            </w:tcMar>
          </w:tcPr>
          <w:p w:rsidR="00000000" w:rsidDel="00000000" w:rsidP="00000000" w:rsidRDefault="00000000" w:rsidRPr="00000000" w14:paraId="000000F4">
            <w:pPr>
              <w:pageBreakBefore w:val="0"/>
              <w:spacing w:before="0" w:line="240" w:lineRule="auto"/>
              <w:ind w:firstLine="0"/>
              <w:rPr/>
            </w:pPr>
            <w:r w:rsidDel="00000000" w:rsidR="00000000" w:rsidRPr="00000000">
              <w:rPr>
                <w:rtl w:val="0"/>
              </w:rPr>
              <w:t xml:space="preserve">4.7</w:t>
            </w:r>
          </w:p>
        </w:tc>
        <w:tc>
          <w:tcPr>
            <w:tcMar>
              <w:left w:w="108.0" w:type="dxa"/>
              <w:right w:w="108.0" w:type="dxa"/>
            </w:tcMar>
          </w:tcPr>
          <w:p w:rsidR="00000000" w:rsidDel="00000000" w:rsidP="00000000" w:rsidRDefault="00000000" w:rsidRPr="00000000" w14:paraId="000000F5">
            <w:pPr>
              <w:pageBreakBefore w:val="0"/>
              <w:spacing w:before="0" w:line="240" w:lineRule="auto"/>
              <w:ind w:firstLine="0"/>
              <w:rPr/>
            </w:pPr>
            <w:r w:rsidDel="00000000" w:rsidR="00000000" w:rsidRPr="00000000">
              <w:rPr>
                <w:rtl w:val="0"/>
              </w:rPr>
              <w:t xml:space="preserve">3.8</w:t>
            </w:r>
          </w:p>
        </w:tc>
        <w:tc>
          <w:tcPr>
            <w:tcMar>
              <w:left w:w="108.0" w:type="dxa"/>
              <w:right w:w="108.0" w:type="dxa"/>
            </w:tcMar>
          </w:tcPr>
          <w:p w:rsidR="00000000" w:rsidDel="00000000" w:rsidP="00000000" w:rsidRDefault="00000000" w:rsidRPr="00000000" w14:paraId="000000F6">
            <w:pPr>
              <w:pageBreakBefore w:val="0"/>
              <w:spacing w:before="0" w:line="240" w:lineRule="auto"/>
              <w:ind w:firstLine="0"/>
              <w:rPr/>
            </w:pPr>
            <w:r w:rsidDel="00000000" w:rsidR="00000000" w:rsidRPr="00000000">
              <w:rPr>
                <w:rtl w:val="0"/>
              </w:rPr>
              <w:t xml:space="preserve">3.1</w:t>
            </w:r>
          </w:p>
        </w:tc>
        <w:tc>
          <w:tcPr>
            <w:tcMar>
              <w:left w:w="108.0" w:type="dxa"/>
              <w:right w:w="108.0" w:type="dxa"/>
            </w:tcMar>
          </w:tcPr>
          <w:p w:rsidR="00000000" w:rsidDel="00000000" w:rsidP="00000000" w:rsidRDefault="00000000" w:rsidRPr="00000000" w14:paraId="000000F7">
            <w:pPr>
              <w:pageBreakBefore w:val="0"/>
              <w:spacing w:before="0" w:line="240" w:lineRule="auto"/>
              <w:ind w:firstLine="0"/>
              <w:rPr/>
            </w:pPr>
            <w:r w:rsidDel="00000000" w:rsidR="00000000" w:rsidRPr="00000000">
              <w:rPr>
                <w:rtl w:val="0"/>
              </w:rPr>
              <w:t xml:space="preserve">3.1</w:t>
            </w:r>
          </w:p>
        </w:tc>
        <w:tc>
          <w:tcPr>
            <w:tcMar>
              <w:left w:w="108.0" w:type="dxa"/>
              <w:right w:w="108.0" w:type="dxa"/>
            </w:tcMar>
          </w:tcPr>
          <w:p w:rsidR="00000000" w:rsidDel="00000000" w:rsidP="00000000" w:rsidRDefault="00000000" w:rsidRPr="00000000" w14:paraId="000000F8">
            <w:pPr>
              <w:pageBreakBefore w:val="0"/>
              <w:spacing w:before="0" w:line="240" w:lineRule="auto"/>
              <w:ind w:firstLine="0"/>
              <w:rPr/>
            </w:pPr>
            <w:r w:rsidDel="00000000" w:rsidR="00000000" w:rsidRPr="00000000">
              <w:rPr>
                <w:rtl w:val="0"/>
              </w:rPr>
              <w:t xml:space="preserve">3.9</w:t>
            </w:r>
          </w:p>
        </w:tc>
      </w:tr>
      <w:tr>
        <w:trPr>
          <w:cantSplit w:val="0"/>
          <w:tblHeader w:val="0"/>
        </w:trPr>
        <w:tc>
          <w:tcPr>
            <w:tcMar>
              <w:left w:w="108.0" w:type="dxa"/>
              <w:right w:w="108.0" w:type="dxa"/>
            </w:tcMar>
          </w:tcPr>
          <w:p w:rsidR="00000000" w:rsidDel="00000000" w:rsidP="00000000" w:rsidRDefault="00000000" w:rsidRPr="00000000" w14:paraId="000000F9">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0FA">
            <w:pPr>
              <w:pageBreakBefore w:val="0"/>
              <w:spacing w:before="0" w:line="240" w:lineRule="auto"/>
              <w:ind w:firstLine="0"/>
              <w:rPr/>
            </w:pPr>
            <w:r w:rsidDel="00000000" w:rsidR="00000000" w:rsidRPr="00000000">
              <w:rPr>
                <w:rtl w:val="0"/>
              </w:rPr>
              <w:t xml:space="preserve">17244</w:t>
            </w:r>
          </w:p>
        </w:tc>
        <w:tc>
          <w:tcPr>
            <w:tcMar>
              <w:left w:w="108.0" w:type="dxa"/>
              <w:right w:w="108.0" w:type="dxa"/>
            </w:tcMar>
          </w:tcPr>
          <w:p w:rsidR="00000000" w:rsidDel="00000000" w:rsidP="00000000" w:rsidRDefault="00000000" w:rsidRPr="00000000" w14:paraId="000000FB">
            <w:pPr>
              <w:pageBreakBefore w:val="0"/>
              <w:spacing w:before="0" w:line="240" w:lineRule="auto"/>
              <w:ind w:firstLine="0"/>
              <w:rPr/>
            </w:pPr>
            <w:r w:rsidDel="00000000" w:rsidR="00000000" w:rsidRPr="00000000">
              <w:rPr>
                <w:rtl w:val="0"/>
              </w:rPr>
              <w:t xml:space="preserve">13672</w:t>
            </w:r>
          </w:p>
        </w:tc>
        <w:tc>
          <w:tcPr>
            <w:tcMar>
              <w:left w:w="108.0" w:type="dxa"/>
              <w:right w:w="108.0" w:type="dxa"/>
            </w:tcMar>
          </w:tcPr>
          <w:p w:rsidR="00000000" w:rsidDel="00000000" w:rsidP="00000000" w:rsidRDefault="00000000" w:rsidRPr="00000000" w14:paraId="000000FC">
            <w:pPr>
              <w:pageBreakBefore w:val="0"/>
              <w:spacing w:before="0" w:line="240" w:lineRule="auto"/>
              <w:ind w:firstLine="0"/>
              <w:rPr/>
            </w:pPr>
            <w:r w:rsidDel="00000000" w:rsidR="00000000" w:rsidRPr="00000000">
              <w:rPr>
                <w:rtl w:val="0"/>
              </w:rPr>
              <w:t xml:space="preserve">12712</w:t>
            </w:r>
          </w:p>
        </w:tc>
        <w:tc>
          <w:tcPr>
            <w:tcMar>
              <w:left w:w="108.0" w:type="dxa"/>
              <w:right w:w="108.0" w:type="dxa"/>
            </w:tcMar>
          </w:tcPr>
          <w:p w:rsidR="00000000" w:rsidDel="00000000" w:rsidP="00000000" w:rsidRDefault="00000000" w:rsidRPr="00000000" w14:paraId="000000FD">
            <w:pPr>
              <w:pageBreakBefore w:val="0"/>
              <w:spacing w:before="0" w:line="240" w:lineRule="auto"/>
              <w:ind w:firstLine="0"/>
              <w:rPr/>
            </w:pPr>
            <w:r w:rsidDel="00000000" w:rsidR="00000000" w:rsidRPr="00000000">
              <w:rPr>
                <w:rtl w:val="0"/>
              </w:rPr>
              <w:t xml:space="preserve">17081</w:t>
            </w:r>
          </w:p>
        </w:tc>
        <w:tc>
          <w:tcPr>
            <w:tcMar>
              <w:left w:w="108.0" w:type="dxa"/>
              <w:right w:w="108.0" w:type="dxa"/>
            </w:tcMar>
          </w:tcPr>
          <w:p w:rsidR="00000000" w:rsidDel="00000000" w:rsidP="00000000" w:rsidRDefault="00000000" w:rsidRPr="00000000" w14:paraId="000000FE">
            <w:pPr>
              <w:pageBreakBefore w:val="0"/>
              <w:spacing w:before="0" w:line="240" w:lineRule="auto"/>
              <w:ind w:firstLine="0"/>
              <w:rPr/>
            </w:pPr>
            <w:r w:rsidDel="00000000" w:rsidR="00000000" w:rsidRPr="00000000">
              <w:rPr>
                <w:rtl w:val="0"/>
              </w:rPr>
              <w:t xml:space="preserve">18300</w:t>
            </w:r>
          </w:p>
        </w:tc>
        <w:tc>
          <w:tcPr>
            <w:tcMar>
              <w:left w:w="108.0" w:type="dxa"/>
              <w:right w:w="108.0" w:type="dxa"/>
            </w:tcMar>
          </w:tcPr>
          <w:p w:rsidR="00000000" w:rsidDel="00000000" w:rsidP="00000000" w:rsidRDefault="00000000" w:rsidRPr="00000000" w14:paraId="000000FF">
            <w:pPr>
              <w:pageBreakBefore w:val="0"/>
              <w:spacing w:before="0" w:line="240" w:lineRule="auto"/>
              <w:ind w:firstLine="0"/>
              <w:rPr/>
            </w:pPr>
            <w:r w:rsidDel="00000000" w:rsidR="00000000" w:rsidRPr="00000000">
              <w:rPr>
                <w:rtl w:val="0"/>
              </w:rPr>
              <w:t xml:space="preserve">17866</w:t>
            </w:r>
          </w:p>
        </w:tc>
        <w:tc>
          <w:tcPr>
            <w:tcMar>
              <w:left w:w="108.0" w:type="dxa"/>
              <w:right w:w="108.0" w:type="dxa"/>
            </w:tcMar>
          </w:tcPr>
          <w:p w:rsidR="00000000" w:rsidDel="00000000" w:rsidP="00000000" w:rsidRDefault="00000000" w:rsidRPr="00000000" w14:paraId="00000100">
            <w:pPr>
              <w:pageBreakBefore w:val="0"/>
              <w:spacing w:before="0" w:line="240" w:lineRule="auto"/>
              <w:ind w:firstLine="0"/>
              <w:rPr/>
            </w:pPr>
            <w:r w:rsidDel="00000000" w:rsidR="00000000" w:rsidRPr="00000000">
              <w:rPr>
                <w:rtl w:val="0"/>
              </w:rPr>
              <w:t xml:space="preserve">96875</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01">
            <w:pPr>
              <w:pageBreakBefore w:val="0"/>
              <w:spacing w:before="0" w:line="240" w:lineRule="auto"/>
              <w:ind w:firstLine="0"/>
              <w:rPr/>
            </w:pPr>
            <w:r w:rsidDel="00000000" w:rsidR="00000000" w:rsidRPr="00000000">
              <w:rPr>
                <w:rtl w:val="0"/>
              </w:rPr>
              <w:t xml:space="preserve">Art Museum</w:t>
            </w:r>
          </w:p>
        </w:tc>
        <w:tc>
          <w:tcPr>
            <w:tcMar>
              <w:left w:w="108.0" w:type="dxa"/>
              <w:right w:w="108.0" w:type="dxa"/>
            </w:tcMar>
          </w:tcPr>
          <w:p w:rsidR="00000000" w:rsidDel="00000000" w:rsidP="00000000" w:rsidRDefault="00000000" w:rsidRPr="00000000" w14:paraId="00000102">
            <w:pPr>
              <w:pageBreakBefore w:val="0"/>
              <w:spacing w:before="0" w:line="240" w:lineRule="auto"/>
              <w:ind w:firstLine="0"/>
              <w:rPr/>
            </w:pPr>
            <w:r w:rsidDel="00000000" w:rsidR="00000000" w:rsidRPr="00000000">
              <w:rPr>
                <w:rtl w:val="0"/>
              </w:rPr>
              <w:t xml:space="preserve">22.1</w:t>
            </w:r>
          </w:p>
        </w:tc>
        <w:tc>
          <w:tcPr>
            <w:tcMar>
              <w:left w:w="108.0" w:type="dxa"/>
              <w:right w:w="108.0" w:type="dxa"/>
            </w:tcMar>
          </w:tcPr>
          <w:p w:rsidR="00000000" w:rsidDel="00000000" w:rsidP="00000000" w:rsidRDefault="00000000" w:rsidRPr="00000000" w14:paraId="00000103">
            <w:pPr>
              <w:pageBreakBefore w:val="0"/>
              <w:spacing w:before="0" w:line="240" w:lineRule="auto"/>
              <w:ind w:firstLine="0"/>
              <w:rPr/>
            </w:pPr>
            <w:r w:rsidDel="00000000" w:rsidR="00000000" w:rsidRPr="00000000">
              <w:rPr>
                <w:rtl w:val="0"/>
              </w:rPr>
              <w:t xml:space="preserve">22.7</w:t>
            </w:r>
          </w:p>
        </w:tc>
        <w:tc>
          <w:tcPr>
            <w:tcMar>
              <w:left w:w="108.0" w:type="dxa"/>
              <w:right w:w="108.0" w:type="dxa"/>
            </w:tcMar>
          </w:tcPr>
          <w:p w:rsidR="00000000" w:rsidDel="00000000" w:rsidP="00000000" w:rsidRDefault="00000000" w:rsidRPr="00000000" w14:paraId="00000104">
            <w:pPr>
              <w:pageBreakBefore w:val="0"/>
              <w:spacing w:before="0" w:line="240" w:lineRule="auto"/>
              <w:ind w:firstLine="0"/>
              <w:rPr/>
            </w:pPr>
            <w:r w:rsidDel="00000000" w:rsidR="00000000" w:rsidRPr="00000000">
              <w:rPr>
                <w:rtl w:val="0"/>
              </w:rPr>
              <w:t xml:space="preserve">26.4</w:t>
            </w:r>
          </w:p>
        </w:tc>
        <w:tc>
          <w:tcPr>
            <w:tcMar>
              <w:left w:w="108.0" w:type="dxa"/>
              <w:right w:w="108.0" w:type="dxa"/>
            </w:tcMar>
          </w:tcPr>
          <w:p w:rsidR="00000000" w:rsidDel="00000000" w:rsidP="00000000" w:rsidRDefault="00000000" w:rsidRPr="00000000" w14:paraId="00000105">
            <w:pPr>
              <w:pageBreakBefore w:val="0"/>
              <w:spacing w:before="0" w:line="240" w:lineRule="auto"/>
              <w:ind w:firstLine="0"/>
              <w:rPr/>
            </w:pPr>
            <w:r w:rsidDel="00000000" w:rsidR="00000000" w:rsidRPr="00000000">
              <w:rPr>
                <w:rtl w:val="0"/>
              </w:rPr>
              <w:t xml:space="preserve">27.0</w:t>
            </w:r>
          </w:p>
        </w:tc>
        <w:tc>
          <w:tcPr>
            <w:tcMar>
              <w:left w:w="108.0" w:type="dxa"/>
              <w:right w:w="108.0" w:type="dxa"/>
            </w:tcMar>
          </w:tcPr>
          <w:p w:rsidR="00000000" w:rsidDel="00000000" w:rsidP="00000000" w:rsidRDefault="00000000" w:rsidRPr="00000000" w14:paraId="00000106">
            <w:pPr>
              <w:pageBreakBefore w:val="0"/>
              <w:spacing w:before="0" w:line="240" w:lineRule="auto"/>
              <w:ind w:firstLine="0"/>
              <w:rPr/>
            </w:pPr>
            <w:r w:rsidDel="00000000" w:rsidR="00000000" w:rsidRPr="00000000">
              <w:rPr>
                <w:rtl w:val="0"/>
              </w:rPr>
              <w:t xml:space="preserve">23.9</w:t>
            </w:r>
          </w:p>
        </w:tc>
        <w:tc>
          <w:tcPr>
            <w:tcMar>
              <w:left w:w="108.0" w:type="dxa"/>
              <w:right w:w="108.0" w:type="dxa"/>
            </w:tcMar>
          </w:tcPr>
          <w:p w:rsidR="00000000" w:rsidDel="00000000" w:rsidP="00000000" w:rsidRDefault="00000000" w:rsidRPr="00000000" w14:paraId="00000107">
            <w:pPr>
              <w:pageBreakBefore w:val="0"/>
              <w:spacing w:before="0" w:line="240" w:lineRule="auto"/>
              <w:ind w:firstLine="0"/>
              <w:rPr/>
            </w:pPr>
            <w:r w:rsidDel="00000000" w:rsidR="00000000" w:rsidRPr="00000000">
              <w:rPr>
                <w:rtl w:val="0"/>
              </w:rPr>
              <w:t xml:space="preserve">22.9</w:t>
            </w:r>
          </w:p>
        </w:tc>
        <w:tc>
          <w:tcPr>
            <w:tcMar>
              <w:left w:w="108.0" w:type="dxa"/>
              <w:right w:w="108.0" w:type="dxa"/>
            </w:tcMar>
          </w:tcPr>
          <w:p w:rsidR="00000000" w:rsidDel="00000000" w:rsidP="00000000" w:rsidRDefault="00000000" w:rsidRPr="00000000" w14:paraId="00000108">
            <w:pPr>
              <w:pageBreakBefore w:val="0"/>
              <w:spacing w:before="0" w:line="240" w:lineRule="auto"/>
              <w:ind w:firstLine="0"/>
              <w:rPr/>
            </w:pPr>
            <w:r w:rsidDel="00000000" w:rsidR="00000000" w:rsidRPr="00000000">
              <w:rPr>
                <w:rtl w:val="0"/>
              </w:rPr>
              <w:t xml:space="preserve">24.1</w:t>
            </w:r>
          </w:p>
        </w:tc>
      </w:tr>
      <w:tr>
        <w:trPr>
          <w:cantSplit w:val="0"/>
          <w:tblHeader w:val="0"/>
        </w:trPr>
        <w:tc>
          <w:tcPr>
            <w:tcMar>
              <w:left w:w="108.0" w:type="dxa"/>
              <w:right w:w="108.0" w:type="dxa"/>
            </w:tcMar>
          </w:tcPr>
          <w:p w:rsidR="00000000" w:rsidDel="00000000" w:rsidP="00000000" w:rsidRDefault="00000000" w:rsidRPr="00000000" w14:paraId="00000109">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0A">
            <w:pPr>
              <w:pageBreakBefore w:val="0"/>
              <w:spacing w:before="0" w:line="240" w:lineRule="auto"/>
              <w:ind w:firstLine="0"/>
              <w:rPr/>
            </w:pPr>
            <w:r w:rsidDel="00000000" w:rsidR="00000000" w:rsidRPr="00000000">
              <w:rPr>
                <w:rtl w:val="0"/>
              </w:rPr>
              <w:t xml:space="preserve">17240</w:t>
            </w:r>
          </w:p>
        </w:tc>
        <w:tc>
          <w:tcPr>
            <w:tcMar>
              <w:left w:w="108.0" w:type="dxa"/>
              <w:right w:w="108.0" w:type="dxa"/>
            </w:tcMar>
          </w:tcPr>
          <w:p w:rsidR="00000000" w:rsidDel="00000000" w:rsidP="00000000" w:rsidRDefault="00000000" w:rsidRPr="00000000" w14:paraId="0000010B">
            <w:pPr>
              <w:pageBreakBefore w:val="0"/>
              <w:spacing w:before="0" w:line="240" w:lineRule="auto"/>
              <w:ind w:firstLine="0"/>
              <w:rPr/>
            </w:pPr>
            <w:r w:rsidDel="00000000" w:rsidR="00000000" w:rsidRPr="00000000">
              <w:rPr>
                <w:rtl w:val="0"/>
              </w:rPr>
              <w:t xml:space="preserve">13668</w:t>
            </w:r>
          </w:p>
        </w:tc>
        <w:tc>
          <w:tcPr>
            <w:tcMar>
              <w:left w:w="108.0" w:type="dxa"/>
              <w:right w:w="108.0" w:type="dxa"/>
            </w:tcMar>
          </w:tcPr>
          <w:p w:rsidR="00000000" w:rsidDel="00000000" w:rsidP="00000000" w:rsidRDefault="00000000" w:rsidRPr="00000000" w14:paraId="0000010C">
            <w:pPr>
              <w:pageBreakBefore w:val="0"/>
              <w:spacing w:before="0" w:line="240" w:lineRule="auto"/>
              <w:ind w:firstLine="0"/>
              <w:rPr/>
            </w:pPr>
            <w:r w:rsidDel="00000000" w:rsidR="00000000" w:rsidRPr="00000000">
              <w:rPr>
                <w:rtl w:val="0"/>
              </w:rPr>
              <w:t xml:space="preserve">12716</w:t>
            </w:r>
          </w:p>
        </w:tc>
        <w:tc>
          <w:tcPr>
            <w:tcMar>
              <w:left w:w="108.0" w:type="dxa"/>
              <w:right w:w="108.0" w:type="dxa"/>
            </w:tcMar>
          </w:tcPr>
          <w:p w:rsidR="00000000" w:rsidDel="00000000" w:rsidP="00000000" w:rsidRDefault="00000000" w:rsidRPr="00000000" w14:paraId="0000010D">
            <w:pPr>
              <w:pageBreakBefore w:val="0"/>
              <w:spacing w:before="0" w:line="240" w:lineRule="auto"/>
              <w:ind w:firstLine="0"/>
              <w:rPr/>
            </w:pPr>
            <w:r w:rsidDel="00000000" w:rsidR="00000000" w:rsidRPr="00000000">
              <w:rPr>
                <w:rtl w:val="0"/>
              </w:rPr>
              <w:t xml:space="preserve">17053</w:t>
            </w:r>
          </w:p>
        </w:tc>
        <w:tc>
          <w:tcPr>
            <w:tcMar>
              <w:left w:w="108.0" w:type="dxa"/>
              <w:right w:w="108.0" w:type="dxa"/>
            </w:tcMar>
          </w:tcPr>
          <w:p w:rsidR="00000000" w:rsidDel="00000000" w:rsidP="00000000" w:rsidRDefault="00000000" w:rsidRPr="00000000" w14:paraId="0000010E">
            <w:pPr>
              <w:pageBreakBefore w:val="0"/>
              <w:spacing w:before="0" w:line="240" w:lineRule="auto"/>
              <w:ind w:firstLine="0"/>
              <w:rPr/>
            </w:pPr>
            <w:r w:rsidDel="00000000" w:rsidR="00000000" w:rsidRPr="00000000">
              <w:rPr>
                <w:rtl w:val="0"/>
              </w:rPr>
              <w:t xml:space="preserve">18248</w:t>
            </w:r>
          </w:p>
        </w:tc>
        <w:tc>
          <w:tcPr>
            <w:tcMar>
              <w:left w:w="108.0" w:type="dxa"/>
              <w:right w:w="108.0" w:type="dxa"/>
            </w:tcMar>
          </w:tcPr>
          <w:p w:rsidR="00000000" w:rsidDel="00000000" w:rsidP="00000000" w:rsidRDefault="00000000" w:rsidRPr="00000000" w14:paraId="0000010F">
            <w:pPr>
              <w:pageBreakBefore w:val="0"/>
              <w:spacing w:before="0" w:line="240" w:lineRule="auto"/>
              <w:ind w:firstLine="0"/>
              <w:rPr/>
            </w:pPr>
            <w:r w:rsidDel="00000000" w:rsidR="00000000" w:rsidRPr="00000000">
              <w:rPr>
                <w:rtl w:val="0"/>
              </w:rPr>
              <w:t xml:space="preserve">17798</w:t>
            </w:r>
          </w:p>
        </w:tc>
        <w:tc>
          <w:tcPr>
            <w:tcMar>
              <w:left w:w="108.0" w:type="dxa"/>
              <w:right w:w="108.0" w:type="dxa"/>
            </w:tcMar>
          </w:tcPr>
          <w:p w:rsidR="00000000" w:rsidDel="00000000" w:rsidP="00000000" w:rsidRDefault="00000000" w:rsidRPr="00000000" w14:paraId="00000110">
            <w:pPr>
              <w:pageBreakBefore w:val="0"/>
              <w:spacing w:before="0" w:line="240" w:lineRule="auto"/>
              <w:ind w:firstLine="0"/>
              <w:rPr/>
            </w:pPr>
            <w:r w:rsidDel="00000000" w:rsidR="00000000" w:rsidRPr="00000000">
              <w:rPr>
                <w:rtl w:val="0"/>
              </w:rPr>
              <w:t xml:space="preserve">96723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11">
            <w:pPr>
              <w:pageBreakBefore w:val="0"/>
              <w:spacing w:before="0" w:line="240" w:lineRule="auto"/>
              <w:ind w:firstLine="0"/>
              <w:rPr/>
            </w:pPr>
            <w:r w:rsidDel="00000000" w:rsidR="00000000" w:rsidRPr="00000000">
              <w:rPr>
                <w:rtl w:val="0"/>
              </w:rPr>
              <w:t xml:space="preserve">Art Festival</w:t>
            </w:r>
          </w:p>
        </w:tc>
        <w:tc>
          <w:tcPr>
            <w:tcMar>
              <w:left w:w="108.0" w:type="dxa"/>
              <w:right w:w="108.0" w:type="dxa"/>
            </w:tcMar>
          </w:tcPr>
          <w:p w:rsidR="00000000" w:rsidDel="00000000" w:rsidP="00000000" w:rsidRDefault="00000000" w:rsidRPr="00000000" w14:paraId="00000112">
            <w:pPr>
              <w:pageBreakBefore w:val="0"/>
              <w:spacing w:before="0" w:line="240" w:lineRule="auto"/>
              <w:ind w:firstLine="0"/>
              <w:rPr/>
            </w:pPr>
            <w:r w:rsidDel="00000000" w:rsidR="00000000" w:rsidRPr="00000000">
              <w:rPr>
                <w:rtl w:val="0"/>
              </w:rPr>
              <w:t xml:space="preserve">39.3</w:t>
            </w:r>
          </w:p>
        </w:tc>
        <w:tc>
          <w:tcPr>
            <w:tcMar>
              <w:left w:w="108.0" w:type="dxa"/>
              <w:right w:w="108.0" w:type="dxa"/>
            </w:tcMar>
          </w:tcPr>
          <w:p w:rsidR="00000000" w:rsidDel="00000000" w:rsidP="00000000" w:rsidRDefault="00000000" w:rsidRPr="00000000" w14:paraId="00000113">
            <w:pPr>
              <w:pageBreakBefore w:val="0"/>
              <w:spacing w:before="0" w:line="240" w:lineRule="auto"/>
              <w:ind w:firstLine="0"/>
              <w:rPr/>
            </w:pPr>
            <w:r w:rsidDel="00000000" w:rsidR="00000000" w:rsidRPr="00000000">
              <w:rPr>
                <w:rtl w:val="0"/>
              </w:rPr>
              <w:t xml:space="preserve">40.7</w:t>
            </w:r>
          </w:p>
        </w:tc>
        <w:tc>
          <w:tcPr>
            <w:tcMar>
              <w:left w:w="108.0" w:type="dxa"/>
              <w:right w:w="108.0" w:type="dxa"/>
            </w:tcMar>
          </w:tcPr>
          <w:p w:rsidR="00000000" w:rsidDel="00000000" w:rsidP="00000000" w:rsidRDefault="00000000" w:rsidRPr="00000000" w14:paraId="00000114">
            <w:pPr>
              <w:pageBreakBefore w:val="0"/>
              <w:spacing w:before="0" w:line="240" w:lineRule="auto"/>
              <w:ind w:firstLine="0"/>
              <w:rPr/>
            </w:pPr>
            <w:r w:rsidDel="00000000" w:rsidR="00000000" w:rsidRPr="00000000">
              <w:rPr>
                <w:rtl w:val="0"/>
              </w:rPr>
              <w:t xml:space="preserve">40.9</w:t>
            </w:r>
          </w:p>
        </w:tc>
        <w:tc>
          <w:tcPr>
            <w:tcMar>
              <w:left w:w="108.0" w:type="dxa"/>
              <w:right w:w="108.0" w:type="dxa"/>
            </w:tcMar>
          </w:tcPr>
          <w:p w:rsidR="00000000" w:rsidDel="00000000" w:rsidP="00000000" w:rsidRDefault="00000000" w:rsidRPr="00000000" w14:paraId="00000115">
            <w:pPr>
              <w:pageBreakBefore w:val="0"/>
              <w:spacing w:before="0" w:line="240" w:lineRule="auto"/>
              <w:ind w:firstLine="0"/>
              <w:rPr/>
            </w:pPr>
            <w:r w:rsidDel="00000000" w:rsidR="00000000" w:rsidRPr="00000000">
              <w:rPr>
                <w:rtl w:val="0"/>
              </w:rPr>
              <w:t xml:space="preserve">34.8</w:t>
            </w:r>
          </w:p>
        </w:tc>
        <w:tc>
          <w:tcPr>
            <w:tcMar>
              <w:left w:w="108.0" w:type="dxa"/>
              <w:right w:w="108.0" w:type="dxa"/>
            </w:tcMar>
          </w:tcPr>
          <w:p w:rsidR="00000000" w:rsidDel="00000000" w:rsidP="00000000" w:rsidRDefault="00000000" w:rsidRPr="00000000" w14:paraId="00000116">
            <w:pPr>
              <w:pageBreakBefore w:val="0"/>
              <w:spacing w:before="0" w:line="240" w:lineRule="auto"/>
              <w:ind w:firstLine="0"/>
              <w:rPr/>
            </w:pPr>
            <w:r w:rsidDel="00000000" w:rsidR="00000000" w:rsidRPr="00000000">
              <w:rPr>
                <w:rtl w:val="0"/>
              </w:rPr>
              <w:t xml:space="preserve">26.7</w:t>
            </w:r>
          </w:p>
        </w:tc>
        <w:tc>
          <w:tcPr>
            <w:tcMar>
              <w:left w:w="108.0" w:type="dxa"/>
              <w:right w:w="108.0" w:type="dxa"/>
            </w:tcMar>
          </w:tcPr>
          <w:p w:rsidR="00000000" w:rsidDel="00000000" w:rsidP="00000000" w:rsidRDefault="00000000" w:rsidRPr="00000000" w14:paraId="00000117">
            <w:pPr>
              <w:pageBreakBefore w:val="0"/>
              <w:spacing w:before="0" w:line="240" w:lineRule="auto"/>
              <w:ind w:firstLine="0"/>
              <w:rPr/>
            </w:pPr>
            <w:r w:rsidDel="00000000" w:rsidR="00000000" w:rsidRPr="00000000">
              <w:rPr>
                <w:rtl w:val="0"/>
              </w:rPr>
              <w:t xml:space="preserve">25.0</w:t>
            </w:r>
          </w:p>
        </w:tc>
        <w:tc>
          <w:tcPr>
            <w:tcMar>
              <w:left w:w="108.0" w:type="dxa"/>
              <w:right w:w="108.0" w:type="dxa"/>
            </w:tcMar>
          </w:tcPr>
          <w:p w:rsidR="00000000" w:rsidDel="00000000" w:rsidP="00000000" w:rsidRDefault="00000000" w:rsidRPr="00000000" w14:paraId="00000118">
            <w:pPr>
              <w:pageBreakBefore w:val="0"/>
              <w:spacing w:before="0" w:line="240" w:lineRule="auto"/>
              <w:ind w:firstLine="0"/>
              <w:rPr/>
            </w:pPr>
            <w:r w:rsidDel="00000000" w:rsidR="00000000" w:rsidRPr="00000000">
              <w:rPr>
                <w:rtl w:val="0"/>
              </w:rPr>
              <w:t xml:space="preserve">31.9</w:t>
            </w:r>
          </w:p>
        </w:tc>
      </w:tr>
      <w:tr>
        <w:trPr>
          <w:cantSplit w:val="0"/>
          <w:tblHeader w:val="0"/>
        </w:trPr>
        <w:tc>
          <w:tcPr>
            <w:tcMar>
              <w:left w:w="108.0" w:type="dxa"/>
              <w:right w:w="108.0" w:type="dxa"/>
            </w:tcMar>
          </w:tcPr>
          <w:p w:rsidR="00000000" w:rsidDel="00000000" w:rsidP="00000000" w:rsidRDefault="00000000" w:rsidRPr="00000000" w14:paraId="00000119">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1A">
            <w:pPr>
              <w:pageBreakBefore w:val="0"/>
              <w:spacing w:before="0" w:line="240" w:lineRule="auto"/>
              <w:ind w:firstLine="0"/>
              <w:rPr/>
            </w:pPr>
            <w:r w:rsidDel="00000000" w:rsidR="00000000" w:rsidRPr="00000000">
              <w:rPr>
                <w:rtl w:val="0"/>
              </w:rPr>
              <w:t xml:space="preserve">4243</w:t>
            </w:r>
            <w:r w:rsidDel="00000000" w:rsidR="00000000" w:rsidRPr="00000000">
              <w:rPr>
                <w:vertAlign w:val="superscript"/>
                <w:rtl w:val="0"/>
              </w:rPr>
              <w:t xml:space="preserve">a, b</w:t>
            </w:r>
            <w:r w:rsidDel="00000000" w:rsidR="00000000" w:rsidRPr="00000000">
              <w:rPr>
                <w:rtl w:val="0"/>
              </w:rPr>
            </w:r>
          </w:p>
        </w:tc>
        <w:tc>
          <w:tcPr>
            <w:tcMar>
              <w:left w:w="108.0" w:type="dxa"/>
              <w:right w:w="108.0" w:type="dxa"/>
            </w:tcMar>
          </w:tcPr>
          <w:p w:rsidR="00000000" w:rsidDel="00000000" w:rsidP="00000000" w:rsidRDefault="00000000" w:rsidRPr="00000000" w14:paraId="0000011B">
            <w:pPr>
              <w:pageBreakBefore w:val="0"/>
              <w:spacing w:before="0" w:line="240" w:lineRule="auto"/>
              <w:ind w:firstLine="0"/>
              <w:rPr/>
            </w:pPr>
            <w:r w:rsidDel="00000000" w:rsidR="00000000" w:rsidRPr="00000000">
              <w:rPr>
                <w:rtl w:val="0"/>
              </w:rPr>
              <w:t xml:space="preserve">2349</w:t>
            </w:r>
            <w:r w:rsidDel="00000000" w:rsidR="00000000" w:rsidRPr="00000000">
              <w:rPr>
                <w:vertAlign w:val="superscript"/>
                <w:rtl w:val="0"/>
              </w:rPr>
              <w:t xml:space="preserve">a, b</w:t>
            </w:r>
            <w:r w:rsidDel="00000000" w:rsidR="00000000" w:rsidRPr="00000000">
              <w:rPr>
                <w:rtl w:val="0"/>
              </w:rPr>
            </w:r>
          </w:p>
        </w:tc>
        <w:tc>
          <w:tcPr>
            <w:tcMar>
              <w:left w:w="108.0" w:type="dxa"/>
              <w:right w:w="108.0" w:type="dxa"/>
            </w:tcMar>
          </w:tcPr>
          <w:p w:rsidR="00000000" w:rsidDel="00000000" w:rsidP="00000000" w:rsidRDefault="00000000" w:rsidRPr="00000000" w14:paraId="0000011C">
            <w:pPr>
              <w:pageBreakBefore w:val="0"/>
              <w:spacing w:before="0" w:line="240" w:lineRule="auto"/>
              <w:ind w:firstLine="0"/>
              <w:rPr/>
            </w:pPr>
            <w:r w:rsidDel="00000000" w:rsidR="00000000" w:rsidRPr="00000000">
              <w:rPr>
                <w:rtl w:val="0"/>
              </w:rPr>
              <w:t xml:space="preserve">12718</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1D">
            <w:pPr>
              <w:pageBreakBefore w:val="0"/>
              <w:spacing w:before="0" w:line="240" w:lineRule="auto"/>
              <w:ind w:firstLine="0"/>
              <w:rPr/>
            </w:pPr>
            <w:r w:rsidDel="00000000" w:rsidR="00000000" w:rsidRPr="00000000">
              <w:rPr>
                <w:rtl w:val="0"/>
              </w:rPr>
              <w:t xml:space="preserve">17050</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1E">
            <w:pPr>
              <w:pageBreakBefore w:val="0"/>
              <w:spacing w:before="0" w:line="240" w:lineRule="auto"/>
              <w:ind w:firstLine="0"/>
              <w:rPr/>
            </w:pPr>
            <w:r w:rsidDel="00000000" w:rsidR="00000000" w:rsidRPr="00000000">
              <w:rPr>
                <w:rtl w:val="0"/>
              </w:rPr>
              <w:t xml:space="preserve">18212</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1F">
            <w:pPr>
              <w:pageBreakBefore w:val="0"/>
              <w:spacing w:before="0" w:line="240" w:lineRule="auto"/>
              <w:ind w:firstLine="0"/>
              <w:rPr/>
            </w:pPr>
            <w:r w:rsidDel="00000000" w:rsidR="00000000" w:rsidRPr="00000000">
              <w:rPr>
                <w:rtl w:val="0"/>
              </w:rPr>
              <w:t xml:space="preserve">17779</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20">
            <w:pPr>
              <w:pageBreakBefore w:val="0"/>
              <w:spacing w:before="0" w:line="240" w:lineRule="auto"/>
              <w:ind w:firstLine="0"/>
              <w:rPr/>
            </w:pPr>
            <w:r w:rsidDel="00000000" w:rsidR="00000000" w:rsidRPr="00000000">
              <w:rPr>
                <w:rtl w:val="0"/>
              </w:rPr>
              <w:t xml:space="preserve">72351</w:t>
            </w:r>
            <w:r w:rsidDel="00000000" w:rsidR="00000000" w:rsidRPr="00000000">
              <w:rPr>
                <w:vertAlign w:val="superscript"/>
                <w:rtl w:val="0"/>
              </w:rPr>
              <w:t xml:space="preserve">c</w:t>
            </w: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21">
            <w:pPr>
              <w:pageBreakBefore w:val="0"/>
              <w:spacing w:before="0" w:line="240" w:lineRule="auto"/>
              <w:ind w:firstLine="0"/>
              <w:rPr/>
            </w:pPr>
            <w:r w:rsidDel="00000000" w:rsidR="00000000" w:rsidRPr="00000000">
              <w:rPr>
                <w:rtl w:val="0"/>
              </w:rPr>
              <w:t xml:space="preserve">Hist. Monument</w:t>
            </w:r>
          </w:p>
        </w:tc>
        <w:tc>
          <w:tcPr>
            <w:tcMar>
              <w:left w:w="108.0" w:type="dxa"/>
              <w:right w:w="108.0" w:type="dxa"/>
            </w:tcMar>
          </w:tcPr>
          <w:p w:rsidR="00000000" w:rsidDel="00000000" w:rsidP="00000000" w:rsidRDefault="00000000" w:rsidRPr="00000000" w14:paraId="00000122">
            <w:pPr>
              <w:pageBreakBefore w:val="0"/>
              <w:spacing w:before="0" w:line="240" w:lineRule="auto"/>
              <w:ind w:firstLine="0"/>
              <w:rPr/>
            </w:pPr>
            <w:r w:rsidDel="00000000" w:rsidR="00000000" w:rsidRPr="00000000">
              <w:rPr>
                <w:rtl w:val="0"/>
              </w:rPr>
              <w:t xml:space="preserve">37.0</w:t>
            </w:r>
          </w:p>
        </w:tc>
        <w:tc>
          <w:tcPr>
            <w:tcMar>
              <w:left w:w="108.0" w:type="dxa"/>
              <w:right w:w="108.0" w:type="dxa"/>
            </w:tcMar>
          </w:tcPr>
          <w:p w:rsidR="00000000" w:rsidDel="00000000" w:rsidP="00000000" w:rsidRDefault="00000000" w:rsidRPr="00000000" w14:paraId="00000123">
            <w:pPr>
              <w:pageBreakBefore w:val="0"/>
              <w:spacing w:before="0" w:line="240" w:lineRule="auto"/>
              <w:ind w:firstLine="0"/>
              <w:rPr/>
            </w:pPr>
            <w:r w:rsidDel="00000000" w:rsidR="00000000" w:rsidRPr="00000000">
              <w:rPr>
                <w:rtl w:val="0"/>
              </w:rPr>
              <w:t xml:space="preserve">36.6</w:t>
            </w:r>
          </w:p>
        </w:tc>
        <w:tc>
          <w:tcPr>
            <w:tcMar>
              <w:left w:w="108.0" w:type="dxa"/>
              <w:right w:w="108.0" w:type="dxa"/>
            </w:tcMar>
          </w:tcPr>
          <w:p w:rsidR="00000000" w:rsidDel="00000000" w:rsidP="00000000" w:rsidRDefault="00000000" w:rsidRPr="00000000" w14:paraId="00000124">
            <w:pPr>
              <w:pageBreakBefore w:val="0"/>
              <w:spacing w:before="0" w:line="240" w:lineRule="auto"/>
              <w:ind w:firstLine="0"/>
              <w:rPr/>
            </w:pPr>
            <w:r w:rsidDel="00000000" w:rsidR="00000000" w:rsidRPr="00000000">
              <w:rPr>
                <w:rtl w:val="0"/>
              </w:rPr>
              <w:t xml:space="preserve">34.5</w:t>
            </w:r>
          </w:p>
        </w:tc>
        <w:tc>
          <w:tcPr>
            <w:tcMar>
              <w:left w:w="108.0" w:type="dxa"/>
              <w:right w:w="108.0" w:type="dxa"/>
            </w:tcMar>
          </w:tcPr>
          <w:p w:rsidR="00000000" w:rsidDel="00000000" w:rsidP="00000000" w:rsidRDefault="00000000" w:rsidRPr="00000000" w14:paraId="00000125">
            <w:pPr>
              <w:pageBreakBefore w:val="0"/>
              <w:spacing w:before="0" w:line="240" w:lineRule="auto"/>
              <w:ind w:firstLine="0"/>
              <w:rPr/>
            </w:pPr>
            <w:r w:rsidDel="00000000" w:rsidR="00000000" w:rsidRPr="00000000">
              <w:rPr>
                <w:rtl w:val="0"/>
              </w:rPr>
              <w:t xml:space="preserve">32.1</w:t>
            </w:r>
          </w:p>
        </w:tc>
        <w:tc>
          <w:tcPr>
            <w:tcMar>
              <w:left w:w="108.0" w:type="dxa"/>
              <w:right w:w="108.0" w:type="dxa"/>
            </w:tcMar>
          </w:tcPr>
          <w:p w:rsidR="00000000" w:rsidDel="00000000" w:rsidP="00000000" w:rsidRDefault="00000000" w:rsidRPr="00000000" w14:paraId="00000126">
            <w:pPr>
              <w:pageBreakBefore w:val="0"/>
              <w:spacing w:before="0" w:line="240" w:lineRule="auto"/>
              <w:ind w:firstLine="0"/>
              <w:rPr/>
            </w:pPr>
            <w:r w:rsidDel="00000000" w:rsidR="00000000" w:rsidRPr="00000000">
              <w:rPr>
                <w:rtl w:val="0"/>
              </w:rPr>
              <w:t xml:space="preserve">27.5</w:t>
            </w:r>
          </w:p>
        </w:tc>
        <w:tc>
          <w:tcPr>
            <w:tcMar>
              <w:left w:w="108.0" w:type="dxa"/>
              <w:right w:w="108.0" w:type="dxa"/>
            </w:tcMar>
          </w:tcPr>
          <w:p w:rsidR="00000000" w:rsidDel="00000000" w:rsidP="00000000" w:rsidRDefault="00000000" w:rsidRPr="00000000" w14:paraId="00000127">
            <w:pPr>
              <w:pageBreakBefore w:val="0"/>
              <w:spacing w:before="0" w:line="240" w:lineRule="auto"/>
              <w:ind w:firstLine="0"/>
              <w:rPr/>
            </w:pPr>
            <w:r w:rsidDel="00000000" w:rsidR="00000000" w:rsidRPr="00000000">
              <w:rPr>
                <w:rtl w:val="0"/>
              </w:rPr>
              <w:t xml:space="preserve">26.4</w:t>
            </w:r>
          </w:p>
        </w:tc>
        <w:tc>
          <w:tcPr>
            <w:tcMar>
              <w:left w:w="108.0" w:type="dxa"/>
              <w:right w:w="108.0" w:type="dxa"/>
            </w:tcMar>
          </w:tcPr>
          <w:p w:rsidR="00000000" w:rsidDel="00000000" w:rsidP="00000000" w:rsidRDefault="00000000" w:rsidRPr="00000000" w14:paraId="00000128">
            <w:pPr>
              <w:pageBreakBefore w:val="0"/>
              <w:spacing w:before="0" w:line="240" w:lineRule="auto"/>
              <w:ind w:firstLine="0"/>
              <w:rPr/>
            </w:pPr>
            <w:r w:rsidDel="00000000" w:rsidR="00000000" w:rsidRPr="00000000">
              <w:rPr>
                <w:rtl w:val="0"/>
              </w:rPr>
              <w:t xml:space="preserve">30.4</w:t>
            </w:r>
          </w:p>
        </w:tc>
      </w:tr>
      <w:tr>
        <w:trPr>
          <w:cantSplit w:val="0"/>
          <w:tblHeader w:val="0"/>
        </w:trPr>
        <w:tc>
          <w:tcPr>
            <w:tcMar>
              <w:left w:w="108.0" w:type="dxa"/>
              <w:right w:w="108.0" w:type="dxa"/>
            </w:tcMar>
          </w:tcPr>
          <w:p w:rsidR="00000000" w:rsidDel="00000000" w:rsidP="00000000" w:rsidRDefault="00000000" w:rsidRPr="00000000" w14:paraId="00000129">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2A">
            <w:pPr>
              <w:pageBreakBefore w:val="0"/>
              <w:spacing w:before="0" w:line="240" w:lineRule="auto"/>
              <w:ind w:firstLine="0"/>
              <w:rPr/>
            </w:pPr>
            <w:r w:rsidDel="00000000" w:rsidR="00000000" w:rsidRPr="00000000">
              <w:rPr>
                <w:rtl w:val="0"/>
              </w:rPr>
              <w:t xml:space="preserve">4242</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2B">
            <w:pPr>
              <w:pageBreakBefore w:val="0"/>
              <w:spacing w:before="0" w:line="240" w:lineRule="auto"/>
              <w:ind w:firstLine="0"/>
              <w:rPr/>
            </w:pPr>
            <w:r w:rsidDel="00000000" w:rsidR="00000000" w:rsidRPr="00000000">
              <w:rPr>
                <w:rtl w:val="0"/>
              </w:rPr>
              <w:t xml:space="preserve">2351</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2C">
            <w:pPr>
              <w:pageBreakBefore w:val="0"/>
              <w:spacing w:before="0" w:line="240" w:lineRule="auto"/>
              <w:ind w:firstLine="0"/>
              <w:rPr/>
            </w:pPr>
            <w:r w:rsidDel="00000000" w:rsidR="00000000" w:rsidRPr="00000000">
              <w:rPr>
                <w:rtl w:val="0"/>
              </w:rPr>
              <w:t xml:space="preserve">12718</w:t>
            </w:r>
          </w:p>
        </w:tc>
        <w:tc>
          <w:tcPr>
            <w:tcMar>
              <w:left w:w="108.0" w:type="dxa"/>
              <w:right w:w="108.0" w:type="dxa"/>
            </w:tcMar>
          </w:tcPr>
          <w:p w:rsidR="00000000" w:rsidDel="00000000" w:rsidP="00000000" w:rsidRDefault="00000000" w:rsidRPr="00000000" w14:paraId="0000012D">
            <w:pPr>
              <w:pageBreakBefore w:val="0"/>
              <w:spacing w:before="0" w:line="240" w:lineRule="auto"/>
              <w:ind w:firstLine="0"/>
              <w:rPr/>
            </w:pPr>
            <w:r w:rsidDel="00000000" w:rsidR="00000000" w:rsidRPr="00000000">
              <w:rPr>
                <w:rtl w:val="0"/>
              </w:rPr>
              <w:t xml:space="preserve">17050</w:t>
            </w:r>
          </w:p>
        </w:tc>
        <w:tc>
          <w:tcPr>
            <w:tcMar>
              <w:left w:w="108.0" w:type="dxa"/>
              <w:right w:w="108.0" w:type="dxa"/>
            </w:tcMar>
          </w:tcPr>
          <w:p w:rsidR="00000000" w:rsidDel="00000000" w:rsidP="00000000" w:rsidRDefault="00000000" w:rsidRPr="00000000" w14:paraId="0000012E">
            <w:pPr>
              <w:pageBreakBefore w:val="0"/>
              <w:spacing w:before="0" w:line="240" w:lineRule="auto"/>
              <w:ind w:firstLine="0"/>
              <w:rPr/>
            </w:pPr>
            <w:r w:rsidDel="00000000" w:rsidR="00000000" w:rsidRPr="00000000">
              <w:rPr>
                <w:rtl w:val="0"/>
              </w:rPr>
              <w:t xml:space="preserve">18212</w:t>
            </w:r>
          </w:p>
        </w:tc>
        <w:tc>
          <w:tcPr>
            <w:tcMar>
              <w:left w:w="108.0" w:type="dxa"/>
              <w:right w:w="108.0" w:type="dxa"/>
            </w:tcMar>
          </w:tcPr>
          <w:p w:rsidR="00000000" w:rsidDel="00000000" w:rsidP="00000000" w:rsidRDefault="00000000" w:rsidRPr="00000000" w14:paraId="0000012F">
            <w:pPr>
              <w:pageBreakBefore w:val="0"/>
              <w:spacing w:before="0" w:line="240" w:lineRule="auto"/>
              <w:ind w:firstLine="0"/>
              <w:rPr/>
            </w:pPr>
            <w:r w:rsidDel="00000000" w:rsidR="00000000" w:rsidRPr="00000000">
              <w:rPr>
                <w:rtl w:val="0"/>
              </w:rPr>
              <w:t xml:space="preserve">17738</w:t>
            </w:r>
          </w:p>
        </w:tc>
        <w:tc>
          <w:tcPr>
            <w:tcMar>
              <w:left w:w="108.0" w:type="dxa"/>
              <w:right w:w="108.0" w:type="dxa"/>
            </w:tcMar>
          </w:tcPr>
          <w:p w:rsidR="00000000" w:rsidDel="00000000" w:rsidP="00000000" w:rsidRDefault="00000000" w:rsidRPr="00000000" w14:paraId="00000130">
            <w:pPr>
              <w:pageBreakBefore w:val="0"/>
              <w:spacing w:before="0" w:line="240" w:lineRule="auto"/>
              <w:ind w:firstLine="0"/>
              <w:rPr/>
            </w:pPr>
            <w:r w:rsidDel="00000000" w:rsidR="00000000" w:rsidRPr="00000000">
              <w:rPr>
                <w:rtl w:val="0"/>
              </w:rPr>
              <w:t xml:space="preserve">72311</w:t>
            </w:r>
          </w:p>
        </w:tc>
      </w:tr>
      <w:tr>
        <w:trPr>
          <w:cantSplit w:val="0"/>
          <w:tblHeader w:val="0"/>
        </w:trPr>
        <w:tc>
          <w:tcPr>
            <w:tcMar>
              <w:left w:w="108.0" w:type="dxa"/>
              <w:right w:w="108.0" w:type="dxa"/>
            </w:tcMar>
          </w:tcPr>
          <w:p w:rsidR="00000000" w:rsidDel="00000000" w:rsidP="00000000" w:rsidRDefault="00000000" w:rsidRPr="00000000" w14:paraId="00000131">
            <w:pPr>
              <w:pageBreakBefore w:val="0"/>
              <w:spacing w:before="0" w:line="240" w:lineRule="auto"/>
              <w:ind w:firstLine="0"/>
              <w:rPr/>
            </w:pPr>
            <w:r w:rsidDel="00000000" w:rsidR="00000000" w:rsidRPr="00000000">
              <w:rPr>
                <w:rtl w:val="0"/>
              </w:rPr>
              <w:t xml:space="preserve">N</w:t>
            </w:r>
          </w:p>
        </w:tc>
        <w:tc>
          <w:tcPr>
            <w:tcMar>
              <w:left w:w="108.0" w:type="dxa"/>
              <w:right w:w="108.0" w:type="dxa"/>
            </w:tcMar>
          </w:tcPr>
          <w:p w:rsidR="00000000" w:rsidDel="00000000" w:rsidP="00000000" w:rsidRDefault="00000000" w:rsidRPr="00000000" w14:paraId="00000132">
            <w:pPr>
              <w:pageBreakBefore w:val="0"/>
              <w:spacing w:before="0" w:line="240" w:lineRule="auto"/>
              <w:ind w:firstLine="0"/>
              <w:rPr/>
            </w:pPr>
            <w:r w:rsidDel="00000000" w:rsidR="00000000" w:rsidRPr="00000000">
              <w:rPr>
                <w:rtl w:val="0"/>
              </w:rPr>
              <w:t xml:space="preserve">97179</w:t>
            </w:r>
          </w:p>
        </w:tc>
        <w:tc>
          <w:tcPr>
            <w:tcMar>
              <w:left w:w="108.0" w:type="dxa"/>
              <w:right w:w="108.0" w:type="dxa"/>
            </w:tcMar>
          </w:tcPr>
          <w:p w:rsidR="00000000" w:rsidDel="00000000" w:rsidP="00000000" w:rsidRDefault="00000000" w:rsidRPr="00000000" w14:paraId="00000133">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34">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35">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36">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37">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38">
            <w:pPr>
              <w:pageBreakBefore w:val="0"/>
              <w:spacing w:before="0" w:line="240" w:lineRule="auto"/>
              <w:ind w:firstLine="0"/>
              <w:rPr/>
            </w:pPr>
            <w:r w:rsidDel="00000000" w:rsidR="00000000" w:rsidRPr="00000000">
              <w:rPr>
                <w:rtl w:val="0"/>
              </w:rPr>
            </w:r>
          </w:p>
        </w:tc>
      </w:tr>
    </w:tbl>
    <w:p w:rsidR="00000000" w:rsidDel="00000000" w:rsidP="00000000" w:rsidRDefault="00000000" w:rsidRPr="00000000" w14:paraId="00000139">
      <w:pPr>
        <w:pStyle w:val="Heading4"/>
        <w:pageBreakBefore w:val="0"/>
        <w:spacing w:before="0" w:line="360" w:lineRule="auto"/>
        <w:rPr/>
      </w:pPr>
      <w:bookmarkStart w:colFirst="0" w:colLast="0" w:name="_3x8tuzt" w:id="65"/>
      <w:bookmarkEnd w:id="65"/>
      <w:r w:rsidDel="00000000" w:rsidR="00000000" w:rsidRPr="00000000">
        <w:rPr>
          <w:sz w:val="20"/>
          <w:szCs w:val="20"/>
          <w:vertAlign w:val="superscript"/>
          <w:rtl w:val="0"/>
        </w:rPr>
        <w:t xml:space="preserve">a </w:t>
      </w:r>
      <w:r w:rsidDel="00000000" w:rsidR="00000000" w:rsidRPr="00000000">
        <w:rPr>
          <w:sz w:val="20"/>
          <w:szCs w:val="20"/>
          <w:rtl w:val="0"/>
        </w:rPr>
        <w:t xml:space="preserve">Not part of core questionnaire (only asked of a random subset of respondents).</w:t>
      </w:r>
      <w:r w:rsidDel="00000000" w:rsidR="00000000" w:rsidRPr="00000000">
        <w:rPr>
          <w:rtl w:val="0"/>
        </w:rPr>
      </w:r>
    </w:p>
    <w:p w:rsidR="00000000" w:rsidDel="00000000" w:rsidP="00000000" w:rsidRDefault="00000000" w:rsidRPr="00000000" w14:paraId="0000013A">
      <w:pPr>
        <w:pStyle w:val="Heading4"/>
        <w:pageBreakBefore w:val="0"/>
        <w:spacing w:before="0" w:line="360" w:lineRule="auto"/>
        <w:rPr/>
      </w:pPr>
      <w:bookmarkStart w:colFirst="0" w:colLast="0" w:name="_2ce457m" w:id="66"/>
      <w:bookmarkEnd w:id="66"/>
      <w:r w:rsidDel="00000000" w:rsidR="00000000" w:rsidRPr="00000000">
        <w:rPr>
          <w:sz w:val="20"/>
          <w:szCs w:val="20"/>
          <w:vertAlign w:val="superscript"/>
          <w:rtl w:val="0"/>
        </w:rPr>
        <w:t xml:space="preserve">b </w:t>
      </w:r>
      <w:r w:rsidDel="00000000" w:rsidR="00000000" w:rsidRPr="00000000">
        <w:rPr>
          <w:sz w:val="20"/>
          <w:szCs w:val="20"/>
          <w:rtl w:val="0"/>
        </w:rPr>
        <w:t xml:space="preserve">Original wording: During the last 12 months] did you visit a crafts fair or a visual arts festival?” </w:t>
      </w:r>
      <w:r w:rsidDel="00000000" w:rsidR="00000000" w:rsidRPr="00000000">
        <w:rPr>
          <w:rtl w:val="0"/>
        </w:rPr>
      </w:r>
    </w:p>
    <w:p w:rsidR="00000000" w:rsidDel="00000000" w:rsidP="00000000" w:rsidRDefault="00000000" w:rsidRPr="00000000" w14:paraId="0000013B">
      <w:pPr>
        <w:pStyle w:val="Heading4"/>
        <w:pageBreakBefore w:val="0"/>
        <w:spacing w:before="0" w:line="360" w:lineRule="auto"/>
        <w:rPr/>
      </w:pPr>
      <w:bookmarkStart w:colFirst="0" w:colLast="0" w:name="_rjefff" w:id="67"/>
      <w:bookmarkEnd w:id="67"/>
      <w:r w:rsidDel="00000000" w:rsidR="00000000" w:rsidRPr="00000000">
        <w:rPr>
          <w:sz w:val="20"/>
          <w:szCs w:val="20"/>
          <w:vertAlign w:val="superscript"/>
          <w:rtl w:val="0"/>
        </w:rPr>
        <w:t xml:space="preserve">c </w:t>
      </w:r>
      <w:r w:rsidDel="00000000" w:rsidR="00000000" w:rsidRPr="00000000">
        <w:rPr>
          <w:sz w:val="20"/>
          <w:szCs w:val="20"/>
          <w:rtl w:val="0"/>
        </w:rPr>
        <w:t xml:space="preserve">Revised wording: “(During the last 12 months) did you visit an art fair or festival, or a craft fair or festival?”</w:t>
      </w:r>
      <w:r w:rsidDel="00000000" w:rsidR="00000000" w:rsidRPr="00000000">
        <w:rPr>
          <w:rtl w:val="0"/>
        </w:rPr>
      </w:r>
    </w:p>
    <w:p w:rsidR="00000000" w:rsidDel="00000000" w:rsidP="00000000" w:rsidRDefault="00000000" w:rsidRPr="00000000" w14:paraId="0000013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4"/>
        <w:pageBreakBefore w:val="0"/>
        <w:spacing w:before="0" w:line="360" w:lineRule="auto"/>
        <w:rPr/>
      </w:pPr>
      <w:bookmarkStart w:colFirst="0" w:colLast="0" w:name="_3bj1y38" w:id="68"/>
      <w:bookmarkEnd w:id="68"/>
      <w:r w:rsidDel="00000000" w:rsidR="00000000" w:rsidRPr="00000000">
        <w:rPr>
          <w:rtl w:val="0"/>
        </w:rPr>
      </w:r>
    </w:p>
    <w:p w:rsidR="00000000" w:rsidDel="00000000" w:rsidP="00000000" w:rsidRDefault="00000000" w:rsidRPr="00000000" w14:paraId="0000013E">
      <w:pPr>
        <w:pStyle w:val="Heading4"/>
        <w:pageBreakBefore w:val="0"/>
        <w:spacing w:before="0" w:lineRule="auto"/>
        <w:rPr/>
      </w:pPr>
      <w:bookmarkStart w:colFirst="0" w:colLast="0" w:name="_1qoc8b1" w:id="69"/>
      <w:bookmarkEnd w:id="69"/>
      <w:r w:rsidDel="00000000" w:rsidR="00000000" w:rsidRPr="00000000">
        <w:rPr>
          <w:b w:val="1"/>
          <w:bCs w:val="1"/>
          <w:sz w:val="26"/>
          <w:szCs w:val="26"/>
          <w:rtl w:val="0"/>
        </w:rPr>
        <w:t xml:space="preserve">Table 2. Fit Statistics For Nested Age, Period, and Cohort Effect Models for All Eight “Core” Participation Activities in the Cumulative SPPA Data File, 1982-2012.</w:t>
      </w:r>
      <w:r w:rsidDel="00000000" w:rsidR="00000000" w:rsidRPr="00000000">
        <w:rPr>
          <w:rtl w:val="0"/>
        </w:rPr>
      </w:r>
    </w:p>
    <w:tbl>
      <w:tblPr>
        <w:tblStyle w:val="Table2"/>
        <w:tblW w:w="9216.0" w:type="dxa"/>
        <w:jc w:val="left"/>
        <w:tblInd w:w="-40.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441"/>
        <w:gridCol w:w="1728"/>
        <w:gridCol w:w="1727"/>
        <w:gridCol w:w="1440"/>
        <w:gridCol w:w="1440"/>
        <w:gridCol w:w="1440"/>
        <w:tblGridChange w:id="0">
          <w:tblGrid>
            <w:gridCol w:w="1441"/>
            <w:gridCol w:w="1728"/>
            <w:gridCol w:w="1727"/>
            <w:gridCol w:w="1440"/>
            <w:gridCol w:w="1440"/>
            <w:gridCol w:w="1440"/>
          </w:tblGrid>
        </w:tblGridChange>
      </w:tblGrid>
      <w:tr>
        <w:trPr>
          <w:cantSplit w:val="0"/>
          <w:trHeight w:val="240" w:hRule="atLeast"/>
          <w:tblHeader w:val="0"/>
        </w:trPr>
        <w:tc>
          <w:tcPr>
            <w:gridSpan w:val="6"/>
            <w:shd w:fill="666666" w:val="clear"/>
            <w:tcMar>
              <w:left w:w="40.0" w:type="dxa"/>
              <w:right w:w="40.0" w:type="dxa"/>
            </w:tcMar>
            <w:vAlign w:val="bottom"/>
          </w:tcPr>
          <w:p w:rsidR="00000000" w:rsidDel="00000000" w:rsidP="00000000" w:rsidRDefault="00000000" w:rsidRPr="00000000" w14:paraId="0000013F">
            <w:pPr>
              <w:pageBreakBefore w:val="0"/>
              <w:spacing w:before="0" w:line="240" w:lineRule="auto"/>
              <w:ind w:firstLine="0"/>
              <w:jc w:val="center"/>
              <w:rPr>
                <w:b w:val="1"/>
                <w:bCs w:val="1"/>
              </w:rPr>
            </w:pPr>
            <w:r w:rsidDel="00000000" w:rsidR="00000000" w:rsidRPr="00000000">
              <w:rPr>
                <w:b w:val="1"/>
                <w:bCs w:val="1"/>
                <w:rtl w:val="0"/>
              </w:rPr>
              <w:t xml:space="preserve">Age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145">
            <w:pPr>
              <w:pageBreakBefore w:val="0"/>
              <w:spacing w:before="0" w:line="240" w:lineRule="auto"/>
              <w:ind w:firstLine="0"/>
              <w:rPr>
                <w:b w:val="1"/>
                <w:bCs w:val="1"/>
              </w:rPr>
            </w:pPr>
            <w:r w:rsidDel="00000000" w:rsidR="00000000" w:rsidRPr="00000000">
              <w:rPr>
                <w:b w:val="1"/>
                <w:bCs w:val="1"/>
                <w:rtl w:val="0"/>
              </w:rPr>
              <w:t xml:space="preserve">N</w:t>
            </w:r>
          </w:p>
        </w:tc>
        <w:tc>
          <w:tcPr>
            <w:shd w:fill="666666" w:val="clear"/>
            <w:tcMar>
              <w:left w:w="40.0" w:type="dxa"/>
              <w:right w:w="40.0" w:type="dxa"/>
            </w:tcMar>
            <w:vAlign w:val="bottom"/>
          </w:tcPr>
          <w:p w:rsidR="00000000" w:rsidDel="00000000" w:rsidP="00000000" w:rsidRDefault="00000000" w:rsidRPr="00000000" w14:paraId="00000146">
            <w:pPr>
              <w:pageBreakBefore w:val="0"/>
              <w:spacing w:before="0" w:line="240" w:lineRule="auto"/>
              <w:ind w:firstLine="0"/>
              <w:rPr>
                <w:b w:val="1"/>
                <w:bCs w:val="1"/>
              </w:rPr>
            </w:pPr>
            <w:r w:rsidDel="00000000" w:rsidR="00000000" w:rsidRPr="00000000">
              <w:rPr>
                <w:b w:val="1"/>
                <w:bCs w:val="1"/>
                <w:rtl w:val="0"/>
              </w:rPr>
              <w:t xml:space="preserve">LL (Null)</w:t>
            </w:r>
          </w:p>
        </w:tc>
        <w:tc>
          <w:tcPr>
            <w:shd w:fill="666666" w:val="clear"/>
            <w:tcMar>
              <w:left w:w="40.0" w:type="dxa"/>
              <w:right w:w="40.0" w:type="dxa"/>
            </w:tcMar>
            <w:vAlign w:val="bottom"/>
          </w:tcPr>
          <w:p w:rsidR="00000000" w:rsidDel="00000000" w:rsidP="00000000" w:rsidRDefault="00000000" w:rsidRPr="00000000" w14:paraId="00000147">
            <w:pPr>
              <w:pageBreakBefore w:val="0"/>
              <w:spacing w:before="0" w:line="240" w:lineRule="auto"/>
              <w:ind w:firstLine="0"/>
              <w:rPr>
                <w:b w:val="1"/>
                <w:bCs w:val="1"/>
              </w:rPr>
            </w:pPr>
            <w:r w:rsidDel="00000000" w:rsidR="00000000" w:rsidRPr="00000000">
              <w:rPr>
                <w:b w:val="1"/>
                <w:bCs w:val="1"/>
                <w:rtl w:val="0"/>
              </w:rPr>
              <w:t xml:space="preserve">LL (Model)</w:t>
            </w:r>
          </w:p>
        </w:tc>
        <w:tc>
          <w:tcPr>
            <w:shd w:fill="666666" w:val="clear"/>
            <w:tcMar>
              <w:left w:w="40.0" w:type="dxa"/>
              <w:right w:w="40.0" w:type="dxa"/>
            </w:tcMar>
            <w:vAlign w:val="bottom"/>
          </w:tcPr>
          <w:p w:rsidR="00000000" w:rsidDel="00000000" w:rsidP="00000000" w:rsidRDefault="00000000" w:rsidRPr="00000000" w14:paraId="00000148">
            <w:pPr>
              <w:pageBreakBefore w:val="0"/>
              <w:spacing w:before="0" w:line="240" w:lineRule="auto"/>
              <w:ind w:firstLine="0"/>
              <w:jc w:val="center"/>
              <w:rPr>
                <w:b w:val="1"/>
                <w:bCs w:val="1"/>
              </w:rPr>
            </w:pPr>
            <w:r w:rsidDel="00000000" w:rsidR="00000000" w:rsidRPr="00000000">
              <w:rPr>
                <w:b w:val="1"/>
                <w:bCs w:val="1"/>
                <w:rtl w:val="0"/>
              </w:rPr>
              <w:t xml:space="preserve">DF</w:t>
            </w:r>
          </w:p>
        </w:tc>
        <w:tc>
          <w:tcPr>
            <w:shd w:fill="666666" w:val="clear"/>
            <w:tcMar>
              <w:left w:w="40.0" w:type="dxa"/>
              <w:right w:w="40.0" w:type="dxa"/>
            </w:tcMar>
            <w:vAlign w:val="bottom"/>
          </w:tcPr>
          <w:p w:rsidR="00000000" w:rsidDel="00000000" w:rsidP="00000000" w:rsidRDefault="00000000" w:rsidRPr="00000000" w14:paraId="00000149">
            <w:pPr>
              <w:pageBreakBefore w:val="0"/>
              <w:spacing w:before="0" w:line="240" w:lineRule="auto"/>
              <w:ind w:firstLine="0"/>
              <w:rPr>
                <w:b w:val="1"/>
                <w:bCs w:val="1"/>
              </w:rPr>
            </w:pPr>
            <w:r w:rsidDel="00000000" w:rsidR="00000000" w:rsidRPr="00000000">
              <w:rPr>
                <w:b w:val="1"/>
                <w:bCs w:val="1"/>
                <w:rtl w:val="0"/>
              </w:rPr>
              <w:t xml:space="preserve">AIC</w:t>
            </w:r>
          </w:p>
        </w:tc>
        <w:tc>
          <w:tcPr>
            <w:shd w:fill="666666" w:val="clear"/>
            <w:tcMar>
              <w:left w:w="40.0" w:type="dxa"/>
              <w:right w:w="40.0" w:type="dxa"/>
            </w:tcMar>
            <w:vAlign w:val="bottom"/>
          </w:tcPr>
          <w:p w:rsidR="00000000" w:rsidDel="00000000" w:rsidP="00000000" w:rsidRDefault="00000000" w:rsidRPr="00000000" w14:paraId="0000014A">
            <w:pPr>
              <w:pageBreakBefore w:val="0"/>
              <w:spacing w:before="0" w:line="240" w:lineRule="auto"/>
              <w:ind w:firstLine="0"/>
              <w:rPr>
                <w:b w:val="1"/>
                <w:bCs w:val="1"/>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4B">
            <w:pPr>
              <w:pageBreakBefore w:val="0"/>
              <w:spacing w:before="0" w:line="240" w:lineRule="auto"/>
              <w:ind w:firstLine="0"/>
              <w:rPr/>
            </w:pPr>
            <w:r w:rsidDel="00000000" w:rsidR="00000000" w:rsidRPr="00000000">
              <w:rPr>
                <w:rtl w:val="0"/>
              </w:rPr>
              <w:t xml:space="preserve">97027</w:t>
            </w:r>
          </w:p>
        </w:tc>
        <w:tc>
          <w:tcPr>
            <w:shd w:fill="auto" w:val="clear"/>
            <w:tcMar>
              <w:top w:w="0.0" w:type="dxa"/>
              <w:left w:w="40.0" w:type="dxa"/>
              <w:bottom w:w="0.0" w:type="dxa"/>
              <w:right w:w="40.0" w:type="dxa"/>
            </w:tcMar>
            <w:vAlign w:val="bottom"/>
          </w:tcPr>
          <w:p w:rsidR="00000000" w:rsidDel="00000000" w:rsidP="00000000" w:rsidRDefault="00000000" w:rsidRPr="00000000" w14:paraId="0000014C">
            <w:pPr>
              <w:pageBreakBefore w:val="0"/>
              <w:spacing w:before="0" w:line="240" w:lineRule="auto"/>
              <w:ind w:firstLine="0"/>
              <w:jc w:val="center"/>
              <w:rPr/>
            </w:pPr>
            <w:r w:rsidDel="00000000" w:rsidR="00000000" w:rsidRPr="00000000">
              <w:rPr>
                <w:rtl w:val="0"/>
              </w:rPr>
              <w:t xml:space="preserve">-30,203.17</w:t>
            </w:r>
          </w:p>
        </w:tc>
        <w:tc>
          <w:tcPr>
            <w:shd w:fill="auto" w:val="clear"/>
            <w:tcMar>
              <w:top w:w="0.0" w:type="dxa"/>
              <w:left w:w="40.0" w:type="dxa"/>
              <w:bottom w:w="0.0" w:type="dxa"/>
              <w:right w:w="40.0" w:type="dxa"/>
            </w:tcMar>
            <w:vAlign w:val="bottom"/>
          </w:tcPr>
          <w:p w:rsidR="00000000" w:rsidDel="00000000" w:rsidP="00000000" w:rsidRDefault="00000000" w:rsidRPr="00000000" w14:paraId="0000014D">
            <w:pPr>
              <w:pageBreakBefore w:val="0"/>
              <w:spacing w:before="0" w:line="240" w:lineRule="auto"/>
              <w:ind w:firstLine="0"/>
              <w:jc w:val="center"/>
              <w:rPr/>
            </w:pPr>
            <w:r w:rsidDel="00000000" w:rsidR="00000000" w:rsidRPr="00000000">
              <w:rPr>
                <w:rtl w:val="0"/>
              </w:rPr>
              <w:t xml:space="preserve">-29,732.69</w:t>
            </w:r>
          </w:p>
        </w:tc>
        <w:tc>
          <w:tcPr>
            <w:tcMar>
              <w:left w:w="40.0" w:type="dxa"/>
              <w:right w:w="40.0" w:type="dxa"/>
            </w:tcMar>
            <w:vAlign w:val="bottom"/>
          </w:tcPr>
          <w:p w:rsidR="00000000" w:rsidDel="00000000" w:rsidP="00000000" w:rsidRDefault="00000000" w:rsidRPr="00000000" w14:paraId="0000014E">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4F">
            <w:pPr>
              <w:pageBreakBefore w:val="0"/>
              <w:spacing w:before="0" w:line="240" w:lineRule="auto"/>
              <w:ind w:firstLine="0"/>
              <w:rPr/>
            </w:pPr>
            <w:r w:rsidDel="00000000" w:rsidR="00000000" w:rsidRPr="00000000">
              <w:rPr>
                <w:rtl w:val="0"/>
              </w:rPr>
              <w:t xml:space="preserve">59495.37168</w:t>
            </w:r>
          </w:p>
        </w:tc>
        <w:tc>
          <w:tcPr>
            <w:tcMar>
              <w:left w:w="40.0" w:type="dxa"/>
              <w:right w:w="40.0" w:type="dxa"/>
            </w:tcMar>
            <w:vAlign w:val="bottom"/>
          </w:tcPr>
          <w:p w:rsidR="00000000" w:rsidDel="00000000" w:rsidP="00000000" w:rsidRDefault="00000000" w:rsidRPr="00000000" w14:paraId="00000150">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151">
            <w:pPr>
              <w:pageBreakBefore w:val="0"/>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152">
            <w:pPr>
              <w:pageBreakBefore w:val="0"/>
              <w:spacing w:before="0" w:line="240" w:lineRule="auto"/>
              <w:ind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153">
            <w:pPr>
              <w:pageBreakBefore w:val="0"/>
              <w:spacing w:before="0" w:line="240" w:lineRule="auto"/>
              <w:ind w:firstLine="0"/>
              <w:jc w:val="center"/>
              <w:rPr/>
            </w:pPr>
            <w:r w:rsidDel="00000000" w:rsidR="00000000" w:rsidRPr="00000000">
              <w:rPr>
                <w:rtl w:val="0"/>
              </w:rPr>
              <w:t xml:space="preserve">-34,854.72</w:t>
            </w:r>
          </w:p>
        </w:tc>
        <w:tc>
          <w:tcPr>
            <w:tcMar>
              <w:left w:w="40.0" w:type="dxa"/>
              <w:right w:w="40.0" w:type="dxa"/>
            </w:tcMar>
            <w:vAlign w:val="bottom"/>
          </w:tcPr>
          <w:p w:rsidR="00000000" w:rsidDel="00000000" w:rsidP="00000000" w:rsidRDefault="00000000" w:rsidRPr="00000000" w14:paraId="00000154">
            <w:pPr>
              <w:pageBreakBefore w:val="0"/>
              <w:spacing w:before="0" w:line="240" w:lineRule="auto"/>
              <w:ind w:firstLine="0"/>
              <w:jc w:val="center"/>
              <w:rPr/>
            </w:pPr>
            <w:r w:rsidDel="00000000" w:rsidR="00000000" w:rsidRPr="00000000">
              <w:rPr>
                <w:rtl w:val="0"/>
              </w:rPr>
              <w:t xml:space="preserve">16</w:t>
            </w:r>
          </w:p>
        </w:tc>
        <w:tc>
          <w:tcPr>
            <w:tcMar>
              <w:left w:w="40.0" w:type="dxa"/>
              <w:right w:w="40.0" w:type="dxa"/>
            </w:tcMar>
            <w:vAlign w:val="bottom"/>
          </w:tcPr>
          <w:p w:rsidR="00000000" w:rsidDel="00000000" w:rsidP="00000000" w:rsidRDefault="00000000" w:rsidRPr="00000000" w14:paraId="00000155">
            <w:pPr>
              <w:pageBreakBefore w:val="0"/>
              <w:spacing w:before="0" w:line="240" w:lineRule="auto"/>
              <w:ind w:firstLine="0"/>
              <w:rPr/>
            </w:pPr>
            <w:r w:rsidDel="00000000" w:rsidR="00000000" w:rsidRPr="00000000">
              <w:rPr>
                <w:rtl w:val="0"/>
              </w:rPr>
              <w:t xml:space="preserve">69741.44052</w:t>
            </w:r>
          </w:p>
        </w:tc>
        <w:tc>
          <w:tcPr>
            <w:tcMar>
              <w:left w:w="40.0" w:type="dxa"/>
              <w:right w:w="40.0" w:type="dxa"/>
            </w:tcMar>
            <w:vAlign w:val="bottom"/>
          </w:tcPr>
          <w:p w:rsidR="00000000" w:rsidDel="00000000" w:rsidP="00000000" w:rsidRDefault="00000000" w:rsidRPr="00000000" w14:paraId="00000156">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157">
            <w:pPr>
              <w:pageBreakBefore w:val="0"/>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158">
            <w:pPr>
              <w:pageBreakBefore w:val="0"/>
              <w:spacing w:before="0" w:line="240" w:lineRule="auto"/>
              <w:ind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159">
            <w:pPr>
              <w:pageBreakBefore w:val="0"/>
              <w:spacing w:before="0" w:line="240" w:lineRule="auto"/>
              <w:ind w:firstLine="0"/>
              <w:jc w:val="center"/>
              <w:rPr/>
            </w:pPr>
            <w:r w:rsidDel="00000000" w:rsidR="00000000" w:rsidRPr="00000000">
              <w:rPr>
                <w:rtl w:val="0"/>
              </w:rPr>
              <w:t xml:space="preserve">-12,278.41</w:t>
            </w:r>
          </w:p>
        </w:tc>
        <w:tc>
          <w:tcPr>
            <w:tcMar>
              <w:left w:w="40.0" w:type="dxa"/>
              <w:right w:w="40.0" w:type="dxa"/>
            </w:tcMar>
            <w:vAlign w:val="bottom"/>
          </w:tcPr>
          <w:p w:rsidR="00000000" w:rsidDel="00000000" w:rsidP="00000000" w:rsidRDefault="00000000" w:rsidRPr="00000000" w14:paraId="0000015A">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5B">
            <w:pPr>
              <w:pageBreakBefore w:val="0"/>
              <w:spacing w:before="0" w:line="240" w:lineRule="auto"/>
              <w:ind w:firstLine="0"/>
              <w:rPr/>
            </w:pPr>
            <w:r w:rsidDel="00000000" w:rsidR="00000000" w:rsidRPr="00000000">
              <w:rPr>
                <w:rtl w:val="0"/>
              </w:rPr>
              <w:t xml:space="preserve">24586.8259</w:t>
            </w:r>
          </w:p>
        </w:tc>
        <w:tc>
          <w:tcPr>
            <w:tcMar>
              <w:left w:w="40.0" w:type="dxa"/>
              <w:right w:w="40.0" w:type="dxa"/>
            </w:tcMar>
            <w:vAlign w:val="bottom"/>
          </w:tcPr>
          <w:p w:rsidR="00000000" w:rsidDel="00000000" w:rsidP="00000000" w:rsidRDefault="00000000" w:rsidRPr="00000000" w14:paraId="0000015C">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15D">
            <w:pPr>
              <w:pageBreakBefore w:val="0"/>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15E">
            <w:pPr>
              <w:pageBreakBefore w:val="0"/>
              <w:spacing w:before="0" w:line="240" w:lineRule="auto"/>
              <w:ind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15F">
            <w:pPr>
              <w:pageBreakBefore w:val="0"/>
              <w:spacing w:before="0" w:line="240" w:lineRule="auto"/>
              <w:ind w:firstLine="0"/>
              <w:jc w:val="center"/>
              <w:rPr/>
            </w:pPr>
            <w:r w:rsidDel="00000000" w:rsidR="00000000" w:rsidRPr="00000000">
              <w:rPr>
                <w:rtl w:val="0"/>
              </w:rPr>
              <w:t xml:space="preserve">-44,793.31</w:t>
            </w:r>
          </w:p>
        </w:tc>
        <w:tc>
          <w:tcPr>
            <w:tcMar>
              <w:left w:w="40.0" w:type="dxa"/>
              <w:right w:w="40.0" w:type="dxa"/>
            </w:tcMar>
            <w:vAlign w:val="bottom"/>
          </w:tcPr>
          <w:p w:rsidR="00000000" w:rsidDel="00000000" w:rsidP="00000000" w:rsidRDefault="00000000" w:rsidRPr="00000000" w14:paraId="00000160">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61">
            <w:pPr>
              <w:pageBreakBefore w:val="0"/>
              <w:spacing w:before="0" w:line="240" w:lineRule="auto"/>
              <w:ind w:firstLine="0"/>
              <w:rPr/>
            </w:pPr>
            <w:r w:rsidDel="00000000" w:rsidR="00000000" w:rsidRPr="00000000">
              <w:rPr>
                <w:rtl w:val="0"/>
              </w:rPr>
              <w:t xml:space="preserve">89616.61887</w:t>
            </w:r>
          </w:p>
        </w:tc>
        <w:tc>
          <w:tcPr>
            <w:tcMar>
              <w:left w:w="40.0" w:type="dxa"/>
              <w:right w:w="40.0" w:type="dxa"/>
            </w:tcMar>
            <w:vAlign w:val="bottom"/>
          </w:tcPr>
          <w:p w:rsidR="00000000" w:rsidDel="00000000" w:rsidP="00000000" w:rsidRDefault="00000000" w:rsidRPr="00000000" w14:paraId="00000162">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163">
            <w:pPr>
              <w:pageBreakBefore w:val="0"/>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164">
            <w:pPr>
              <w:pageBreakBefore w:val="0"/>
              <w:spacing w:before="0" w:line="240" w:lineRule="auto"/>
              <w:ind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165">
            <w:pPr>
              <w:pageBreakBefore w:val="0"/>
              <w:spacing w:before="0" w:line="240" w:lineRule="auto"/>
              <w:ind w:firstLine="0"/>
              <w:jc w:val="center"/>
              <w:rPr/>
            </w:pPr>
            <w:r w:rsidDel="00000000" w:rsidR="00000000" w:rsidRPr="00000000">
              <w:rPr>
                <w:rtl w:val="0"/>
              </w:rPr>
              <w:t xml:space="preserve">-15,721.92</w:t>
            </w:r>
          </w:p>
        </w:tc>
        <w:tc>
          <w:tcPr>
            <w:tcMar>
              <w:left w:w="40.0" w:type="dxa"/>
              <w:right w:w="40.0" w:type="dxa"/>
            </w:tcMar>
            <w:vAlign w:val="bottom"/>
          </w:tcPr>
          <w:p w:rsidR="00000000" w:rsidDel="00000000" w:rsidP="00000000" w:rsidRDefault="00000000" w:rsidRPr="00000000" w14:paraId="00000166">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67">
            <w:pPr>
              <w:pageBreakBefore w:val="0"/>
              <w:spacing w:before="0" w:line="240" w:lineRule="auto"/>
              <w:ind w:firstLine="0"/>
              <w:rPr/>
            </w:pPr>
            <w:r w:rsidDel="00000000" w:rsidR="00000000" w:rsidRPr="00000000">
              <w:rPr>
                <w:rtl w:val="0"/>
              </w:rPr>
              <w:t xml:space="preserve">31473.84271</w:t>
            </w:r>
          </w:p>
        </w:tc>
        <w:tc>
          <w:tcPr>
            <w:tcMar>
              <w:left w:w="40.0" w:type="dxa"/>
              <w:right w:w="40.0" w:type="dxa"/>
            </w:tcMar>
            <w:vAlign w:val="bottom"/>
          </w:tcPr>
          <w:p w:rsidR="00000000" w:rsidDel="00000000" w:rsidP="00000000" w:rsidRDefault="00000000" w:rsidRPr="00000000" w14:paraId="00000168">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169">
            <w:pPr>
              <w:pageBreakBefore w:val="0"/>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16A">
            <w:pPr>
              <w:pageBreakBefore w:val="0"/>
              <w:spacing w:before="0" w:line="240" w:lineRule="auto"/>
              <w:ind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16B">
            <w:pPr>
              <w:pageBreakBefore w:val="0"/>
              <w:spacing w:before="0" w:line="240" w:lineRule="auto"/>
              <w:ind w:firstLine="0"/>
              <w:jc w:val="center"/>
              <w:rPr/>
            </w:pPr>
            <w:r w:rsidDel="00000000" w:rsidR="00000000" w:rsidRPr="00000000">
              <w:rPr>
                <w:rtl w:val="0"/>
              </w:rPr>
              <w:t xml:space="preserve">-52,949.19</w:t>
            </w:r>
          </w:p>
        </w:tc>
        <w:tc>
          <w:tcPr>
            <w:tcMar>
              <w:left w:w="40.0" w:type="dxa"/>
              <w:right w:w="40.0" w:type="dxa"/>
            </w:tcMar>
            <w:vAlign w:val="bottom"/>
          </w:tcPr>
          <w:p w:rsidR="00000000" w:rsidDel="00000000" w:rsidP="00000000" w:rsidRDefault="00000000" w:rsidRPr="00000000" w14:paraId="0000016C">
            <w:pPr>
              <w:pageBreakBefore w:val="0"/>
              <w:spacing w:before="0" w:line="240" w:lineRule="auto"/>
              <w:ind w:firstLine="0"/>
              <w:jc w:val="center"/>
              <w:rPr/>
            </w:pPr>
            <w:r w:rsidDel="00000000" w:rsidR="00000000" w:rsidRPr="00000000">
              <w:rPr>
                <w:rtl w:val="0"/>
              </w:rPr>
              <w:t xml:space="preserve">16</w:t>
            </w:r>
          </w:p>
        </w:tc>
        <w:tc>
          <w:tcPr>
            <w:tcMar>
              <w:left w:w="40.0" w:type="dxa"/>
              <w:right w:w="40.0" w:type="dxa"/>
            </w:tcMar>
            <w:vAlign w:val="bottom"/>
          </w:tcPr>
          <w:p w:rsidR="00000000" w:rsidDel="00000000" w:rsidP="00000000" w:rsidRDefault="00000000" w:rsidRPr="00000000" w14:paraId="0000016D">
            <w:pPr>
              <w:pageBreakBefore w:val="0"/>
              <w:spacing w:before="0" w:line="240" w:lineRule="auto"/>
              <w:ind w:firstLine="0"/>
              <w:rPr/>
            </w:pPr>
            <w:r w:rsidDel="00000000" w:rsidR="00000000" w:rsidRPr="00000000">
              <w:rPr>
                <w:rtl w:val="0"/>
              </w:rPr>
              <w:t xml:space="preserve">105930.388</w:t>
            </w:r>
          </w:p>
        </w:tc>
        <w:tc>
          <w:tcPr>
            <w:tcMar>
              <w:left w:w="40.0" w:type="dxa"/>
              <w:right w:w="40.0" w:type="dxa"/>
            </w:tcMar>
            <w:vAlign w:val="bottom"/>
          </w:tcPr>
          <w:p w:rsidR="00000000" w:rsidDel="00000000" w:rsidP="00000000" w:rsidRDefault="00000000" w:rsidRPr="00000000" w14:paraId="0000016E">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16F">
            <w:pPr>
              <w:pageBreakBefore w:val="0"/>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170">
            <w:pPr>
              <w:pageBreakBefore w:val="0"/>
              <w:spacing w:before="0" w:line="240" w:lineRule="auto"/>
              <w:ind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171">
            <w:pPr>
              <w:pageBreakBefore w:val="0"/>
              <w:spacing w:before="0" w:line="240" w:lineRule="auto"/>
              <w:ind w:firstLine="0"/>
              <w:jc w:val="center"/>
              <w:rPr/>
            </w:pPr>
            <w:r w:rsidDel="00000000" w:rsidR="00000000" w:rsidRPr="00000000">
              <w:rPr>
                <w:rtl w:val="0"/>
              </w:rPr>
              <w:t xml:space="preserve">-44,697.44</w:t>
            </w:r>
          </w:p>
        </w:tc>
        <w:tc>
          <w:tcPr>
            <w:tcMar>
              <w:left w:w="40.0" w:type="dxa"/>
              <w:right w:w="40.0" w:type="dxa"/>
            </w:tcMar>
            <w:vAlign w:val="bottom"/>
          </w:tcPr>
          <w:p w:rsidR="00000000" w:rsidDel="00000000" w:rsidP="00000000" w:rsidRDefault="00000000" w:rsidRPr="00000000" w14:paraId="00000172">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73">
            <w:pPr>
              <w:pageBreakBefore w:val="0"/>
              <w:spacing w:before="0" w:line="240" w:lineRule="auto"/>
              <w:ind w:firstLine="0"/>
              <w:rPr/>
            </w:pPr>
            <w:r w:rsidDel="00000000" w:rsidR="00000000" w:rsidRPr="00000000">
              <w:rPr>
                <w:rtl w:val="0"/>
              </w:rPr>
              <w:t xml:space="preserve">89424.88631</w:t>
            </w:r>
          </w:p>
        </w:tc>
        <w:tc>
          <w:tcPr>
            <w:tcMar>
              <w:left w:w="40.0" w:type="dxa"/>
              <w:right w:w="40.0" w:type="dxa"/>
            </w:tcMar>
            <w:vAlign w:val="bottom"/>
          </w:tcPr>
          <w:p w:rsidR="00000000" w:rsidDel="00000000" w:rsidP="00000000" w:rsidRDefault="00000000" w:rsidRPr="00000000" w14:paraId="00000174">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175">
            <w:pPr>
              <w:pageBreakBefore w:val="0"/>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176">
            <w:pPr>
              <w:pageBreakBefore w:val="0"/>
              <w:spacing w:before="0" w:line="240" w:lineRule="auto"/>
              <w:ind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177">
            <w:pPr>
              <w:pageBreakBefore w:val="0"/>
              <w:spacing w:before="0" w:line="240" w:lineRule="auto"/>
              <w:ind w:firstLine="0"/>
              <w:jc w:val="center"/>
              <w:rPr/>
            </w:pPr>
            <w:r w:rsidDel="00000000" w:rsidR="00000000" w:rsidRPr="00000000">
              <w:rPr>
                <w:rtl w:val="0"/>
              </w:rPr>
              <w:t xml:space="preserve">-43,764.12</w:t>
            </w:r>
          </w:p>
        </w:tc>
        <w:tc>
          <w:tcPr>
            <w:tcMar>
              <w:left w:w="40.0" w:type="dxa"/>
              <w:right w:w="40.0" w:type="dxa"/>
            </w:tcMar>
            <w:vAlign w:val="bottom"/>
          </w:tcPr>
          <w:p w:rsidR="00000000" w:rsidDel="00000000" w:rsidP="00000000" w:rsidRDefault="00000000" w:rsidRPr="00000000" w14:paraId="00000178">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79">
            <w:pPr>
              <w:pageBreakBefore w:val="0"/>
              <w:spacing w:before="0" w:line="240" w:lineRule="auto"/>
              <w:ind w:firstLine="0"/>
              <w:rPr/>
            </w:pPr>
            <w:r w:rsidDel="00000000" w:rsidR="00000000" w:rsidRPr="00000000">
              <w:rPr>
                <w:rtl w:val="0"/>
              </w:rPr>
              <w:t xml:space="preserve">87558.24273</w:t>
            </w:r>
          </w:p>
        </w:tc>
        <w:tc>
          <w:tcPr>
            <w:tcMar>
              <w:left w:w="40.0" w:type="dxa"/>
              <w:right w:w="40.0" w:type="dxa"/>
            </w:tcMar>
            <w:vAlign w:val="bottom"/>
          </w:tcPr>
          <w:p w:rsidR="00000000" w:rsidDel="00000000" w:rsidP="00000000" w:rsidRDefault="00000000" w:rsidRPr="00000000" w14:paraId="0000017A">
            <w:pPr>
              <w:pageBreakBefore w:val="0"/>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17B">
            <w:pPr>
              <w:pageBreakBefore w:val="0"/>
              <w:spacing w:before="0" w:line="240" w:lineRule="auto"/>
              <w:ind w:firstLine="0"/>
              <w:jc w:val="center"/>
              <w:rPr>
                <w:b w:val="1"/>
                <w:bCs w:val="1"/>
              </w:rPr>
            </w:pPr>
            <w:r w:rsidDel="00000000" w:rsidR="00000000" w:rsidRPr="00000000">
              <w:rPr>
                <w:b w:val="1"/>
                <w:bCs w:val="1"/>
                <w:rtl w:val="0"/>
              </w:rPr>
              <w:t xml:space="preserve">Age + Period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181">
            <w:pPr>
              <w:pageBreakBefore w:val="0"/>
              <w:spacing w:before="0" w:line="240" w:lineRule="auto"/>
              <w:ind w:firstLine="0"/>
              <w:rPr>
                <w:b w:val="1"/>
                <w:bCs w:val="1"/>
              </w:rPr>
            </w:pPr>
            <w:r w:rsidDel="00000000" w:rsidR="00000000" w:rsidRPr="00000000">
              <w:rPr>
                <w:b w:val="1"/>
                <w:bCs w:val="1"/>
                <w:rtl w:val="0"/>
              </w:rPr>
              <w:t xml:space="preserve">N</w:t>
            </w:r>
          </w:p>
        </w:tc>
        <w:tc>
          <w:tcPr>
            <w:shd w:fill="666666" w:val="clear"/>
            <w:tcMar>
              <w:left w:w="40.0" w:type="dxa"/>
              <w:right w:w="40.0" w:type="dxa"/>
            </w:tcMar>
            <w:vAlign w:val="bottom"/>
          </w:tcPr>
          <w:p w:rsidR="00000000" w:rsidDel="00000000" w:rsidP="00000000" w:rsidRDefault="00000000" w:rsidRPr="00000000" w14:paraId="00000182">
            <w:pPr>
              <w:pageBreakBefore w:val="0"/>
              <w:spacing w:before="0" w:line="240" w:lineRule="auto"/>
              <w:ind w:firstLine="0"/>
              <w:jc w:val="center"/>
              <w:rPr>
                <w:b w:val="1"/>
                <w:bCs w:val="1"/>
              </w:rPr>
            </w:pPr>
            <w:r w:rsidDel="00000000" w:rsidR="00000000" w:rsidRPr="00000000">
              <w:rPr>
                <w:b w:val="1"/>
                <w:bCs w:val="1"/>
                <w:rtl w:val="0"/>
              </w:rPr>
              <w:t xml:space="preserve">LL (Null)</w:t>
            </w:r>
          </w:p>
        </w:tc>
        <w:tc>
          <w:tcPr>
            <w:shd w:fill="666666" w:val="clear"/>
            <w:tcMar>
              <w:left w:w="40.0" w:type="dxa"/>
              <w:right w:w="40.0" w:type="dxa"/>
            </w:tcMar>
            <w:vAlign w:val="bottom"/>
          </w:tcPr>
          <w:p w:rsidR="00000000" w:rsidDel="00000000" w:rsidP="00000000" w:rsidRDefault="00000000" w:rsidRPr="00000000" w14:paraId="00000183">
            <w:pPr>
              <w:pageBreakBefore w:val="0"/>
              <w:spacing w:before="0" w:line="240" w:lineRule="auto"/>
              <w:ind w:firstLine="0"/>
              <w:jc w:val="center"/>
              <w:rPr>
                <w:b w:val="1"/>
                <w:bCs w:val="1"/>
              </w:rPr>
            </w:pPr>
            <w:r w:rsidDel="00000000" w:rsidR="00000000" w:rsidRPr="00000000">
              <w:rPr>
                <w:b w:val="1"/>
                <w:bCs w:val="1"/>
                <w:rtl w:val="0"/>
              </w:rPr>
              <w:t xml:space="preserve">LL (Model)</w:t>
            </w:r>
          </w:p>
        </w:tc>
        <w:tc>
          <w:tcPr>
            <w:shd w:fill="666666" w:val="clear"/>
            <w:tcMar>
              <w:left w:w="40.0" w:type="dxa"/>
              <w:right w:w="40.0" w:type="dxa"/>
            </w:tcMar>
            <w:vAlign w:val="bottom"/>
          </w:tcPr>
          <w:p w:rsidR="00000000" w:rsidDel="00000000" w:rsidP="00000000" w:rsidRDefault="00000000" w:rsidRPr="00000000" w14:paraId="00000184">
            <w:pPr>
              <w:pageBreakBefore w:val="0"/>
              <w:spacing w:before="0" w:line="240" w:lineRule="auto"/>
              <w:ind w:firstLine="0"/>
              <w:jc w:val="center"/>
              <w:rPr>
                <w:b w:val="1"/>
                <w:bCs w:val="1"/>
              </w:rPr>
            </w:pPr>
            <w:r w:rsidDel="00000000" w:rsidR="00000000" w:rsidRPr="00000000">
              <w:rPr>
                <w:b w:val="1"/>
                <w:bCs w:val="1"/>
                <w:rtl w:val="0"/>
              </w:rPr>
              <w:t xml:space="preserve">DF</w:t>
            </w:r>
          </w:p>
        </w:tc>
        <w:tc>
          <w:tcPr>
            <w:shd w:fill="666666" w:val="clear"/>
            <w:tcMar>
              <w:left w:w="40.0" w:type="dxa"/>
              <w:right w:w="40.0" w:type="dxa"/>
            </w:tcMar>
            <w:vAlign w:val="bottom"/>
          </w:tcPr>
          <w:p w:rsidR="00000000" w:rsidDel="00000000" w:rsidP="00000000" w:rsidRDefault="00000000" w:rsidRPr="00000000" w14:paraId="00000185">
            <w:pPr>
              <w:pageBreakBefore w:val="0"/>
              <w:spacing w:before="0" w:line="240" w:lineRule="auto"/>
              <w:ind w:firstLine="0"/>
              <w:rPr>
                <w:b w:val="1"/>
                <w:bCs w:val="1"/>
              </w:rPr>
            </w:pPr>
            <w:r w:rsidDel="00000000" w:rsidR="00000000" w:rsidRPr="00000000">
              <w:rPr>
                <w:b w:val="1"/>
                <w:bCs w:val="1"/>
                <w:rtl w:val="0"/>
              </w:rPr>
              <w:t xml:space="preserve">AIC</w:t>
            </w:r>
          </w:p>
        </w:tc>
        <w:tc>
          <w:tcPr>
            <w:shd w:fill="666666" w:val="clear"/>
            <w:tcMar>
              <w:left w:w="40.0" w:type="dxa"/>
              <w:right w:w="40.0" w:type="dxa"/>
            </w:tcMar>
            <w:vAlign w:val="bottom"/>
          </w:tcPr>
          <w:p w:rsidR="00000000" w:rsidDel="00000000" w:rsidP="00000000" w:rsidRDefault="00000000" w:rsidRPr="00000000" w14:paraId="00000186">
            <w:pPr>
              <w:pageBreakBefore w:val="0"/>
              <w:spacing w:before="0" w:line="240" w:lineRule="auto"/>
              <w:ind w:firstLine="0"/>
              <w:rPr>
                <w:b w:val="1"/>
                <w:bCs w:val="1"/>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87">
            <w:pPr>
              <w:pageBreakBefore w:val="0"/>
              <w:spacing w:before="0" w:line="240" w:lineRule="auto"/>
              <w:ind w:firstLine="0"/>
              <w:rPr/>
            </w:pPr>
            <w:r w:rsidDel="00000000" w:rsidR="00000000" w:rsidRPr="00000000">
              <w:rPr>
                <w:rtl w:val="0"/>
              </w:rPr>
              <w:t xml:space="preserve">97027</w:t>
            </w:r>
          </w:p>
        </w:tc>
        <w:tc>
          <w:tcPr>
            <w:shd w:fill="auto" w:val="clear"/>
            <w:tcMar>
              <w:top w:w="0.0" w:type="dxa"/>
              <w:left w:w="40.0" w:type="dxa"/>
              <w:bottom w:w="0.0" w:type="dxa"/>
              <w:right w:w="40.0" w:type="dxa"/>
            </w:tcMar>
            <w:vAlign w:val="bottom"/>
          </w:tcPr>
          <w:p w:rsidR="00000000" w:rsidDel="00000000" w:rsidP="00000000" w:rsidRDefault="00000000" w:rsidRPr="00000000" w14:paraId="00000188">
            <w:pPr>
              <w:pageBreakBefore w:val="0"/>
              <w:spacing w:before="0" w:line="240" w:lineRule="auto"/>
              <w:ind w:firstLine="0"/>
              <w:jc w:val="center"/>
              <w:rPr/>
            </w:pPr>
            <w:r w:rsidDel="00000000" w:rsidR="00000000" w:rsidRPr="00000000">
              <w:rPr>
                <w:rtl w:val="0"/>
              </w:rPr>
              <w:t xml:space="preserve">-30,203.17</w:t>
            </w:r>
          </w:p>
        </w:tc>
        <w:tc>
          <w:tcPr>
            <w:shd w:fill="auto" w:val="clear"/>
            <w:tcMar>
              <w:top w:w="0.0" w:type="dxa"/>
              <w:left w:w="40.0" w:type="dxa"/>
              <w:bottom w:w="0.0" w:type="dxa"/>
              <w:right w:w="40.0" w:type="dxa"/>
            </w:tcMar>
            <w:vAlign w:val="bottom"/>
          </w:tcPr>
          <w:p w:rsidR="00000000" w:rsidDel="00000000" w:rsidP="00000000" w:rsidRDefault="00000000" w:rsidRPr="00000000" w14:paraId="00000189">
            <w:pPr>
              <w:pageBreakBefore w:val="0"/>
              <w:spacing w:before="0" w:line="240" w:lineRule="auto"/>
              <w:ind w:firstLine="0"/>
              <w:jc w:val="center"/>
              <w:rPr/>
            </w:pPr>
            <w:r w:rsidDel="00000000" w:rsidR="00000000" w:rsidRPr="00000000">
              <w:rPr>
                <w:rtl w:val="0"/>
              </w:rPr>
              <w:t xml:space="preserve">-29,704.98</w:t>
            </w:r>
          </w:p>
        </w:tc>
        <w:tc>
          <w:tcPr>
            <w:tcMar>
              <w:left w:w="40.0" w:type="dxa"/>
              <w:right w:w="40.0" w:type="dxa"/>
            </w:tcMar>
            <w:vAlign w:val="bottom"/>
          </w:tcPr>
          <w:p w:rsidR="00000000" w:rsidDel="00000000" w:rsidP="00000000" w:rsidRDefault="00000000" w:rsidRPr="00000000" w14:paraId="0000018A">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18B">
            <w:pPr>
              <w:pageBreakBefore w:val="0"/>
              <w:spacing w:before="0" w:line="240" w:lineRule="auto"/>
              <w:ind w:firstLine="0"/>
              <w:rPr/>
            </w:pPr>
            <w:r w:rsidDel="00000000" w:rsidR="00000000" w:rsidRPr="00000000">
              <w:rPr>
                <w:rtl w:val="0"/>
              </w:rPr>
              <w:t xml:space="preserve">59449.96511</w:t>
            </w:r>
          </w:p>
        </w:tc>
        <w:tc>
          <w:tcPr>
            <w:tcMar>
              <w:left w:w="40.0" w:type="dxa"/>
              <w:right w:w="40.0" w:type="dxa"/>
            </w:tcMar>
            <w:vAlign w:val="bottom"/>
          </w:tcPr>
          <w:p w:rsidR="00000000" w:rsidDel="00000000" w:rsidP="00000000" w:rsidRDefault="00000000" w:rsidRPr="00000000" w14:paraId="0000018C">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18D">
            <w:pPr>
              <w:pageBreakBefore w:val="0"/>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18E">
            <w:pPr>
              <w:pageBreakBefore w:val="0"/>
              <w:spacing w:before="0" w:line="240" w:lineRule="auto"/>
              <w:ind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18F">
            <w:pPr>
              <w:pageBreakBefore w:val="0"/>
              <w:spacing w:before="0" w:line="240" w:lineRule="auto"/>
              <w:ind w:firstLine="0"/>
              <w:jc w:val="center"/>
              <w:rPr/>
            </w:pPr>
            <w:r w:rsidDel="00000000" w:rsidR="00000000" w:rsidRPr="00000000">
              <w:rPr>
                <w:rtl w:val="0"/>
              </w:rPr>
              <w:t xml:space="preserve">-34,738.56</w:t>
            </w:r>
          </w:p>
        </w:tc>
        <w:tc>
          <w:tcPr>
            <w:tcMar>
              <w:left w:w="40.0" w:type="dxa"/>
              <w:right w:w="40.0" w:type="dxa"/>
            </w:tcMar>
            <w:vAlign w:val="bottom"/>
          </w:tcPr>
          <w:p w:rsidR="00000000" w:rsidDel="00000000" w:rsidP="00000000" w:rsidRDefault="00000000" w:rsidRPr="00000000" w14:paraId="00000190">
            <w:pPr>
              <w:pageBreakBefore w:val="0"/>
              <w:spacing w:before="0" w:line="240" w:lineRule="auto"/>
              <w:ind w:firstLine="0"/>
              <w:jc w:val="center"/>
              <w:rPr/>
            </w:pPr>
            <w:r w:rsidDel="00000000" w:rsidR="00000000" w:rsidRPr="00000000">
              <w:rPr>
                <w:rtl w:val="0"/>
              </w:rPr>
              <w:t xml:space="preserve">21</w:t>
            </w:r>
          </w:p>
        </w:tc>
        <w:tc>
          <w:tcPr>
            <w:tcMar>
              <w:left w:w="40.0" w:type="dxa"/>
              <w:right w:w="40.0" w:type="dxa"/>
            </w:tcMar>
            <w:vAlign w:val="bottom"/>
          </w:tcPr>
          <w:p w:rsidR="00000000" w:rsidDel="00000000" w:rsidP="00000000" w:rsidRDefault="00000000" w:rsidRPr="00000000" w14:paraId="00000191">
            <w:pPr>
              <w:pageBreakBefore w:val="0"/>
              <w:spacing w:before="0" w:line="240" w:lineRule="auto"/>
              <w:ind w:firstLine="0"/>
              <w:rPr/>
            </w:pPr>
            <w:r w:rsidDel="00000000" w:rsidR="00000000" w:rsidRPr="00000000">
              <w:rPr>
                <w:rtl w:val="0"/>
              </w:rPr>
              <w:t xml:space="preserve">69519.11834</w:t>
            </w:r>
          </w:p>
        </w:tc>
        <w:tc>
          <w:tcPr>
            <w:tcMar>
              <w:left w:w="40.0" w:type="dxa"/>
              <w:right w:w="40.0" w:type="dxa"/>
            </w:tcMar>
            <w:vAlign w:val="bottom"/>
          </w:tcPr>
          <w:p w:rsidR="00000000" w:rsidDel="00000000" w:rsidP="00000000" w:rsidRDefault="00000000" w:rsidRPr="00000000" w14:paraId="00000192">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193">
            <w:pPr>
              <w:pageBreakBefore w:val="0"/>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194">
            <w:pPr>
              <w:pageBreakBefore w:val="0"/>
              <w:spacing w:before="0" w:line="240" w:lineRule="auto"/>
              <w:ind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195">
            <w:pPr>
              <w:pageBreakBefore w:val="0"/>
              <w:spacing w:before="0" w:line="240" w:lineRule="auto"/>
              <w:ind w:firstLine="0"/>
              <w:jc w:val="center"/>
              <w:rPr/>
            </w:pPr>
            <w:r w:rsidDel="00000000" w:rsidR="00000000" w:rsidRPr="00000000">
              <w:rPr>
                <w:rtl w:val="0"/>
              </w:rPr>
              <w:t xml:space="preserve">-12,245.92</w:t>
            </w:r>
          </w:p>
        </w:tc>
        <w:tc>
          <w:tcPr>
            <w:tcMar>
              <w:left w:w="40.0" w:type="dxa"/>
              <w:right w:w="40.0" w:type="dxa"/>
            </w:tcMar>
            <w:vAlign w:val="bottom"/>
          </w:tcPr>
          <w:p w:rsidR="00000000" w:rsidDel="00000000" w:rsidP="00000000" w:rsidRDefault="00000000" w:rsidRPr="00000000" w14:paraId="00000196">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197">
            <w:pPr>
              <w:pageBreakBefore w:val="0"/>
              <w:spacing w:before="0" w:line="240" w:lineRule="auto"/>
              <w:ind w:firstLine="0"/>
              <w:rPr/>
            </w:pPr>
            <w:r w:rsidDel="00000000" w:rsidR="00000000" w:rsidRPr="00000000">
              <w:rPr>
                <w:rtl w:val="0"/>
              </w:rPr>
              <w:t xml:space="preserve">24531.83063</w:t>
            </w:r>
          </w:p>
        </w:tc>
        <w:tc>
          <w:tcPr>
            <w:tcMar>
              <w:left w:w="40.0" w:type="dxa"/>
              <w:right w:w="40.0" w:type="dxa"/>
            </w:tcMar>
            <w:vAlign w:val="bottom"/>
          </w:tcPr>
          <w:p w:rsidR="00000000" w:rsidDel="00000000" w:rsidP="00000000" w:rsidRDefault="00000000" w:rsidRPr="00000000" w14:paraId="00000198">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199">
            <w:pPr>
              <w:pageBreakBefore w:val="0"/>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19A">
            <w:pPr>
              <w:pageBreakBefore w:val="0"/>
              <w:spacing w:before="0" w:line="240" w:lineRule="auto"/>
              <w:ind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19B">
            <w:pPr>
              <w:pageBreakBefore w:val="0"/>
              <w:spacing w:before="0" w:line="240" w:lineRule="auto"/>
              <w:ind w:firstLine="0"/>
              <w:jc w:val="center"/>
              <w:rPr/>
            </w:pPr>
            <w:r w:rsidDel="00000000" w:rsidR="00000000" w:rsidRPr="00000000">
              <w:rPr>
                <w:rtl w:val="0"/>
              </w:rPr>
              <w:t xml:space="preserve">-44,774.71</w:t>
            </w:r>
          </w:p>
        </w:tc>
        <w:tc>
          <w:tcPr>
            <w:tcMar>
              <w:left w:w="40.0" w:type="dxa"/>
              <w:right w:w="40.0" w:type="dxa"/>
            </w:tcMar>
            <w:vAlign w:val="bottom"/>
          </w:tcPr>
          <w:p w:rsidR="00000000" w:rsidDel="00000000" w:rsidP="00000000" w:rsidRDefault="00000000" w:rsidRPr="00000000" w14:paraId="0000019C">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19D">
            <w:pPr>
              <w:pageBreakBefore w:val="0"/>
              <w:spacing w:before="0" w:line="240" w:lineRule="auto"/>
              <w:ind w:firstLine="0"/>
              <w:rPr/>
            </w:pPr>
            <w:r w:rsidDel="00000000" w:rsidR="00000000" w:rsidRPr="00000000">
              <w:rPr>
                <w:rtl w:val="0"/>
              </w:rPr>
              <w:t xml:space="preserve">89589.41861</w:t>
            </w:r>
          </w:p>
        </w:tc>
        <w:tc>
          <w:tcPr>
            <w:tcMar>
              <w:left w:w="40.0" w:type="dxa"/>
              <w:right w:w="40.0" w:type="dxa"/>
            </w:tcMar>
            <w:vAlign w:val="bottom"/>
          </w:tcPr>
          <w:p w:rsidR="00000000" w:rsidDel="00000000" w:rsidP="00000000" w:rsidRDefault="00000000" w:rsidRPr="00000000" w14:paraId="0000019E">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19F">
            <w:pPr>
              <w:pageBreakBefore w:val="0"/>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1A0">
            <w:pPr>
              <w:pageBreakBefore w:val="0"/>
              <w:spacing w:before="0" w:line="240" w:lineRule="auto"/>
              <w:ind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1A1">
            <w:pPr>
              <w:pageBreakBefore w:val="0"/>
              <w:spacing w:before="0" w:line="240" w:lineRule="auto"/>
              <w:ind w:firstLine="0"/>
              <w:jc w:val="center"/>
              <w:rPr/>
            </w:pPr>
            <w:r w:rsidDel="00000000" w:rsidR="00000000" w:rsidRPr="00000000">
              <w:rPr>
                <w:rtl w:val="0"/>
              </w:rPr>
              <w:t xml:space="preserve">-15,676.87</w:t>
            </w:r>
          </w:p>
        </w:tc>
        <w:tc>
          <w:tcPr>
            <w:tcMar>
              <w:left w:w="40.0" w:type="dxa"/>
              <w:right w:w="40.0" w:type="dxa"/>
            </w:tcMar>
            <w:vAlign w:val="bottom"/>
          </w:tcPr>
          <w:p w:rsidR="00000000" w:rsidDel="00000000" w:rsidP="00000000" w:rsidRDefault="00000000" w:rsidRPr="00000000" w14:paraId="000001A2">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1A3">
            <w:pPr>
              <w:pageBreakBefore w:val="0"/>
              <w:spacing w:before="0" w:line="240" w:lineRule="auto"/>
              <w:ind w:firstLine="0"/>
              <w:rPr/>
            </w:pPr>
            <w:r w:rsidDel="00000000" w:rsidR="00000000" w:rsidRPr="00000000">
              <w:rPr>
                <w:rtl w:val="0"/>
              </w:rPr>
              <w:t xml:space="preserve">31393.74228</w:t>
            </w:r>
          </w:p>
        </w:tc>
        <w:tc>
          <w:tcPr>
            <w:tcMar>
              <w:left w:w="40.0" w:type="dxa"/>
              <w:right w:w="40.0" w:type="dxa"/>
            </w:tcMar>
            <w:vAlign w:val="bottom"/>
          </w:tcPr>
          <w:p w:rsidR="00000000" w:rsidDel="00000000" w:rsidP="00000000" w:rsidRDefault="00000000" w:rsidRPr="00000000" w14:paraId="000001A4">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1A5">
            <w:pPr>
              <w:pageBreakBefore w:val="0"/>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1A6">
            <w:pPr>
              <w:pageBreakBefore w:val="0"/>
              <w:spacing w:before="0" w:line="240" w:lineRule="auto"/>
              <w:ind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1A7">
            <w:pPr>
              <w:pageBreakBefore w:val="0"/>
              <w:spacing w:before="0" w:line="240" w:lineRule="auto"/>
              <w:ind w:firstLine="0"/>
              <w:jc w:val="center"/>
              <w:rPr/>
            </w:pPr>
            <w:r w:rsidDel="00000000" w:rsidR="00000000" w:rsidRPr="00000000">
              <w:rPr>
                <w:rtl w:val="0"/>
              </w:rPr>
              <w:t xml:space="preserve">-52,859.74</w:t>
            </w:r>
          </w:p>
        </w:tc>
        <w:tc>
          <w:tcPr>
            <w:tcMar>
              <w:left w:w="40.0" w:type="dxa"/>
              <w:right w:w="40.0" w:type="dxa"/>
            </w:tcMar>
            <w:vAlign w:val="bottom"/>
          </w:tcPr>
          <w:p w:rsidR="00000000" w:rsidDel="00000000" w:rsidP="00000000" w:rsidRDefault="00000000" w:rsidRPr="00000000" w14:paraId="000001A8">
            <w:pPr>
              <w:pageBreakBefore w:val="0"/>
              <w:spacing w:before="0" w:line="240" w:lineRule="auto"/>
              <w:ind w:firstLine="0"/>
              <w:jc w:val="center"/>
              <w:rPr/>
            </w:pPr>
            <w:r w:rsidDel="00000000" w:rsidR="00000000" w:rsidRPr="00000000">
              <w:rPr>
                <w:rtl w:val="0"/>
              </w:rPr>
              <w:t xml:space="preserve">21</w:t>
            </w:r>
          </w:p>
        </w:tc>
        <w:tc>
          <w:tcPr>
            <w:tcMar>
              <w:left w:w="40.0" w:type="dxa"/>
              <w:right w:w="40.0" w:type="dxa"/>
            </w:tcMar>
            <w:vAlign w:val="bottom"/>
          </w:tcPr>
          <w:p w:rsidR="00000000" w:rsidDel="00000000" w:rsidP="00000000" w:rsidRDefault="00000000" w:rsidRPr="00000000" w14:paraId="000001A9">
            <w:pPr>
              <w:pageBreakBefore w:val="0"/>
              <w:spacing w:before="0" w:line="240" w:lineRule="auto"/>
              <w:ind w:firstLine="0"/>
              <w:rPr/>
            </w:pPr>
            <w:r w:rsidDel="00000000" w:rsidR="00000000" w:rsidRPr="00000000">
              <w:rPr>
                <w:rtl w:val="0"/>
              </w:rPr>
              <w:t xml:space="preserve">105761.4798</w:t>
            </w:r>
          </w:p>
        </w:tc>
        <w:tc>
          <w:tcPr>
            <w:tcMar>
              <w:left w:w="40.0" w:type="dxa"/>
              <w:right w:w="40.0" w:type="dxa"/>
            </w:tcMar>
            <w:vAlign w:val="bottom"/>
          </w:tcPr>
          <w:p w:rsidR="00000000" w:rsidDel="00000000" w:rsidP="00000000" w:rsidRDefault="00000000" w:rsidRPr="00000000" w14:paraId="000001AA">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1AB">
            <w:pPr>
              <w:pageBreakBefore w:val="0"/>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1AC">
            <w:pPr>
              <w:pageBreakBefore w:val="0"/>
              <w:spacing w:before="0" w:line="240" w:lineRule="auto"/>
              <w:ind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1AD">
            <w:pPr>
              <w:pageBreakBefore w:val="0"/>
              <w:spacing w:before="0" w:line="240" w:lineRule="auto"/>
              <w:ind w:firstLine="0"/>
              <w:jc w:val="center"/>
              <w:rPr/>
            </w:pPr>
            <w:r w:rsidDel="00000000" w:rsidR="00000000" w:rsidRPr="00000000">
              <w:rPr>
                <w:rtl w:val="0"/>
              </w:rPr>
              <w:t xml:space="preserve">-44,023.82</w:t>
            </w:r>
          </w:p>
        </w:tc>
        <w:tc>
          <w:tcPr>
            <w:tcMar>
              <w:left w:w="40.0" w:type="dxa"/>
              <w:right w:w="40.0" w:type="dxa"/>
            </w:tcMar>
            <w:vAlign w:val="bottom"/>
          </w:tcPr>
          <w:p w:rsidR="00000000" w:rsidDel="00000000" w:rsidP="00000000" w:rsidRDefault="00000000" w:rsidRPr="00000000" w14:paraId="000001AE">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1AF">
            <w:pPr>
              <w:pageBreakBefore w:val="0"/>
              <w:spacing w:before="0" w:line="240" w:lineRule="auto"/>
              <w:ind w:firstLine="0"/>
              <w:rPr/>
            </w:pPr>
            <w:r w:rsidDel="00000000" w:rsidR="00000000" w:rsidRPr="00000000">
              <w:rPr>
                <w:rtl w:val="0"/>
              </w:rPr>
              <w:t xml:space="preserve">88087.63075</w:t>
            </w:r>
          </w:p>
        </w:tc>
        <w:tc>
          <w:tcPr>
            <w:tcMar>
              <w:left w:w="40.0" w:type="dxa"/>
              <w:right w:w="40.0" w:type="dxa"/>
            </w:tcMar>
            <w:vAlign w:val="bottom"/>
          </w:tcPr>
          <w:p w:rsidR="00000000" w:rsidDel="00000000" w:rsidP="00000000" w:rsidRDefault="00000000" w:rsidRPr="00000000" w14:paraId="000001B0">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1B1">
            <w:pPr>
              <w:pageBreakBefore w:val="0"/>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1B2">
            <w:pPr>
              <w:pageBreakBefore w:val="0"/>
              <w:spacing w:before="0" w:line="240" w:lineRule="auto"/>
              <w:ind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1B3">
            <w:pPr>
              <w:pageBreakBefore w:val="0"/>
              <w:spacing w:before="0" w:line="240" w:lineRule="auto"/>
              <w:ind w:firstLine="0"/>
              <w:jc w:val="center"/>
              <w:rPr/>
            </w:pPr>
            <w:r w:rsidDel="00000000" w:rsidR="00000000" w:rsidRPr="00000000">
              <w:rPr>
                <w:rtl w:val="0"/>
              </w:rPr>
              <w:t xml:space="preserve">-43,545.45</w:t>
            </w:r>
          </w:p>
        </w:tc>
        <w:tc>
          <w:tcPr>
            <w:tcMar>
              <w:left w:w="40.0" w:type="dxa"/>
              <w:right w:w="40.0" w:type="dxa"/>
            </w:tcMar>
            <w:vAlign w:val="bottom"/>
          </w:tcPr>
          <w:p w:rsidR="00000000" w:rsidDel="00000000" w:rsidP="00000000" w:rsidRDefault="00000000" w:rsidRPr="00000000" w14:paraId="000001B4">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1B5">
            <w:pPr>
              <w:pageBreakBefore w:val="0"/>
              <w:spacing w:before="0" w:line="240" w:lineRule="auto"/>
              <w:ind w:firstLine="0"/>
              <w:rPr/>
            </w:pPr>
            <w:r w:rsidDel="00000000" w:rsidR="00000000" w:rsidRPr="00000000">
              <w:rPr>
                <w:rtl w:val="0"/>
              </w:rPr>
              <w:t xml:space="preserve">87130.9085</w:t>
            </w:r>
          </w:p>
        </w:tc>
        <w:tc>
          <w:tcPr>
            <w:tcMar>
              <w:left w:w="40.0" w:type="dxa"/>
              <w:right w:w="40.0" w:type="dxa"/>
            </w:tcMar>
            <w:vAlign w:val="bottom"/>
          </w:tcPr>
          <w:p w:rsidR="00000000" w:rsidDel="00000000" w:rsidP="00000000" w:rsidRDefault="00000000" w:rsidRPr="00000000" w14:paraId="000001B6">
            <w:pPr>
              <w:pageBreakBefore w:val="0"/>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1B7">
            <w:pPr>
              <w:pageBreakBefore w:val="0"/>
              <w:spacing w:before="0" w:line="240" w:lineRule="auto"/>
              <w:ind w:firstLine="0"/>
              <w:jc w:val="center"/>
              <w:rPr>
                <w:b w:val="1"/>
                <w:bCs w:val="1"/>
              </w:rPr>
            </w:pPr>
            <w:r w:rsidDel="00000000" w:rsidR="00000000" w:rsidRPr="00000000">
              <w:rPr>
                <w:b w:val="1"/>
                <w:bCs w:val="1"/>
                <w:rtl w:val="0"/>
              </w:rPr>
              <w:t xml:space="preserve">Age + Cohort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1BD">
            <w:pPr>
              <w:pageBreakBefore w:val="0"/>
              <w:spacing w:before="0" w:line="240" w:lineRule="auto"/>
              <w:ind w:firstLine="0"/>
              <w:rPr>
                <w:b w:val="1"/>
                <w:bCs w:val="1"/>
              </w:rPr>
            </w:pPr>
            <w:r w:rsidDel="00000000" w:rsidR="00000000" w:rsidRPr="00000000">
              <w:rPr>
                <w:b w:val="1"/>
                <w:bCs w:val="1"/>
                <w:rtl w:val="0"/>
              </w:rPr>
              <w:t xml:space="preserve">N</w:t>
            </w:r>
          </w:p>
        </w:tc>
        <w:tc>
          <w:tcPr>
            <w:shd w:fill="666666" w:val="clear"/>
            <w:tcMar>
              <w:left w:w="40.0" w:type="dxa"/>
              <w:right w:w="40.0" w:type="dxa"/>
            </w:tcMar>
            <w:vAlign w:val="bottom"/>
          </w:tcPr>
          <w:p w:rsidR="00000000" w:rsidDel="00000000" w:rsidP="00000000" w:rsidRDefault="00000000" w:rsidRPr="00000000" w14:paraId="000001BE">
            <w:pPr>
              <w:pageBreakBefore w:val="0"/>
              <w:spacing w:before="0" w:line="240" w:lineRule="auto"/>
              <w:ind w:firstLine="0"/>
              <w:jc w:val="center"/>
              <w:rPr>
                <w:b w:val="1"/>
                <w:bCs w:val="1"/>
              </w:rPr>
            </w:pPr>
            <w:r w:rsidDel="00000000" w:rsidR="00000000" w:rsidRPr="00000000">
              <w:rPr>
                <w:b w:val="1"/>
                <w:bCs w:val="1"/>
                <w:rtl w:val="0"/>
              </w:rPr>
              <w:t xml:space="preserve">LL (Null)</w:t>
            </w:r>
          </w:p>
        </w:tc>
        <w:tc>
          <w:tcPr>
            <w:shd w:fill="666666" w:val="clear"/>
            <w:tcMar>
              <w:left w:w="40.0" w:type="dxa"/>
              <w:right w:w="40.0" w:type="dxa"/>
            </w:tcMar>
            <w:vAlign w:val="bottom"/>
          </w:tcPr>
          <w:p w:rsidR="00000000" w:rsidDel="00000000" w:rsidP="00000000" w:rsidRDefault="00000000" w:rsidRPr="00000000" w14:paraId="000001BF">
            <w:pPr>
              <w:pageBreakBefore w:val="0"/>
              <w:spacing w:before="0" w:line="240" w:lineRule="auto"/>
              <w:ind w:firstLine="0"/>
              <w:jc w:val="center"/>
              <w:rPr>
                <w:b w:val="1"/>
                <w:bCs w:val="1"/>
              </w:rPr>
            </w:pPr>
            <w:r w:rsidDel="00000000" w:rsidR="00000000" w:rsidRPr="00000000">
              <w:rPr>
                <w:b w:val="1"/>
                <w:bCs w:val="1"/>
                <w:rtl w:val="0"/>
              </w:rPr>
              <w:t xml:space="preserve">LL (Model)</w:t>
            </w:r>
          </w:p>
        </w:tc>
        <w:tc>
          <w:tcPr>
            <w:shd w:fill="666666" w:val="clear"/>
            <w:tcMar>
              <w:left w:w="40.0" w:type="dxa"/>
              <w:right w:w="40.0" w:type="dxa"/>
            </w:tcMar>
            <w:vAlign w:val="bottom"/>
          </w:tcPr>
          <w:p w:rsidR="00000000" w:rsidDel="00000000" w:rsidP="00000000" w:rsidRDefault="00000000" w:rsidRPr="00000000" w14:paraId="000001C0">
            <w:pPr>
              <w:pageBreakBefore w:val="0"/>
              <w:spacing w:before="0" w:line="240" w:lineRule="auto"/>
              <w:ind w:firstLine="0"/>
              <w:jc w:val="center"/>
              <w:rPr>
                <w:b w:val="1"/>
                <w:bCs w:val="1"/>
              </w:rPr>
            </w:pPr>
            <w:r w:rsidDel="00000000" w:rsidR="00000000" w:rsidRPr="00000000">
              <w:rPr>
                <w:b w:val="1"/>
                <w:bCs w:val="1"/>
                <w:rtl w:val="0"/>
              </w:rPr>
              <w:t xml:space="preserve">DF</w:t>
            </w:r>
          </w:p>
        </w:tc>
        <w:tc>
          <w:tcPr>
            <w:shd w:fill="666666" w:val="clear"/>
            <w:tcMar>
              <w:left w:w="40.0" w:type="dxa"/>
              <w:right w:w="40.0" w:type="dxa"/>
            </w:tcMar>
            <w:vAlign w:val="bottom"/>
          </w:tcPr>
          <w:p w:rsidR="00000000" w:rsidDel="00000000" w:rsidP="00000000" w:rsidRDefault="00000000" w:rsidRPr="00000000" w14:paraId="000001C1">
            <w:pPr>
              <w:pageBreakBefore w:val="0"/>
              <w:spacing w:before="0" w:line="240" w:lineRule="auto"/>
              <w:ind w:firstLine="0"/>
              <w:rPr>
                <w:b w:val="1"/>
                <w:bCs w:val="1"/>
              </w:rPr>
            </w:pPr>
            <w:r w:rsidDel="00000000" w:rsidR="00000000" w:rsidRPr="00000000">
              <w:rPr>
                <w:b w:val="1"/>
                <w:bCs w:val="1"/>
                <w:rtl w:val="0"/>
              </w:rPr>
              <w:t xml:space="preserve">AIC</w:t>
            </w:r>
          </w:p>
        </w:tc>
        <w:tc>
          <w:tcPr>
            <w:shd w:fill="666666" w:val="clear"/>
            <w:tcMar>
              <w:left w:w="40.0" w:type="dxa"/>
              <w:right w:w="40.0" w:type="dxa"/>
            </w:tcMar>
            <w:vAlign w:val="bottom"/>
          </w:tcPr>
          <w:p w:rsidR="00000000" w:rsidDel="00000000" w:rsidP="00000000" w:rsidRDefault="00000000" w:rsidRPr="00000000" w14:paraId="000001C2">
            <w:pPr>
              <w:pageBreakBefore w:val="0"/>
              <w:spacing w:before="0" w:line="240" w:lineRule="auto"/>
              <w:ind w:firstLine="0"/>
              <w:rPr>
                <w:b w:val="1"/>
                <w:bCs w:val="1"/>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C3">
            <w:pPr>
              <w:pageBreakBefore w:val="0"/>
              <w:spacing w:before="0" w:line="240" w:lineRule="auto"/>
              <w:ind w:firstLine="0"/>
              <w:rPr/>
            </w:pPr>
            <w:r w:rsidDel="00000000" w:rsidR="00000000" w:rsidRPr="00000000">
              <w:rPr>
                <w:rtl w:val="0"/>
              </w:rPr>
              <w:t xml:space="preserve">96953</w:t>
            </w:r>
          </w:p>
        </w:tc>
        <w:tc>
          <w:tcPr>
            <w:shd w:fill="auto" w:val="clear"/>
            <w:tcMar>
              <w:top w:w="0.0" w:type="dxa"/>
              <w:left w:w="40.0" w:type="dxa"/>
              <w:bottom w:w="0.0" w:type="dxa"/>
              <w:right w:w="40.0" w:type="dxa"/>
            </w:tcMar>
            <w:vAlign w:val="bottom"/>
          </w:tcPr>
          <w:p w:rsidR="00000000" w:rsidDel="00000000" w:rsidP="00000000" w:rsidRDefault="00000000" w:rsidRPr="00000000" w14:paraId="000001C4">
            <w:pPr>
              <w:pageBreakBefore w:val="0"/>
              <w:spacing w:before="0" w:line="240" w:lineRule="auto"/>
              <w:ind w:firstLine="0"/>
              <w:jc w:val="center"/>
              <w:rPr/>
            </w:pPr>
            <w:r w:rsidDel="00000000" w:rsidR="00000000" w:rsidRPr="00000000">
              <w:rPr>
                <w:rtl w:val="0"/>
              </w:rPr>
              <w:t xml:space="preserve">-30,195.88</w:t>
            </w:r>
          </w:p>
        </w:tc>
        <w:tc>
          <w:tcPr>
            <w:shd w:fill="auto" w:val="clear"/>
            <w:tcMar>
              <w:top w:w="0.0" w:type="dxa"/>
              <w:left w:w="40.0" w:type="dxa"/>
              <w:bottom w:w="0.0" w:type="dxa"/>
              <w:right w:w="40.0" w:type="dxa"/>
            </w:tcMar>
            <w:vAlign w:val="bottom"/>
          </w:tcPr>
          <w:p w:rsidR="00000000" w:rsidDel="00000000" w:rsidP="00000000" w:rsidRDefault="00000000" w:rsidRPr="00000000" w14:paraId="000001C5">
            <w:pPr>
              <w:pageBreakBefore w:val="0"/>
              <w:spacing w:before="0" w:line="240" w:lineRule="auto"/>
              <w:ind w:firstLine="0"/>
              <w:jc w:val="center"/>
              <w:rPr/>
            </w:pPr>
            <w:r w:rsidDel="00000000" w:rsidR="00000000" w:rsidRPr="00000000">
              <w:rPr>
                <w:rtl w:val="0"/>
              </w:rPr>
              <w:t xml:space="preserve">-29,405.72</w:t>
            </w:r>
          </w:p>
        </w:tc>
        <w:tc>
          <w:tcPr>
            <w:tcMar>
              <w:left w:w="40.0" w:type="dxa"/>
              <w:right w:w="40.0" w:type="dxa"/>
            </w:tcMar>
            <w:vAlign w:val="bottom"/>
          </w:tcPr>
          <w:p w:rsidR="00000000" w:rsidDel="00000000" w:rsidP="00000000" w:rsidRDefault="00000000" w:rsidRPr="00000000" w14:paraId="000001C6">
            <w:pPr>
              <w:pageBreakBefore w:val="0"/>
              <w:spacing w:before="0" w:line="240" w:lineRule="auto"/>
              <w:ind w:firstLine="0"/>
              <w:jc w:val="center"/>
              <w:rPr/>
            </w:pPr>
            <w:r w:rsidDel="00000000" w:rsidR="00000000" w:rsidRPr="00000000">
              <w:rPr>
                <w:rtl w:val="0"/>
              </w:rPr>
              <w:t xml:space="preserve">34</w:t>
            </w:r>
          </w:p>
        </w:tc>
        <w:tc>
          <w:tcPr>
            <w:tcMar>
              <w:left w:w="40.0" w:type="dxa"/>
              <w:right w:w="40.0" w:type="dxa"/>
            </w:tcMar>
            <w:vAlign w:val="bottom"/>
          </w:tcPr>
          <w:p w:rsidR="00000000" w:rsidDel="00000000" w:rsidP="00000000" w:rsidRDefault="00000000" w:rsidRPr="00000000" w14:paraId="000001C7">
            <w:pPr>
              <w:pageBreakBefore w:val="0"/>
              <w:spacing w:before="0" w:line="240" w:lineRule="auto"/>
              <w:ind w:firstLine="0"/>
              <w:rPr/>
            </w:pPr>
            <w:r w:rsidDel="00000000" w:rsidR="00000000" w:rsidRPr="00000000">
              <w:rPr>
                <w:rtl w:val="0"/>
              </w:rPr>
              <w:t xml:space="preserve">58879.43976</w:t>
            </w:r>
          </w:p>
        </w:tc>
        <w:tc>
          <w:tcPr>
            <w:tcMar>
              <w:left w:w="40.0" w:type="dxa"/>
              <w:right w:w="40.0" w:type="dxa"/>
            </w:tcMar>
            <w:vAlign w:val="bottom"/>
          </w:tcPr>
          <w:p w:rsidR="00000000" w:rsidDel="00000000" w:rsidP="00000000" w:rsidRDefault="00000000" w:rsidRPr="00000000" w14:paraId="000001C8">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1C9">
            <w:pPr>
              <w:pageBreakBefore w:val="0"/>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1CA">
            <w:pPr>
              <w:pageBreakBefore w:val="0"/>
              <w:spacing w:before="0" w:line="240" w:lineRule="auto"/>
              <w:ind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1CB">
            <w:pPr>
              <w:pageBreakBefore w:val="0"/>
              <w:spacing w:before="0" w:line="240" w:lineRule="auto"/>
              <w:ind w:firstLine="0"/>
              <w:jc w:val="center"/>
              <w:rPr/>
            </w:pPr>
            <w:r w:rsidDel="00000000" w:rsidR="00000000" w:rsidRPr="00000000">
              <w:rPr>
                <w:rtl w:val="0"/>
              </w:rPr>
              <w:t xml:space="preserve">-34,591.25</w:t>
            </w:r>
          </w:p>
        </w:tc>
        <w:tc>
          <w:tcPr>
            <w:tcMar>
              <w:left w:w="40.0" w:type="dxa"/>
              <w:right w:w="40.0" w:type="dxa"/>
            </w:tcMar>
            <w:vAlign w:val="bottom"/>
          </w:tcPr>
          <w:p w:rsidR="00000000" w:rsidDel="00000000" w:rsidP="00000000" w:rsidRDefault="00000000" w:rsidRPr="00000000" w14:paraId="000001CC">
            <w:pPr>
              <w:pageBreakBefore w:val="0"/>
              <w:spacing w:before="0" w:line="240" w:lineRule="auto"/>
              <w:ind w:firstLine="0"/>
              <w:jc w:val="center"/>
              <w:rPr/>
            </w:pPr>
            <w:r w:rsidDel="00000000" w:rsidR="00000000" w:rsidRPr="00000000">
              <w:rPr>
                <w:rtl w:val="0"/>
              </w:rPr>
              <w:t xml:space="preserve">36</w:t>
            </w:r>
          </w:p>
        </w:tc>
        <w:tc>
          <w:tcPr>
            <w:tcMar>
              <w:left w:w="40.0" w:type="dxa"/>
              <w:right w:w="40.0" w:type="dxa"/>
            </w:tcMar>
            <w:vAlign w:val="bottom"/>
          </w:tcPr>
          <w:p w:rsidR="00000000" w:rsidDel="00000000" w:rsidP="00000000" w:rsidRDefault="00000000" w:rsidRPr="00000000" w14:paraId="000001CD">
            <w:pPr>
              <w:pageBreakBefore w:val="0"/>
              <w:spacing w:before="0" w:line="240" w:lineRule="auto"/>
              <w:ind w:firstLine="0"/>
              <w:rPr/>
            </w:pPr>
            <w:r w:rsidDel="00000000" w:rsidR="00000000" w:rsidRPr="00000000">
              <w:rPr>
                <w:rtl w:val="0"/>
              </w:rPr>
              <w:t xml:space="preserve">69254.50672</w:t>
            </w:r>
          </w:p>
        </w:tc>
        <w:tc>
          <w:tcPr>
            <w:tcMar>
              <w:left w:w="40.0" w:type="dxa"/>
              <w:right w:w="40.0" w:type="dxa"/>
            </w:tcMar>
            <w:vAlign w:val="bottom"/>
          </w:tcPr>
          <w:p w:rsidR="00000000" w:rsidDel="00000000" w:rsidP="00000000" w:rsidRDefault="00000000" w:rsidRPr="00000000" w14:paraId="000001CE">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1CF">
            <w:pPr>
              <w:pageBreakBefore w:val="0"/>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1D0">
            <w:pPr>
              <w:pageBreakBefore w:val="0"/>
              <w:spacing w:before="0" w:line="240" w:lineRule="auto"/>
              <w:ind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1D1">
            <w:pPr>
              <w:pageBreakBefore w:val="0"/>
              <w:spacing w:before="0" w:line="240" w:lineRule="auto"/>
              <w:ind w:firstLine="0"/>
              <w:jc w:val="center"/>
              <w:rPr/>
            </w:pPr>
            <w:r w:rsidDel="00000000" w:rsidR="00000000" w:rsidRPr="00000000">
              <w:rPr>
                <w:rtl w:val="0"/>
              </w:rPr>
              <w:t xml:space="preserve">-12,233.60</w:t>
            </w:r>
          </w:p>
        </w:tc>
        <w:tc>
          <w:tcPr>
            <w:tcMar>
              <w:left w:w="40.0" w:type="dxa"/>
              <w:right w:w="40.0" w:type="dxa"/>
            </w:tcMar>
            <w:vAlign w:val="bottom"/>
          </w:tcPr>
          <w:p w:rsidR="00000000" w:rsidDel="00000000" w:rsidP="00000000" w:rsidRDefault="00000000" w:rsidRPr="00000000" w14:paraId="000001D2">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1D3">
            <w:pPr>
              <w:pageBreakBefore w:val="0"/>
              <w:spacing w:before="0" w:line="240" w:lineRule="auto"/>
              <w:ind w:firstLine="0"/>
              <w:rPr/>
            </w:pPr>
            <w:r w:rsidDel="00000000" w:rsidR="00000000" w:rsidRPr="00000000">
              <w:rPr>
                <w:rtl w:val="0"/>
              </w:rPr>
              <w:t xml:space="preserve">24537.20761</w:t>
            </w:r>
          </w:p>
        </w:tc>
        <w:tc>
          <w:tcPr>
            <w:tcMar>
              <w:left w:w="40.0" w:type="dxa"/>
              <w:right w:w="40.0" w:type="dxa"/>
            </w:tcMar>
            <w:vAlign w:val="bottom"/>
          </w:tcPr>
          <w:p w:rsidR="00000000" w:rsidDel="00000000" w:rsidP="00000000" w:rsidRDefault="00000000" w:rsidRPr="00000000" w14:paraId="000001D4">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1D5">
            <w:pPr>
              <w:pageBreakBefore w:val="0"/>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1D6">
            <w:pPr>
              <w:pageBreakBefore w:val="0"/>
              <w:spacing w:before="0" w:line="240" w:lineRule="auto"/>
              <w:ind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1D7">
            <w:pPr>
              <w:pageBreakBefore w:val="0"/>
              <w:spacing w:before="0" w:line="240" w:lineRule="auto"/>
              <w:ind w:firstLine="0"/>
              <w:jc w:val="center"/>
              <w:rPr/>
            </w:pPr>
            <w:r w:rsidDel="00000000" w:rsidR="00000000" w:rsidRPr="00000000">
              <w:rPr>
                <w:rtl w:val="0"/>
              </w:rPr>
              <w:t xml:space="preserve">-44,715.96</w:t>
            </w:r>
          </w:p>
        </w:tc>
        <w:tc>
          <w:tcPr>
            <w:tcMar>
              <w:left w:w="40.0" w:type="dxa"/>
              <w:right w:w="40.0" w:type="dxa"/>
            </w:tcMar>
            <w:vAlign w:val="bottom"/>
          </w:tcPr>
          <w:p w:rsidR="00000000" w:rsidDel="00000000" w:rsidP="00000000" w:rsidRDefault="00000000" w:rsidRPr="00000000" w14:paraId="000001D8">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1D9">
            <w:pPr>
              <w:pageBreakBefore w:val="0"/>
              <w:spacing w:before="0" w:line="240" w:lineRule="auto"/>
              <w:ind w:firstLine="0"/>
              <w:rPr/>
            </w:pPr>
            <w:r w:rsidDel="00000000" w:rsidR="00000000" w:rsidRPr="00000000">
              <w:rPr>
                <w:rtl w:val="0"/>
              </w:rPr>
              <w:t xml:space="preserve">89501.91786</w:t>
            </w:r>
          </w:p>
        </w:tc>
        <w:tc>
          <w:tcPr>
            <w:tcMar>
              <w:left w:w="40.0" w:type="dxa"/>
              <w:right w:w="40.0" w:type="dxa"/>
            </w:tcMar>
            <w:vAlign w:val="bottom"/>
          </w:tcPr>
          <w:p w:rsidR="00000000" w:rsidDel="00000000" w:rsidP="00000000" w:rsidRDefault="00000000" w:rsidRPr="00000000" w14:paraId="000001DA">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1DB">
            <w:pPr>
              <w:pageBreakBefore w:val="0"/>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1DC">
            <w:pPr>
              <w:pageBreakBefore w:val="0"/>
              <w:spacing w:before="0" w:line="240" w:lineRule="auto"/>
              <w:ind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1DD">
            <w:pPr>
              <w:pageBreakBefore w:val="0"/>
              <w:spacing w:before="0" w:line="240" w:lineRule="auto"/>
              <w:ind w:firstLine="0"/>
              <w:jc w:val="center"/>
              <w:rPr/>
            </w:pPr>
            <w:r w:rsidDel="00000000" w:rsidR="00000000" w:rsidRPr="00000000">
              <w:rPr>
                <w:rtl w:val="0"/>
              </w:rPr>
              <w:t xml:space="preserve">-15,660.02</w:t>
            </w:r>
          </w:p>
        </w:tc>
        <w:tc>
          <w:tcPr>
            <w:tcMar>
              <w:left w:w="40.0" w:type="dxa"/>
              <w:right w:w="40.0" w:type="dxa"/>
            </w:tcMar>
            <w:vAlign w:val="bottom"/>
          </w:tcPr>
          <w:p w:rsidR="00000000" w:rsidDel="00000000" w:rsidP="00000000" w:rsidRDefault="00000000" w:rsidRPr="00000000" w14:paraId="000001DE">
            <w:pPr>
              <w:pageBreakBefore w:val="0"/>
              <w:spacing w:before="0" w:line="240" w:lineRule="auto"/>
              <w:ind w:firstLine="0"/>
              <w:jc w:val="center"/>
              <w:rPr/>
            </w:pPr>
            <w:r w:rsidDel="00000000" w:rsidR="00000000" w:rsidRPr="00000000">
              <w:rPr>
                <w:rtl w:val="0"/>
              </w:rPr>
              <w:t xml:space="preserve">34</w:t>
            </w:r>
          </w:p>
        </w:tc>
        <w:tc>
          <w:tcPr>
            <w:tcMar>
              <w:left w:w="40.0" w:type="dxa"/>
              <w:right w:w="40.0" w:type="dxa"/>
            </w:tcMar>
            <w:vAlign w:val="bottom"/>
          </w:tcPr>
          <w:p w:rsidR="00000000" w:rsidDel="00000000" w:rsidP="00000000" w:rsidRDefault="00000000" w:rsidRPr="00000000" w14:paraId="000001DF">
            <w:pPr>
              <w:pageBreakBefore w:val="0"/>
              <w:spacing w:before="0" w:line="240" w:lineRule="auto"/>
              <w:ind w:firstLine="0"/>
              <w:rPr/>
            </w:pPr>
            <w:r w:rsidDel="00000000" w:rsidR="00000000" w:rsidRPr="00000000">
              <w:rPr>
                <w:rtl w:val="0"/>
              </w:rPr>
              <w:t xml:space="preserve">31388.04491</w:t>
            </w:r>
          </w:p>
        </w:tc>
        <w:tc>
          <w:tcPr>
            <w:tcMar>
              <w:left w:w="40.0" w:type="dxa"/>
              <w:right w:w="40.0" w:type="dxa"/>
            </w:tcMar>
            <w:vAlign w:val="bottom"/>
          </w:tcPr>
          <w:p w:rsidR="00000000" w:rsidDel="00000000" w:rsidP="00000000" w:rsidRDefault="00000000" w:rsidRPr="00000000" w14:paraId="000001E0">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1E1">
            <w:pPr>
              <w:pageBreakBefore w:val="0"/>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1E2">
            <w:pPr>
              <w:pageBreakBefore w:val="0"/>
              <w:spacing w:before="0" w:line="240" w:lineRule="auto"/>
              <w:ind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1E3">
            <w:pPr>
              <w:pageBreakBefore w:val="0"/>
              <w:spacing w:before="0" w:line="240" w:lineRule="auto"/>
              <w:ind w:firstLine="0"/>
              <w:jc w:val="center"/>
              <w:rPr/>
            </w:pPr>
            <w:r w:rsidDel="00000000" w:rsidR="00000000" w:rsidRPr="00000000">
              <w:rPr>
                <w:rtl w:val="0"/>
              </w:rPr>
              <w:t xml:space="preserve">-52,796.44</w:t>
            </w:r>
          </w:p>
        </w:tc>
        <w:tc>
          <w:tcPr>
            <w:tcMar>
              <w:left w:w="40.0" w:type="dxa"/>
              <w:right w:w="40.0" w:type="dxa"/>
            </w:tcMar>
            <w:vAlign w:val="bottom"/>
          </w:tcPr>
          <w:p w:rsidR="00000000" w:rsidDel="00000000" w:rsidP="00000000" w:rsidRDefault="00000000" w:rsidRPr="00000000" w14:paraId="000001E4">
            <w:pPr>
              <w:pageBreakBefore w:val="0"/>
              <w:spacing w:before="0" w:line="240" w:lineRule="auto"/>
              <w:ind w:firstLine="0"/>
              <w:jc w:val="center"/>
              <w:rPr/>
            </w:pPr>
            <w:r w:rsidDel="00000000" w:rsidR="00000000" w:rsidRPr="00000000">
              <w:rPr>
                <w:rtl w:val="0"/>
              </w:rPr>
              <w:t xml:space="preserve">36</w:t>
            </w:r>
          </w:p>
        </w:tc>
        <w:tc>
          <w:tcPr>
            <w:tcMar>
              <w:left w:w="40.0" w:type="dxa"/>
              <w:right w:w="40.0" w:type="dxa"/>
            </w:tcMar>
            <w:vAlign w:val="bottom"/>
          </w:tcPr>
          <w:p w:rsidR="00000000" w:rsidDel="00000000" w:rsidP="00000000" w:rsidRDefault="00000000" w:rsidRPr="00000000" w14:paraId="000001E5">
            <w:pPr>
              <w:pageBreakBefore w:val="0"/>
              <w:spacing w:before="0" w:line="240" w:lineRule="auto"/>
              <w:ind w:firstLine="0"/>
              <w:rPr/>
            </w:pPr>
            <w:r w:rsidDel="00000000" w:rsidR="00000000" w:rsidRPr="00000000">
              <w:rPr>
                <w:rtl w:val="0"/>
              </w:rPr>
              <w:t xml:space="preserve">105664.8715</w:t>
            </w:r>
          </w:p>
        </w:tc>
        <w:tc>
          <w:tcPr>
            <w:tcMar>
              <w:left w:w="40.0" w:type="dxa"/>
              <w:right w:w="40.0" w:type="dxa"/>
            </w:tcMar>
            <w:vAlign w:val="bottom"/>
          </w:tcPr>
          <w:p w:rsidR="00000000" w:rsidDel="00000000" w:rsidP="00000000" w:rsidRDefault="00000000" w:rsidRPr="00000000" w14:paraId="000001E6">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1E7">
            <w:pPr>
              <w:pageBreakBefore w:val="0"/>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1E8">
            <w:pPr>
              <w:pageBreakBefore w:val="0"/>
              <w:spacing w:before="0" w:line="240" w:lineRule="auto"/>
              <w:ind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1E9">
            <w:pPr>
              <w:pageBreakBefore w:val="0"/>
              <w:spacing w:before="0" w:line="240" w:lineRule="auto"/>
              <w:ind w:firstLine="0"/>
              <w:jc w:val="center"/>
              <w:rPr/>
            </w:pPr>
            <w:r w:rsidDel="00000000" w:rsidR="00000000" w:rsidRPr="00000000">
              <w:rPr>
                <w:rtl w:val="0"/>
              </w:rPr>
              <w:t xml:space="preserve">-43,986.09</w:t>
            </w:r>
          </w:p>
        </w:tc>
        <w:tc>
          <w:tcPr>
            <w:tcMar>
              <w:left w:w="40.0" w:type="dxa"/>
              <w:right w:w="40.0" w:type="dxa"/>
            </w:tcMar>
            <w:vAlign w:val="bottom"/>
          </w:tcPr>
          <w:p w:rsidR="00000000" w:rsidDel="00000000" w:rsidP="00000000" w:rsidRDefault="00000000" w:rsidRPr="00000000" w14:paraId="000001EA">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1EB">
            <w:pPr>
              <w:pageBreakBefore w:val="0"/>
              <w:spacing w:before="0" w:line="240" w:lineRule="auto"/>
              <w:ind w:firstLine="0"/>
              <w:rPr/>
            </w:pPr>
            <w:r w:rsidDel="00000000" w:rsidR="00000000" w:rsidRPr="00000000">
              <w:rPr>
                <w:rtl w:val="0"/>
              </w:rPr>
              <w:t xml:space="preserve">88042.17934</w:t>
            </w:r>
          </w:p>
        </w:tc>
        <w:tc>
          <w:tcPr>
            <w:tcMar>
              <w:left w:w="40.0" w:type="dxa"/>
              <w:right w:w="40.0" w:type="dxa"/>
            </w:tcMar>
            <w:vAlign w:val="bottom"/>
          </w:tcPr>
          <w:p w:rsidR="00000000" w:rsidDel="00000000" w:rsidP="00000000" w:rsidRDefault="00000000" w:rsidRPr="00000000" w14:paraId="000001EC">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1ED">
            <w:pPr>
              <w:pageBreakBefore w:val="0"/>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1EE">
            <w:pPr>
              <w:pageBreakBefore w:val="0"/>
              <w:spacing w:before="0" w:line="240" w:lineRule="auto"/>
              <w:ind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1EF">
            <w:pPr>
              <w:pageBreakBefore w:val="0"/>
              <w:spacing w:before="0" w:line="240" w:lineRule="auto"/>
              <w:ind w:firstLine="0"/>
              <w:jc w:val="center"/>
              <w:rPr/>
            </w:pPr>
            <w:r w:rsidDel="00000000" w:rsidR="00000000" w:rsidRPr="00000000">
              <w:rPr>
                <w:rtl w:val="0"/>
              </w:rPr>
              <w:t xml:space="preserve">-43,474.36</w:t>
            </w:r>
          </w:p>
        </w:tc>
        <w:tc>
          <w:tcPr>
            <w:tcMar>
              <w:left w:w="40.0" w:type="dxa"/>
              <w:right w:w="40.0" w:type="dxa"/>
            </w:tcMar>
            <w:vAlign w:val="bottom"/>
          </w:tcPr>
          <w:p w:rsidR="00000000" w:rsidDel="00000000" w:rsidP="00000000" w:rsidRDefault="00000000" w:rsidRPr="00000000" w14:paraId="000001F0">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1F1">
            <w:pPr>
              <w:pageBreakBefore w:val="0"/>
              <w:spacing w:before="0" w:line="240" w:lineRule="auto"/>
              <w:ind w:firstLine="0"/>
              <w:rPr/>
            </w:pPr>
            <w:r w:rsidDel="00000000" w:rsidR="00000000" w:rsidRPr="00000000">
              <w:rPr>
                <w:rtl w:val="0"/>
              </w:rPr>
              <w:t xml:space="preserve">87018.7126</w:t>
            </w:r>
          </w:p>
        </w:tc>
        <w:tc>
          <w:tcPr>
            <w:tcMar>
              <w:left w:w="40.0" w:type="dxa"/>
              <w:right w:w="40.0" w:type="dxa"/>
            </w:tcMar>
            <w:vAlign w:val="bottom"/>
          </w:tcPr>
          <w:p w:rsidR="00000000" w:rsidDel="00000000" w:rsidP="00000000" w:rsidRDefault="00000000" w:rsidRPr="00000000" w14:paraId="000001F2">
            <w:pPr>
              <w:pageBreakBefore w:val="0"/>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1F3">
            <w:pPr>
              <w:pageBreakBefore w:val="0"/>
              <w:spacing w:before="0" w:line="240" w:lineRule="auto"/>
              <w:ind w:firstLine="0"/>
              <w:jc w:val="center"/>
              <w:rPr>
                <w:b w:val="1"/>
                <w:bCs w:val="1"/>
              </w:rPr>
            </w:pPr>
            <w:r w:rsidDel="00000000" w:rsidR="00000000" w:rsidRPr="00000000">
              <w:rPr>
                <w:b w:val="1"/>
                <w:bCs w:val="1"/>
                <w:rtl w:val="0"/>
              </w:rPr>
              <w:t xml:space="preserve">Age + Period + Cohort Effects</w:t>
            </w:r>
          </w:p>
        </w:tc>
      </w:tr>
      <w:tr>
        <w:trPr>
          <w:cantSplit w:val="0"/>
          <w:trHeight w:val="320" w:hRule="atLeast"/>
          <w:tblHeader w:val="0"/>
        </w:trPr>
        <w:tc>
          <w:tcPr>
            <w:shd w:fill="666666" w:val="clear"/>
            <w:tcMar>
              <w:left w:w="40.0" w:type="dxa"/>
              <w:right w:w="40.0" w:type="dxa"/>
            </w:tcMar>
            <w:vAlign w:val="bottom"/>
          </w:tcPr>
          <w:p w:rsidR="00000000" w:rsidDel="00000000" w:rsidP="00000000" w:rsidRDefault="00000000" w:rsidRPr="00000000" w14:paraId="000001F9">
            <w:pPr>
              <w:pageBreakBefore w:val="0"/>
              <w:spacing w:before="0" w:line="240" w:lineRule="auto"/>
              <w:ind w:firstLine="0"/>
              <w:rPr/>
            </w:pPr>
            <w:r w:rsidDel="00000000" w:rsidR="00000000" w:rsidRPr="00000000">
              <w:rPr>
                <w:b w:val="1"/>
                <w:bCs w:val="1"/>
                <w:rtl w:val="0"/>
              </w:rPr>
              <w:t xml:space="preserve">N</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1FA">
            <w:pPr>
              <w:pageBreakBefore w:val="0"/>
              <w:spacing w:before="0" w:line="240" w:lineRule="auto"/>
              <w:ind w:firstLine="0"/>
              <w:jc w:val="center"/>
              <w:rPr>
                <w:b w:val="1"/>
                <w:bCs w:val="1"/>
              </w:rPr>
            </w:pPr>
            <w:r w:rsidDel="00000000" w:rsidR="00000000" w:rsidRPr="00000000">
              <w:rPr>
                <w:b w:val="1"/>
                <w:bCs w:val="1"/>
                <w:rtl w:val="0"/>
              </w:rPr>
              <w:t xml:space="preserve">LL (Null)</w:t>
            </w:r>
          </w:p>
        </w:tc>
        <w:tc>
          <w:tcPr>
            <w:shd w:fill="666666" w:val="clear"/>
            <w:tcMar>
              <w:left w:w="40.0" w:type="dxa"/>
              <w:right w:w="40.0" w:type="dxa"/>
            </w:tcMar>
            <w:vAlign w:val="bottom"/>
          </w:tcPr>
          <w:p w:rsidR="00000000" w:rsidDel="00000000" w:rsidP="00000000" w:rsidRDefault="00000000" w:rsidRPr="00000000" w14:paraId="000001FB">
            <w:pPr>
              <w:pageBreakBefore w:val="0"/>
              <w:spacing w:before="0" w:line="240" w:lineRule="auto"/>
              <w:ind w:firstLine="0"/>
              <w:jc w:val="center"/>
              <w:rPr>
                <w:b w:val="1"/>
                <w:bCs w:val="1"/>
              </w:rPr>
            </w:pPr>
            <w:r w:rsidDel="00000000" w:rsidR="00000000" w:rsidRPr="00000000">
              <w:rPr>
                <w:b w:val="1"/>
                <w:bCs w:val="1"/>
                <w:rtl w:val="0"/>
              </w:rPr>
              <w:t xml:space="preserve">LL (Model)</w:t>
            </w:r>
          </w:p>
        </w:tc>
        <w:tc>
          <w:tcPr>
            <w:shd w:fill="666666" w:val="clear"/>
            <w:tcMar>
              <w:left w:w="40.0" w:type="dxa"/>
              <w:right w:w="40.0" w:type="dxa"/>
            </w:tcMar>
            <w:vAlign w:val="bottom"/>
          </w:tcPr>
          <w:p w:rsidR="00000000" w:rsidDel="00000000" w:rsidP="00000000" w:rsidRDefault="00000000" w:rsidRPr="00000000" w14:paraId="000001FC">
            <w:pPr>
              <w:pageBreakBefore w:val="0"/>
              <w:spacing w:before="0" w:line="240" w:lineRule="auto"/>
              <w:ind w:firstLine="0"/>
              <w:jc w:val="center"/>
              <w:rPr>
                <w:b w:val="1"/>
                <w:bCs w:val="1"/>
              </w:rPr>
            </w:pPr>
            <w:r w:rsidDel="00000000" w:rsidR="00000000" w:rsidRPr="00000000">
              <w:rPr>
                <w:b w:val="1"/>
                <w:bCs w:val="1"/>
                <w:rtl w:val="0"/>
              </w:rPr>
              <w:t xml:space="preserve">DF</w:t>
            </w:r>
          </w:p>
        </w:tc>
        <w:tc>
          <w:tcPr>
            <w:shd w:fill="666666" w:val="clear"/>
            <w:tcMar>
              <w:left w:w="40.0" w:type="dxa"/>
              <w:right w:w="40.0" w:type="dxa"/>
            </w:tcMar>
            <w:vAlign w:val="bottom"/>
          </w:tcPr>
          <w:p w:rsidR="00000000" w:rsidDel="00000000" w:rsidP="00000000" w:rsidRDefault="00000000" w:rsidRPr="00000000" w14:paraId="000001FD">
            <w:pPr>
              <w:pageBreakBefore w:val="0"/>
              <w:spacing w:before="0" w:line="240" w:lineRule="auto"/>
              <w:ind w:firstLine="0"/>
              <w:rPr>
                <w:b w:val="1"/>
                <w:bCs w:val="1"/>
              </w:rPr>
            </w:pPr>
            <w:r w:rsidDel="00000000" w:rsidR="00000000" w:rsidRPr="00000000">
              <w:rPr>
                <w:b w:val="1"/>
                <w:bCs w:val="1"/>
                <w:rtl w:val="0"/>
              </w:rPr>
              <w:t xml:space="preserve">AIC</w:t>
            </w:r>
          </w:p>
        </w:tc>
        <w:tc>
          <w:tcPr>
            <w:shd w:fill="666666" w:val="clear"/>
            <w:tcMar>
              <w:left w:w="40.0" w:type="dxa"/>
              <w:right w:w="40.0" w:type="dxa"/>
            </w:tcMar>
            <w:vAlign w:val="bottom"/>
          </w:tcPr>
          <w:p w:rsidR="00000000" w:rsidDel="00000000" w:rsidP="00000000" w:rsidRDefault="00000000" w:rsidRPr="00000000" w14:paraId="000001FE">
            <w:pPr>
              <w:pageBreakBefore w:val="0"/>
              <w:spacing w:before="0" w:line="240" w:lineRule="auto"/>
              <w:ind w:firstLine="0"/>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FF">
            <w:pPr>
              <w:pageBreakBefore w:val="0"/>
              <w:spacing w:before="0" w:line="240" w:lineRule="auto"/>
              <w:ind w:firstLine="0"/>
              <w:rPr/>
            </w:pPr>
            <w:r w:rsidDel="00000000" w:rsidR="00000000" w:rsidRPr="00000000">
              <w:rPr>
                <w:rtl w:val="0"/>
              </w:rPr>
              <w:t xml:space="preserve">96953</w:t>
            </w:r>
          </w:p>
        </w:tc>
        <w:tc>
          <w:tcPr>
            <w:shd w:fill="auto" w:val="clear"/>
            <w:tcMar>
              <w:top w:w="0.0" w:type="dxa"/>
              <w:left w:w="40.0" w:type="dxa"/>
              <w:bottom w:w="0.0" w:type="dxa"/>
              <w:right w:w="40.0" w:type="dxa"/>
            </w:tcMar>
            <w:vAlign w:val="bottom"/>
          </w:tcPr>
          <w:p w:rsidR="00000000" w:rsidDel="00000000" w:rsidP="00000000" w:rsidRDefault="00000000" w:rsidRPr="00000000" w14:paraId="00000200">
            <w:pPr>
              <w:pageBreakBefore w:val="0"/>
              <w:spacing w:before="0" w:line="240" w:lineRule="auto"/>
              <w:ind w:firstLine="0"/>
              <w:jc w:val="center"/>
              <w:rPr/>
            </w:pPr>
            <w:r w:rsidDel="00000000" w:rsidR="00000000" w:rsidRPr="00000000">
              <w:rPr>
                <w:rtl w:val="0"/>
              </w:rPr>
              <w:t xml:space="preserve">-30,195.88</w:t>
            </w:r>
          </w:p>
        </w:tc>
        <w:tc>
          <w:tcPr>
            <w:shd w:fill="auto" w:val="clear"/>
            <w:tcMar>
              <w:top w:w="0.0" w:type="dxa"/>
              <w:left w:w="40.0" w:type="dxa"/>
              <w:bottom w:w="0.0" w:type="dxa"/>
              <w:right w:w="40.0" w:type="dxa"/>
            </w:tcMar>
            <w:vAlign w:val="bottom"/>
          </w:tcPr>
          <w:p w:rsidR="00000000" w:rsidDel="00000000" w:rsidP="00000000" w:rsidRDefault="00000000" w:rsidRPr="00000000" w14:paraId="00000201">
            <w:pPr>
              <w:pageBreakBefore w:val="0"/>
              <w:spacing w:before="0" w:line="240" w:lineRule="auto"/>
              <w:ind w:firstLine="0"/>
              <w:jc w:val="center"/>
              <w:rPr/>
            </w:pPr>
            <w:r w:rsidDel="00000000" w:rsidR="00000000" w:rsidRPr="00000000">
              <w:rPr>
                <w:rtl w:val="0"/>
              </w:rPr>
              <w:t xml:space="preserve">-29,384.71</w:t>
            </w:r>
          </w:p>
        </w:tc>
        <w:tc>
          <w:tcPr>
            <w:tcMar>
              <w:left w:w="40.0" w:type="dxa"/>
              <w:right w:w="40.0" w:type="dxa"/>
            </w:tcMar>
            <w:vAlign w:val="bottom"/>
          </w:tcPr>
          <w:p w:rsidR="00000000" w:rsidDel="00000000" w:rsidP="00000000" w:rsidRDefault="00000000" w:rsidRPr="00000000" w14:paraId="00000202">
            <w:pPr>
              <w:pageBreakBefore w:val="0"/>
              <w:spacing w:before="0" w:line="240" w:lineRule="auto"/>
              <w:ind w:firstLine="0"/>
              <w:jc w:val="center"/>
              <w:rPr/>
            </w:pPr>
            <w:r w:rsidDel="00000000" w:rsidR="00000000" w:rsidRPr="00000000">
              <w:rPr>
                <w:rtl w:val="0"/>
              </w:rPr>
              <w:t xml:space="preserve">39</w:t>
            </w:r>
          </w:p>
        </w:tc>
        <w:tc>
          <w:tcPr>
            <w:tcMar>
              <w:left w:w="40.0" w:type="dxa"/>
              <w:right w:w="40.0" w:type="dxa"/>
            </w:tcMar>
            <w:vAlign w:val="bottom"/>
          </w:tcPr>
          <w:p w:rsidR="00000000" w:rsidDel="00000000" w:rsidP="00000000" w:rsidRDefault="00000000" w:rsidRPr="00000000" w14:paraId="00000203">
            <w:pPr>
              <w:pageBreakBefore w:val="0"/>
              <w:spacing w:before="0" w:line="240" w:lineRule="auto"/>
              <w:ind w:firstLine="0"/>
              <w:rPr/>
            </w:pPr>
            <w:r w:rsidDel="00000000" w:rsidR="00000000" w:rsidRPr="00000000">
              <w:rPr>
                <w:rtl w:val="0"/>
              </w:rPr>
              <w:t xml:space="preserve">58847.4225</w:t>
            </w:r>
          </w:p>
        </w:tc>
        <w:tc>
          <w:tcPr>
            <w:tcMar>
              <w:left w:w="40.0" w:type="dxa"/>
              <w:right w:w="40.0" w:type="dxa"/>
            </w:tcMar>
            <w:vAlign w:val="bottom"/>
          </w:tcPr>
          <w:p w:rsidR="00000000" w:rsidDel="00000000" w:rsidP="00000000" w:rsidRDefault="00000000" w:rsidRPr="00000000" w14:paraId="00000204">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205">
            <w:pPr>
              <w:pageBreakBefore w:val="0"/>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206">
            <w:pPr>
              <w:pageBreakBefore w:val="0"/>
              <w:spacing w:before="0" w:line="240" w:lineRule="auto"/>
              <w:ind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207">
            <w:pPr>
              <w:pageBreakBefore w:val="0"/>
              <w:spacing w:before="0" w:line="240" w:lineRule="auto"/>
              <w:ind w:firstLine="0"/>
              <w:jc w:val="center"/>
              <w:rPr/>
            </w:pPr>
            <w:r w:rsidDel="00000000" w:rsidR="00000000" w:rsidRPr="00000000">
              <w:rPr>
                <w:rtl w:val="0"/>
              </w:rPr>
              <w:t xml:space="preserve">-34,584.94</w:t>
            </w:r>
          </w:p>
        </w:tc>
        <w:tc>
          <w:tcPr>
            <w:tcMar>
              <w:left w:w="40.0" w:type="dxa"/>
              <w:right w:w="40.0" w:type="dxa"/>
            </w:tcMar>
            <w:vAlign w:val="bottom"/>
          </w:tcPr>
          <w:p w:rsidR="00000000" w:rsidDel="00000000" w:rsidP="00000000" w:rsidRDefault="00000000" w:rsidRPr="00000000" w14:paraId="00000208">
            <w:pPr>
              <w:pageBreakBefore w:val="0"/>
              <w:spacing w:before="0" w:line="240" w:lineRule="auto"/>
              <w:ind w:firstLine="0"/>
              <w:jc w:val="center"/>
              <w:rPr/>
            </w:pPr>
            <w:r w:rsidDel="00000000" w:rsidR="00000000" w:rsidRPr="00000000">
              <w:rPr>
                <w:rtl w:val="0"/>
              </w:rPr>
              <w:t xml:space="preserve">41</w:t>
            </w:r>
          </w:p>
        </w:tc>
        <w:tc>
          <w:tcPr>
            <w:tcMar>
              <w:left w:w="40.0" w:type="dxa"/>
              <w:right w:w="40.0" w:type="dxa"/>
            </w:tcMar>
            <w:vAlign w:val="bottom"/>
          </w:tcPr>
          <w:p w:rsidR="00000000" w:rsidDel="00000000" w:rsidP="00000000" w:rsidRDefault="00000000" w:rsidRPr="00000000" w14:paraId="00000209">
            <w:pPr>
              <w:pageBreakBefore w:val="0"/>
              <w:spacing w:before="0" w:line="240" w:lineRule="auto"/>
              <w:ind w:firstLine="0"/>
              <w:rPr/>
            </w:pPr>
            <w:r w:rsidDel="00000000" w:rsidR="00000000" w:rsidRPr="00000000">
              <w:rPr>
                <w:rtl w:val="0"/>
              </w:rPr>
              <w:t xml:space="preserve">69251.88835</w:t>
            </w:r>
          </w:p>
        </w:tc>
        <w:tc>
          <w:tcPr>
            <w:tcMar>
              <w:left w:w="40.0" w:type="dxa"/>
              <w:right w:w="40.0" w:type="dxa"/>
            </w:tcMar>
            <w:vAlign w:val="bottom"/>
          </w:tcPr>
          <w:p w:rsidR="00000000" w:rsidDel="00000000" w:rsidP="00000000" w:rsidRDefault="00000000" w:rsidRPr="00000000" w14:paraId="0000020A">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20B">
            <w:pPr>
              <w:pageBreakBefore w:val="0"/>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20C">
            <w:pPr>
              <w:pageBreakBefore w:val="0"/>
              <w:spacing w:before="0" w:line="240" w:lineRule="auto"/>
              <w:ind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20D">
            <w:pPr>
              <w:pageBreakBefore w:val="0"/>
              <w:spacing w:before="0" w:line="240" w:lineRule="auto"/>
              <w:ind w:firstLine="0"/>
              <w:jc w:val="center"/>
              <w:rPr/>
            </w:pPr>
            <w:r w:rsidDel="00000000" w:rsidR="00000000" w:rsidRPr="00000000">
              <w:rPr>
                <w:rtl w:val="0"/>
              </w:rPr>
              <w:t xml:space="preserve">-12,220.70</w:t>
            </w:r>
          </w:p>
        </w:tc>
        <w:tc>
          <w:tcPr>
            <w:tcMar>
              <w:left w:w="40.0" w:type="dxa"/>
              <w:right w:w="40.0" w:type="dxa"/>
            </w:tcMar>
            <w:vAlign w:val="bottom"/>
          </w:tcPr>
          <w:p w:rsidR="00000000" w:rsidDel="00000000" w:rsidP="00000000" w:rsidRDefault="00000000" w:rsidRPr="00000000" w14:paraId="0000020E">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0F">
            <w:pPr>
              <w:pageBreakBefore w:val="0"/>
              <w:spacing w:before="0" w:line="240" w:lineRule="auto"/>
              <w:ind w:firstLine="0"/>
              <w:rPr/>
            </w:pPr>
            <w:r w:rsidDel="00000000" w:rsidR="00000000" w:rsidRPr="00000000">
              <w:rPr>
                <w:rtl w:val="0"/>
              </w:rPr>
              <w:t xml:space="preserve">24521.40102</w:t>
            </w:r>
          </w:p>
        </w:tc>
        <w:tc>
          <w:tcPr>
            <w:tcMar>
              <w:left w:w="40.0" w:type="dxa"/>
              <w:right w:w="40.0" w:type="dxa"/>
            </w:tcMar>
            <w:vAlign w:val="bottom"/>
          </w:tcPr>
          <w:p w:rsidR="00000000" w:rsidDel="00000000" w:rsidP="00000000" w:rsidRDefault="00000000" w:rsidRPr="00000000" w14:paraId="00000210">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211">
            <w:pPr>
              <w:pageBreakBefore w:val="0"/>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212">
            <w:pPr>
              <w:pageBreakBefore w:val="0"/>
              <w:spacing w:before="0" w:line="240" w:lineRule="auto"/>
              <w:ind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213">
            <w:pPr>
              <w:pageBreakBefore w:val="0"/>
              <w:spacing w:before="0" w:line="240" w:lineRule="auto"/>
              <w:ind w:firstLine="0"/>
              <w:jc w:val="center"/>
              <w:rPr/>
            </w:pPr>
            <w:r w:rsidDel="00000000" w:rsidR="00000000" w:rsidRPr="00000000">
              <w:rPr>
                <w:rtl w:val="0"/>
              </w:rPr>
              <w:t xml:space="preserve">-44,706.62</w:t>
            </w:r>
          </w:p>
        </w:tc>
        <w:tc>
          <w:tcPr>
            <w:tcMar>
              <w:left w:w="40.0" w:type="dxa"/>
              <w:right w:w="40.0" w:type="dxa"/>
            </w:tcMar>
            <w:vAlign w:val="bottom"/>
          </w:tcPr>
          <w:p w:rsidR="00000000" w:rsidDel="00000000" w:rsidP="00000000" w:rsidRDefault="00000000" w:rsidRPr="00000000" w14:paraId="00000214">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15">
            <w:pPr>
              <w:pageBreakBefore w:val="0"/>
              <w:spacing w:before="0" w:line="240" w:lineRule="auto"/>
              <w:ind w:firstLine="0"/>
              <w:rPr/>
            </w:pPr>
            <w:r w:rsidDel="00000000" w:rsidR="00000000" w:rsidRPr="00000000">
              <w:rPr>
                <w:rtl w:val="0"/>
              </w:rPr>
              <w:t xml:space="preserve">89493.24602</w:t>
            </w:r>
          </w:p>
        </w:tc>
        <w:tc>
          <w:tcPr>
            <w:tcMar>
              <w:left w:w="40.0" w:type="dxa"/>
              <w:right w:w="40.0" w:type="dxa"/>
            </w:tcMar>
            <w:vAlign w:val="bottom"/>
          </w:tcPr>
          <w:p w:rsidR="00000000" w:rsidDel="00000000" w:rsidP="00000000" w:rsidRDefault="00000000" w:rsidRPr="00000000" w14:paraId="00000216">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217">
            <w:pPr>
              <w:pageBreakBefore w:val="0"/>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218">
            <w:pPr>
              <w:pageBreakBefore w:val="0"/>
              <w:spacing w:before="0" w:line="240" w:lineRule="auto"/>
              <w:ind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219">
            <w:pPr>
              <w:pageBreakBefore w:val="0"/>
              <w:spacing w:before="0" w:line="240" w:lineRule="auto"/>
              <w:ind w:firstLine="0"/>
              <w:jc w:val="center"/>
              <w:rPr/>
            </w:pPr>
            <w:r w:rsidDel="00000000" w:rsidR="00000000" w:rsidRPr="00000000">
              <w:rPr>
                <w:rtl w:val="0"/>
              </w:rPr>
              <w:t xml:space="preserve">-15,651.85</w:t>
            </w:r>
          </w:p>
        </w:tc>
        <w:tc>
          <w:tcPr>
            <w:tcMar>
              <w:left w:w="40.0" w:type="dxa"/>
              <w:right w:w="40.0" w:type="dxa"/>
            </w:tcMar>
            <w:vAlign w:val="bottom"/>
          </w:tcPr>
          <w:p w:rsidR="00000000" w:rsidDel="00000000" w:rsidP="00000000" w:rsidRDefault="00000000" w:rsidRPr="00000000" w14:paraId="0000021A">
            <w:pPr>
              <w:pageBreakBefore w:val="0"/>
              <w:spacing w:before="0" w:line="240" w:lineRule="auto"/>
              <w:ind w:firstLine="0"/>
              <w:jc w:val="center"/>
              <w:rPr/>
            </w:pPr>
            <w:r w:rsidDel="00000000" w:rsidR="00000000" w:rsidRPr="00000000">
              <w:rPr>
                <w:rtl w:val="0"/>
              </w:rPr>
              <w:t xml:space="preserve">39</w:t>
            </w:r>
          </w:p>
        </w:tc>
        <w:tc>
          <w:tcPr>
            <w:tcMar>
              <w:left w:w="40.0" w:type="dxa"/>
              <w:right w:w="40.0" w:type="dxa"/>
            </w:tcMar>
            <w:vAlign w:val="bottom"/>
          </w:tcPr>
          <w:p w:rsidR="00000000" w:rsidDel="00000000" w:rsidP="00000000" w:rsidRDefault="00000000" w:rsidRPr="00000000" w14:paraId="0000021B">
            <w:pPr>
              <w:pageBreakBefore w:val="0"/>
              <w:spacing w:before="0" w:line="240" w:lineRule="auto"/>
              <w:ind w:firstLine="0"/>
              <w:rPr/>
            </w:pPr>
            <w:r w:rsidDel="00000000" w:rsidR="00000000" w:rsidRPr="00000000">
              <w:rPr>
                <w:rtl w:val="0"/>
              </w:rPr>
              <w:t xml:space="preserve">31381.69703</w:t>
            </w:r>
          </w:p>
        </w:tc>
        <w:tc>
          <w:tcPr>
            <w:tcMar>
              <w:left w:w="40.0" w:type="dxa"/>
              <w:right w:w="40.0" w:type="dxa"/>
            </w:tcMar>
            <w:vAlign w:val="bottom"/>
          </w:tcPr>
          <w:p w:rsidR="00000000" w:rsidDel="00000000" w:rsidP="00000000" w:rsidRDefault="00000000" w:rsidRPr="00000000" w14:paraId="0000021C">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21D">
            <w:pPr>
              <w:pageBreakBefore w:val="0"/>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21E">
            <w:pPr>
              <w:pageBreakBefore w:val="0"/>
              <w:spacing w:before="0" w:line="240" w:lineRule="auto"/>
              <w:ind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21F">
            <w:pPr>
              <w:pageBreakBefore w:val="0"/>
              <w:spacing w:before="0" w:line="240" w:lineRule="auto"/>
              <w:ind w:firstLine="0"/>
              <w:jc w:val="center"/>
              <w:rPr/>
            </w:pPr>
            <w:r w:rsidDel="00000000" w:rsidR="00000000" w:rsidRPr="00000000">
              <w:rPr>
                <w:rtl w:val="0"/>
              </w:rPr>
              <w:t xml:space="preserve">-52,731.47</w:t>
            </w:r>
          </w:p>
        </w:tc>
        <w:tc>
          <w:tcPr>
            <w:tcMar>
              <w:left w:w="40.0" w:type="dxa"/>
              <w:right w:w="40.0" w:type="dxa"/>
            </w:tcMar>
            <w:vAlign w:val="bottom"/>
          </w:tcPr>
          <w:p w:rsidR="00000000" w:rsidDel="00000000" w:rsidP="00000000" w:rsidRDefault="00000000" w:rsidRPr="00000000" w14:paraId="00000220">
            <w:pPr>
              <w:pageBreakBefore w:val="0"/>
              <w:spacing w:before="0" w:line="240" w:lineRule="auto"/>
              <w:ind w:firstLine="0"/>
              <w:jc w:val="center"/>
              <w:rPr/>
            </w:pPr>
            <w:r w:rsidDel="00000000" w:rsidR="00000000" w:rsidRPr="00000000">
              <w:rPr>
                <w:rtl w:val="0"/>
              </w:rPr>
              <w:t xml:space="preserve">41</w:t>
            </w:r>
          </w:p>
        </w:tc>
        <w:tc>
          <w:tcPr>
            <w:tcMar>
              <w:left w:w="40.0" w:type="dxa"/>
              <w:right w:w="40.0" w:type="dxa"/>
            </w:tcMar>
            <w:vAlign w:val="bottom"/>
          </w:tcPr>
          <w:p w:rsidR="00000000" w:rsidDel="00000000" w:rsidP="00000000" w:rsidRDefault="00000000" w:rsidRPr="00000000" w14:paraId="00000221">
            <w:pPr>
              <w:pageBreakBefore w:val="0"/>
              <w:spacing w:before="0" w:line="240" w:lineRule="auto"/>
              <w:ind w:firstLine="0"/>
              <w:rPr/>
            </w:pPr>
            <w:r w:rsidDel="00000000" w:rsidR="00000000" w:rsidRPr="00000000">
              <w:rPr>
                <w:rtl w:val="0"/>
              </w:rPr>
              <w:t xml:space="preserve">105544.9364</w:t>
            </w:r>
          </w:p>
        </w:tc>
        <w:tc>
          <w:tcPr>
            <w:tcMar>
              <w:left w:w="40.0" w:type="dxa"/>
              <w:right w:w="40.0" w:type="dxa"/>
            </w:tcMar>
            <w:vAlign w:val="bottom"/>
          </w:tcPr>
          <w:p w:rsidR="00000000" w:rsidDel="00000000" w:rsidP="00000000" w:rsidRDefault="00000000" w:rsidRPr="00000000" w14:paraId="00000222">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223">
            <w:pPr>
              <w:pageBreakBefore w:val="0"/>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224">
            <w:pPr>
              <w:pageBreakBefore w:val="0"/>
              <w:spacing w:before="0" w:line="240" w:lineRule="auto"/>
              <w:ind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225">
            <w:pPr>
              <w:pageBreakBefore w:val="0"/>
              <w:spacing w:before="0" w:line="240" w:lineRule="auto"/>
              <w:ind w:firstLine="0"/>
              <w:jc w:val="center"/>
              <w:rPr/>
            </w:pPr>
            <w:r w:rsidDel="00000000" w:rsidR="00000000" w:rsidRPr="00000000">
              <w:rPr>
                <w:rtl w:val="0"/>
              </w:rPr>
              <w:t xml:space="preserve">-43,893.02</w:t>
            </w:r>
          </w:p>
        </w:tc>
        <w:tc>
          <w:tcPr>
            <w:tcMar>
              <w:left w:w="40.0" w:type="dxa"/>
              <w:right w:w="40.0" w:type="dxa"/>
            </w:tcMar>
            <w:vAlign w:val="bottom"/>
          </w:tcPr>
          <w:p w:rsidR="00000000" w:rsidDel="00000000" w:rsidP="00000000" w:rsidRDefault="00000000" w:rsidRPr="00000000" w14:paraId="00000226">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27">
            <w:pPr>
              <w:pageBreakBefore w:val="0"/>
              <w:spacing w:before="0" w:line="240" w:lineRule="auto"/>
              <w:ind w:firstLine="0"/>
              <w:rPr/>
            </w:pPr>
            <w:r w:rsidDel="00000000" w:rsidR="00000000" w:rsidRPr="00000000">
              <w:rPr>
                <w:rtl w:val="0"/>
              </w:rPr>
              <w:t xml:space="preserve">87866.04808</w:t>
            </w:r>
          </w:p>
        </w:tc>
        <w:tc>
          <w:tcPr>
            <w:tcMar>
              <w:left w:w="40.0" w:type="dxa"/>
              <w:right w:w="40.0" w:type="dxa"/>
            </w:tcMar>
            <w:vAlign w:val="bottom"/>
          </w:tcPr>
          <w:p w:rsidR="00000000" w:rsidDel="00000000" w:rsidP="00000000" w:rsidRDefault="00000000" w:rsidRPr="00000000" w14:paraId="00000228">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229">
            <w:pPr>
              <w:pageBreakBefore w:val="0"/>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22A">
            <w:pPr>
              <w:pageBreakBefore w:val="0"/>
              <w:spacing w:before="0" w:line="240" w:lineRule="auto"/>
              <w:ind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22B">
            <w:pPr>
              <w:pageBreakBefore w:val="0"/>
              <w:spacing w:before="0" w:line="240" w:lineRule="auto"/>
              <w:ind w:firstLine="0"/>
              <w:jc w:val="center"/>
              <w:rPr/>
            </w:pPr>
            <w:r w:rsidDel="00000000" w:rsidR="00000000" w:rsidRPr="00000000">
              <w:rPr>
                <w:rtl w:val="0"/>
              </w:rPr>
              <w:t xml:space="preserve">-43,458.22</w:t>
            </w:r>
          </w:p>
        </w:tc>
        <w:tc>
          <w:tcPr>
            <w:tcMar>
              <w:left w:w="40.0" w:type="dxa"/>
              <w:right w:w="40.0" w:type="dxa"/>
            </w:tcMar>
            <w:vAlign w:val="bottom"/>
          </w:tcPr>
          <w:p w:rsidR="00000000" w:rsidDel="00000000" w:rsidP="00000000" w:rsidRDefault="00000000" w:rsidRPr="00000000" w14:paraId="0000022C">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2D">
            <w:pPr>
              <w:pageBreakBefore w:val="0"/>
              <w:spacing w:before="0" w:line="240" w:lineRule="auto"/>
              <w:ind w:firstLine="0"/>
              <w:rPr/>
            </w:pPr>
            <w:r w:rsidDel="00000000" w:rsidR="00000000" w:rsidRPr="00000000">
              <w:rPr>
                <w:rtl w:val="0"/>
              </w:rPr>
              <w:t xml:space="preserve">86996.43413</w:t>
            </w:r>
          </w:p>
        </w:tc>
        <w:tc>
          <w:tcPr>
            <w:tcMar>
              <w:left w:w="40.0" w:type="dxa"/>
              <w:right w:w="40.0" w:type="dxa"/>
            </w:tcMar>
            <w:vAlign w:val="bottom"/>
          </w:tcPr>
          <w:p w:rsidR="00000000" w:rsidDel="00000000" w:rsidP="00000000" w:rsidRDefault="00000000" w:rsidRPr="00000000" w14:paraId="0000022E">
            <w:pPr>
              <w:pageBreakBefore w:val="0"/>
              <w:spacing w:before="0" w:line="240" w:lineRule="auto"/>
              <w:ind w:firstLine="0"/>
              <w:rPr/>
            </w:pPr>
            <w:r w:rsidDel="00000000" w:rsidR="00000000" w:rsidRPr="00000000">
              <w:rPr>
                <w:rtl w:val="0"/>
              </w:rPr>
              <w:t xml:space="preserve">Hist. Mon.</w:t>
            </w:r>
          </w:p>
        </w:tc>
      </w:tr>
    </w:tbl>
    <w:p w:rsidR="00000000" w:rsidDel="00000000" w:rsidP="00000000" w:rsidRDefault="00000000" w:rsidRPr="00000000" w14:paraId="0000022F">
      <w:pPr>
        <w:pageBreakBefore w:val="0"/>
        <w:spacing w:before="0" w:lineRule="auto"/>
        <w:rPr/>
      </w:pPr>
      <w:r w:rsidDel="00000000" w:rsidR="00000000" w:rsidRPr="00000000">
        <w:rPr>
          <w:rtl w:val="0"/>
        </w:rPr>
      </w:r>
    </w:p>
    <w:p w:rsidR="00000000" w:rsidDel="00000000" w:rsidP="00000000" w:rsidRDefault="00000000" w:rsidRPr="00000000" w14:paraId="00000230">
      <w:pPr>
        <w:pageBreakBefore w:val="0"/>
        <w:widowControl w:val="1"/>
        <w:spacing w:before="0" w:line="240" w:lineRule="auto"/>
        <w:ind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31">
      <w:pPr>
        <w:pageBreakBefore w:val="0"/>
        <w:widowControl w:val="1"/>
        <w:spacing w:before="0" w:line="240" w:lineRule="auto"/>
        <w:ind w:firstLine="0"/>
        <w:jc w:val="left"/>
        <w:rPr>
          <w:b w:val="1"/>
          <w:bCs w:val="1"/>
        </w:rPr>
      </w:pPr>
      <w:r w:rsidDel="00000000" w:rsidR="00000000" w:rsidRPr="00000000">
        <w:rPr>
          <w:b w:val="1"/>
          <w:bCs w:val="1"/>
          <w:rtl w:val="0"/>
        </w:rPr>
        <w:t xml:space="preserve">Table 3. Best Linear Unbiased Predictors And Associated T-statistics Of Cohort-level Random Effects Obtained From Multilevel Logistic Hapc For All Eight “core” Participation Activities In The Cumulative Sppa Data File, 1982-2012. </w:t>
      </w:r>
    </w:p>
    <w:tbl>
      <w:tblPr>
        <w:tblStyle w:val="Table3"/>
        <w:tblW w:w="891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735"/>
        <w:gridCol w:w="675"/>
        <w:gridCol w:w="675"/>
        <w:gridCol w:w="675"/>
        <w:gridCol w:w="675"/>
        <w:gridCol w:w="690"/>
        <w:gridCol w:w="690"/>
        <w:gridCol w:w="675"/>
        <w:gridCol w:w="675"/>
        <w:gridCol w:w="675"/>
        <w:gridCol w:w="675"/>
        <w:gridCol w:w="690"/>
        <w:gridCol w:w="705"/>
        <w:tblGridChange w:id="0">
          <w:tblGrid>
            <w:gridCol w:w="735"/>
            <w:gridCol w:w="675"/>
            <w:gridCol w:w="675"/>
            <w:gridCol w:w="675"/>
            <w:gridCol w:w="675"/>
            <w:gridCol w:w="690"/>
            <w:gridCol w:w="690"/>
            <w:gridCol w:w="675"/>
            <w:gridCol w:w="675"/>
            <w:gridCol w:w="675"/>
            <w:gridCol w:w="675"/>
            <w:gridCol w:w="690"/>
            <w:gridCol w:w="705"/>
          </w:tblGrid>
        </w:tblGridChange>
      </w:tblGrid>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32">
            <w:pPr>
              <w:pageBreakBefore w:val="0"/>
              <w:spacing w:before="0" w:line="240" w:lineRule="auto"/>
              <w:ind w:firstLine="0"/>
              <w:rPr/>
            </w:pPr>
            <w:r w:rsidDel="00000000" w:rsidR="00000000" w:rsidRPr="00000000">
              <w:rPr>
                <w:rtl w:val="0"/>
              </w:rPr>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233">
            <w:pPr>
              <w:pageBreakBefore w:val="0"/>
              <w:spacing w:before="0" w:line="240" w:lineRule="auto"/>
              <w:ind w:firstLine="0"/>
              <w:jc w:val="center"/>
              <w:rPr>
                <w:b w:val="1"/>
                <w:bCs w:val="1"/>
              </w:rPr>
            </w:pPr>
            <w:r w:rsidDel="00000000" w:rsidR="00000000" w:rsidRPr="00000000">
              <w:rPr>
                <w:b w:val="1"/>
                <w:bCs w:val="1"/>
                <w:rtl w:val="0"/>
              </w:rPr>
              <w:t xml:space="preserve">Hist. Mon.</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235">
            <w:pPr>
              <w:pageBreakBefore w:val="0"/>
              <w:spacing w:before="0" w:line="240" w:lineRule="auto"/>
              <w:ind w:firstLine="0"/>
              <w:jc w:val="center"/>
              <w:rPr>
                <w:b w:val="1"/>
                <w:bCs w:val="1"/>
              </w:rPr>
            </w:pPr>
            <w:r w:rsidDel="00000000" w:rsidR="00000000" w:rsidRPr="00000000">
              <w:rPr>
                <w:b w:val="1"/>
                <w:bCs w:val="1"/>
                <w:rtl w:val="0"/>
              </w:rPr>
              <w:t xml:space="preserve">Art. Fest.</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237">
            <w:pPr>
              <w:pageBreakBefore w:val="0"/>
              <w:spacing w:before="0" w:line="240" w:lineRule="auto"/>
              <w:ind w:firstLine="0"/>
              <w:jc w:val="center"/>
              <w:rPr>
                <w:b w:val="1"/>
                <w:bCs w:val="1"/>
              </w:rPr>
            </w:pPr>
            <w:r w:rsidDel="00000000" w:rsidR="00000000" w:rsidRPr="00000000">
              <w:rPr>
                <w:b w:val="1"/>
                <w:bCs w:val="1"/>
                <w:rtl w:val="0"/>
              </w:rPr>
              <w:t xml:space="preserve">Art Museum</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239">
            <w:pPr>
              <w:pageBreakBefore w:val="0"/>
              <w:spacing w:before="0" w:line="240" w:lineRule="auto"/>
              <w:ind w:firstLine="0"/>
              <w:jc w:val="center"/>
              <w:rPr>
                <w:b w:val="1"/>
                <w:bCs w:val="1"/>
              </w:rPr>
            </w:pPr>
            <w:r w:rsidDel="00000000" w:rsidR="00000000" w:rsidRPr="00000000">
              <w:rPr>
                <w:b w:val="1"/>
                <w:bCs w:val="1"/>
                <w:rtl w:val="0"/>
              </w:rPr>
              <w:t xml:space="preserve">Musical</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23B">
            <w:pPr>
              <w:pageBreakBefore w:val="0"/>
              <w:spacing w:before="0" w:line="240" w:lineRule="auto"/>
              <w:ind w:firstLine="0"/>
              <w:jc w:val="center"/>
              <w:rPr>
                <w:b w:val="1"/>
                <w:bCs w:val="1"/>
              </w:rPr>
            </w:pPr>
            <w:r w:rsidDel="00000000" w:rsidR="00000000" w:rsidRPr="00000000">
              <w:rPr>
                <w:b w:val="1"/>
                <w:bCs w:val="1"/>
                <w:rtl w:val="0"/>
              </w:rPr>
              <w:t xml:space="preserve">Symphony</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23D">
            <w:pPr>
              <w:pageBreakBefore w:val="0"/>
              <w:spacing w:before="0" w:line="240" w:lineRule="auto"/>
              <w:ind w:firstLine="0"/>
              <w:jc w:val="center"/>
              <w:rPr>
                <w:b w:val="1"/>
                <w:bCs w:val="1"/>
              </w:rPr>
            </w:pPr>
            <w:r w:rsidDel="00000000" w:rsidR="00000000" w:rsidRPr="00000000">
              <w:rPr>
                <w:b w:val="1"/>
                <w:bCs w:val="1"/>
                <w:rtl w:val="0"/>
              </w:rPr>
              <w:t xml:space="preserve">Jazz</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3F">
            <w:pPr>
              <w:pageBreakBefore w:val="0"/>
              <w:spacing w:before="0" w:line="240" w:lineRule="auto"/>
              <w:ind w:firstLine="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240">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241">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242">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243">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244">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245">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246">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247">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248">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249">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24A">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24B">
            <w:pPr>
              <w:pageBreakBefore w:val="0"/>
              <w:spacing w:before="0" w:line="240" w:lineRule="auto"/>
              <w:ind w:firstLine="0"/>
              <w:jc w:val="center"/>
              <w:rPr>
                <w:i w:val="1"/>
                <w:iCs w:val="1"/>
              </w:rPr>
            </w:pPr>
            <w:r w:rsidDel="00000000" w:rsidR="00000000" w:rsidRPr="00000000">
              <w:rPr>
                <w:i w:val="1"/>
                <w:iCs w:val="1"/>
                <w:rtl w:val="0"/>
              </w:rPr>
              <w:t xml:space="preserve">t</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4C">
            <w:pPr>
              <w:pageBreakBefore w:val="0"/>
              <w:spacing w:before="0" w:line="240" w:lineRule="auto"/>
              <w:ind w:firstLine="0"/>
              <w:rPr>
                <w:b w:val="1"/>
                <w:bCs w:val="1"/>
              </w:rPr>
            </w:pPr>
            <w:r w:rsidDel="00000000" w:rsidR="00000000" w:rsidRPr="00000000">
              <w:rPr>
                <w:b w:val="1"/>
                <w:bCs w:val="1"/>
                <w:rtl w:val="0"/>
              </w:rPr>
              <w:t xml:space="preserve">1889-</w:t>
            </w:r>
          </w:p>
        </w:tc>
        <w:tc>
          <w:tcPr>
            <w:shd w:fill="auto" w:val="clear"/>
            <w:tcMar>
              <w:top w:w="0.0" w:type="dxa"/>
              <w:left w:w="40.0" w:type="dxa"/>
              <w:bottom w:w="0.0" w:type="dxa"/>
              <w:right w:w="40.0" w:type="dxa"/>
            </w:tcMar>
            <w:vAlign w:val="bottom"/>
          </w:tcPr>
          <w:p w:rsidR="00000000" w:rsidDel="00000000" w:rsidP="00000000" w:rsidRDefault="00000000" w:rsidRPr="00000000" w14:paraId="0000024D">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4E">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24F">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250">
            <w:pPr>
              <w:pageBreakBefore w:val="0"/>
              <w:spacing w:before="0" w:line="240" w:lineRule="auto"/>
              <w:ind w:firstLine="0"/>
              <w:rPr/>
            </w:pPr>
            <w:r w:rsidDel="00000000" w:rsidR="00000000" w:rsidRPr="00000000">
              <w:rPr>
                <w:rtl w:val="0"/>
              </w:rPr>
              <w:t xml:space="preserve">-0.22</w:t>
            </w:r>
          </w:p>
        </w:tc>
        <w:tc>
          <w:tcPr>
            <w:shd w:fill="auto" w:val="clear"/>
            <w:tcMar>
              <w:top w:w="0.0" w:type="dxa"/>
              <w:left w:w="40.0" w:type="dxa"/>
              <w:bottom w:w="0.0" w:type="dxa"/>
              <w:right w:w="40.0" w:type="dxa"/>
            </w:tcMar>
            <w:vAlign w:val="bottom"/>
          </w:tcPr>
          <w:p w:rsidR="00000000" w:rsidDel="00000000" w:rsidP="00000000" w:rsidRDefault="00000000" w:rsidRPr="00000000" w14:paraId="00000251">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52">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253">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54">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255">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256">
            <w:pPr>
              <w:pageBreakBefore w:val="0"/>
              <w:spacing w:before="0" w:line="240" w:lineRule="auto"/>
              <w:ind w:firstLine="0"/>
              <w:rPr/>
            </w:pPr>
            <w:r w:rsidDel="00000000" w:rsidR="00000000" w:rsidRPr="00000000">
              <w:rPr>
                <w:rtl w:val="0"/>
              </w:rPr>
              <w:t xml:space="preserve">-0.14</w:t>
            </w:r>
          </w:p>
        </w:tc>
        <w:tc>
          <w:tcPr>
            <w:shd w:fill="auto" w:val="clear"/>
            <w:tcMar>
              <w:top w:w="0.0" w:type="dxa"/>
              <w:left w:w="40.0" w:type="dxa"/>
              <w:bottom w:w="0.0" w:type="dxa"/>
              <w:right w:w="40.0" w:type="dxa"/>
            </w:tcMar>
            <w:vAlign w:val="bottom"/>
          </w:tcPr>
          <w:p w:rsidR="00000000" w:rsidDel="00000000" w:rsidP="00000000" w:rsidRDefault="00000000" w:rsidRPr="00000000" w14:paraId="00000257">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258">
            <w:pPr>
              <w:pageBreakBefore w:val="0"/>
              <w:spacing w:before="0" w:line="240" w:lineRule="auto"/>
              <w:ind w:firstLine="0"/>
              <w:rPr/>
            </w:pPr>
            <w:r w:rsidDel="00000000" w:rsidR="00000000" w:rsidRPr="00000000">
              <w:rPr>
                <w:rtl w:val="0"/>
              </w:rPr>
              <w:t xml:space="preserve">-0.11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59">
            <w:pPr>
              <w:pageBreakBefore w:val="0"/>
              <w:spacing w:before="0" w:line="240" w:lineRule="auto"/>
              <w:ind w:firstLine="0"/>
              <w:rPr>
                <w:b w:val="1"/>
                <w:bCs w:val="1"/>
              </w:rPr>
            </w:pPr>
            <w:r w:rsidDel="00000000" w:rsidR="00000000" w:rsidRPr="00000000">
              <w:rPr>
                <w:b w:val="1"/>
                <w:bCs w:val="1"/>
                <w:rtl w:val="0"/>
              </w:rPr>
              <w:t xml:space="preserve">1893</w:t>
            </w:r>
          </w:p>
        </w:tc>
        <w:tc>
          <w:tcPr>
            <w:shd w:fill="auto" w:val="clear"/>
            <w:tcMar>
              <w:top w:w="0.0" w:type="dxa"/>
              <w:left w:w="40.0" w:type="dxa"/>
              <w:bottom w:w="0.0" w:type="dxa"/>
              <w:right w:w="40.0" w:type="dxa"/>
            </w:tcMar>
            <w:vAlign w:val="bottom"/>
          </w:tcPr>
          <w:p w:rsidR="00000000" w:rsidDel="00000000" w:rsidP="00000000" w:rsidRDefault="00000000" w:rsidRPr="00000000" w14:paraId="0000025A">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25B">
            <w:pPr>
              <w:pageBreakBefore w:val="0"/>
              <w:spacing w:before="0" w:line="240" w:lineRule="auto"/>
              <w:ind w:firstLine="0"/>
              <w:rPr/>
            </w:pPr>
            <w:r w:rsidDel="00000000" w:rsidR="00000000" w:rsidRPr="00000000">
              <w:rPr>
                <w:rtl w:val="0"/>
              </w:rPr>
              <w:t xml:space="preserve">0.26</w:t>
            </w:r>
          </w:p>
        </w:tc>
        <w:tc>
          <w:tcPr>
            <w:shd w:fill="auto" w:val="clear"/>
            <w:tcMar>
              <w:top w:w="0.0" w:type="dxa"/>
              <w:left w:w="40.0" w:type="dxa"/>
              <w:bottom w:w="0.0" w:type="dxa"/>
              <w:right w:w="40.0" w:type="dxa"/>
            </w:tcMar>
            <w:vAlign w:val="bottom"/>
          </w:tcPr>
          <w:p w:rsidR="00000000" w:rsidDel="00000000" w:rsidP="00000000" w:rsidRDefault="00000000" w:rsidRPr="00000000" w14:paraId="0000025C">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5D">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25E">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5F">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260">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61">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262">
            <w:pPr>
              <w:pageBreakBefore w:val="0"/>
              <w:spacing w:before="0" w:line="240" w:lineRule="auto"/>
              <w:ind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263">
            <w:pPr>
              <w:pageBreakBefore w:val="0"/>
              <w:spacing w:before="0" w:line="240" w:lineRule="auto"/>
              <w:ind w:firstLine="0"/>
              <w:rPr/>
            </w:pPr>
            <w:r w:rsidDel="00000000" w:rsidR="00000000" w:rsidRPr="00000000">
              <w:rPr>
                <w:rtl w:val="0"/>
              </w:rPr>
              <w:t xml:space="preserve">-1.14</w:t>
            </w:r>
          </w:p>
        </w:tc>
        <w:tc>
          <w:tcPr>
            <w:shd w:fill="auto" w:val="clear"/>
            <w:tcMar>
              <w:top w:w="0.0" w:type="dxa"/>
              <w:left w:w="40.0" w:type="dxa"/>
              <w:bottom w:w="0.0" w:type="dxa"/>
              <w:right w:w="40.0" w:type="dxa"/>
            </w:tcMar>
            <w:vAlign w:val="bottom"/>
          </w:tcPr>
          <w:p w:rsidR="00000000" w:rsidDel="00000000" w:rsidP="00000000" w:rsidRDefault="00000000" w:rsidRPr="00000000" w14:paraId="00000264">
            <w:pPr>
              <w:pageBreakBefore w:val="0"/>
              <w:spacing w:before="0" w:line="240" w:lineRule="auto"/>
              <w:ind w:firstLine="0"/>
              <w:rPr/>
            </w:pPr>
            <w:r w:rsidDel="00000000" w:rsidR="00000000" w:rsidRPr="00000000">
              <w:rPr>
                <w:rtl w:val="0"/>
              </w:rPr>
              <w:t xml:space="preserve">-0.17</w:t>
            </w:r>
          </w:p>
        </w:tc>
        <w:tc>
          <w:tcPr>
            <w:shd w:fill="auto" w:val="clear"/>
            <w:tcMar>
              <w:top w:w="0.0" w:type="dxa"/>
              <w:left w:w="40.0" w:type="dxa"/>
              <w:bottom w:w="0.0" w:type="dxa"/>
              <w:right w:w="40.0" w:type="dxa"/>
            </w:tcMar>
            <w:vAlign w:val="bottom"/>
          </w:tcPr>
          <w:p w:rsidR="00000000" w:rsidDel="00000000" w:rsidP="00000000" w:rsidRDefault="00000000" w:rsidRPr="00000000" w14:paraId="00000265">
            <w:pPr>
              <w:pageBreakBefore w:val="0"/>
              <w:spacing w:before="0" w:line="240" w:lineRule="auto"/>
              <w:ind w:firstLine="0"/>
              <w:rPr/>
            </w:pPr>
            <w:r w:rsidDel="00000000" w:rsidR="00000000" w:rsidRPr="00000000">
              <w:rPr>
                <w:rtl w:val="0"/>
              </w:rPr>
              <w:t xml:space="preserve">-0.51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66">
            <w:pPr>
              <w:pageBreakBefore w:val="0"/>
              <w:spacing w:before="0" w:line="240" w:lineRule="auto"/>
              <w:ind w:firstLine="0"/>
              <w:rPr>
                <w:b w:val="1"/>
                <w:bCs w:val="1"/>
              </w:rPr>
            </w:pPr>
            <w:r w:rsidDel="00000000" w:rsidR="00000000" w:rsidRPr="00000000">
              <w:rPr>
                <w:b w:val="1"/>
                <w:bCs w:val="1"/>
                <w:rtl w:val="0"/>
              </w:rPr>
              <w:t xml:space="preserve">1897</w:t>
            </w:r>
          </w:p>
        </w:tc>
        <w:tc>
          <w:tcPr>
            <w:shd w:fill="auto" w:val="clear"/>
            <w:tcMar>
              <w:top w:w="0.0" w:type="dxa"/>
              <w:left w:w="40.0" w:type="dxa"/>
              <w:bottom w:w="0.0" w:type="dxa"/>
              <w:right w:w="40.0" w:type="dxa"/>
            </w:tcMar>
            <w:vAlign w:val="bottom"/>
          </w:tcPr>
          <w:p w:rsidR="00000000" w:rsidDel="00000000" w:rsidP="00000000" w:rsidRDefault="00000000" w:rsidRPr="00000000" w14:paraId="00000267">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268">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269">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26A">
            <w:pPr>
              <w:pageBreakBefore w:val="0"/>
              <w:spacing w:before="0" w:line="240" w:lineRule="auto"/>
              <w:ind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26B">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26C">
            <w:pPr>
              <w:pageBreakBefore w:val="0"/>
              <w:spacing w:before="0" w:line="240" w:lineRule="auto"/>
              <w:ind w:firstLine="0"/>
              <w:rPr/>
            </w:pPr>
            <w:r w:rsidDel="00000000" w:rsidR="00000000" w:rsidRPr="00000000">
              <w:rPr>
                <w:rtl w:val="0"/>
              </w:rPr>
              <w:t xml:space="preserve">-0.67</w:t>
            </w:r>
          </w:p>
        </w:tc>
        <w:tc>
          <w:tcPr>
            <w:shd w:fill="auto" w:val="clear"/>
            <w:tcMar>
              <w:top w:w="0.0" w:type="dxa"/>
              <w:left w:w="40.0" w:type="dxa"/>
              <w:bottom w:w="0.0" w:type="dxa"/>
              <w:right w:w="40.0" w:type="dxa"/>
            </w:tcMar>
            <w:vAlign w:val="bottom"/>
          </w:tcPr>
          <w:p w:rsidR="00000000" w:rsidDel="00000000" w:rsidP="00000000" w:rsidRDefault="00000000" w:rsidRPr="00000000" w14:paraId="0000026D">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26E">
            <w:pPr>
              <w:pageBreakBefore w:val="0"/>
              <w:spacing w:before="0" w:line="240" w:lineRule="auto"/>
              <w:ind w:firstLine="0"/>
              <w:rPr/>
            </w:pPr>
            <w:r w:rsidDel="00000000" w:rsidR="00000000" w:rsidRPr="00000000">
              <w:rPr>
                <w:rtl w:val="0"/>
              </w:rPr>
              <w:t xml:space="preserve">-0.52</w:t>
            </w:r>
          </w:p>
        </w:tc>
        <w:tc>
          <w:tcPr>
            <w:shd w:fill="auto" w:val="clear"/>
            <w:tcMar>
              <w:top w:w="0.0" w:type="dxa"/>
              <w:left w:w="40.0" w:type="dxa"/>
              <w:bottom w:w="0.0" w:type="dxa"/>
              <w:right w:w="40.0" w:type="dxa"/>
            </w:tcMar>
            <w:vAlign w:val="bottom"/>
          </w:tcPr>
          <w:p w:rsidR="00000000" w:rsidDel="00000000" w:rsidP="00000000" w:rsidRDefault="00000000" w:rsidRPr="00000000" w14:paraId="0000026F">
            <w:pPr>
              <w:pageBreakBefore w:val="0"/>
              <w:spacing w:before="0" w:line="240" w:lineRule="auto"/>
              <w:ind w:firstLine="0"/>
              <w:rPr/>
            </w:pPr>
            <w:r w:rsidDel="00000000" w:rsidR="00000000" w:rsidRPr="00000000">
              <w:rPr>
                <w:rtl w:val="0"/>
              </w:rPr>
              <w:t xml:space="preserve">-0.16</w:t>
            </w:r>
          </w:p>
        </w:tc>
        <w:tc>
          <w:tcPr>
            <w:shd w:fill="auto" w:val="clear"/>
            <w:tcMar>
              <w:top w:w="0.0" w:type="dxa"/>
              <w:left w:w="40.0" w:type="dxa"/>
              <w:bottom w:w="0.0" w:type="dxa"/>
              <w:right w:w="40.0" w:type="dxa"/>
            </w:tcMar>
            <w:vAlign w:val="bottom"/>
          </w:tcPr>
          <w:p w:rsidR="00000000" w:rsidDel="00000000" w:rsidP="00000000" w:rsidRDefault="00000000" w:rsidRPr="00000000" w14:paraId="00000270">
            <w:pPr>
              <w:pageBreakBefore w:val="0"/>
              <w:spacing w:before="0" w:line="240" w:lineRule="auto"/>
              <w:ind w:firstLine="0"/>
              <w:rPr/>
            </w:pPr>
            <w:r w:rsidDel="00000000" w:rsidR="00000000" w:rsidRPr="00000000">
              <w:rPr>
                <w:rtl w:val="0"/>
              </w:rPr>
              <w:t xml:space="preserve">-1.02</w:t>
            </w:r>
          </w:p>
        </w:tc>
        <w:tc>
          <w:tcPr>
            <w:shd w:fill="auto" w:val="clear"/>
            <w:tcMar>
              <w:top w:w="0.0" w:type="dxa"/>
              <w:left w:w="40.0" w:type="dxa"/>
              <w:bottom w:w="0.0" w:type="dxa"/>
              <w:right w:w="40.0" w:type="dxa"/>
            </w:tcMar>
            <w:vAlign w:val="bottom"/>
          </w:tcPr>
          <w:p w:rsidR="00000000" w:rsidDel="00000000" w:rsidP="00000000" w:rsidRDefault="00000000" w:rsidRPr="00000000" w14:paraId="00000271">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272">
            <w:pPr>
              <w:pageBreakBefore w:val="0"/>
              <w:spacing w:before="0" w:line="240" w:lineRule="auto"/>
              <w:ind w:firstLine="0"/>
              <w:rPr/>
            </w:pPr>
            <w:r w:rsidDel="00000000" w:rsidR="00000000" w:rsidRPr="00000000">
              <w:rPr>
                <w:rtl w:val="0"/>
              </w:rPr>
              <w:t xml:space="preserve">-0.20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73">
            <w:pPr>
              <w:pageBreakBefore w:val="0"/>
              <w:spacing w:before="0" w:line="240" w:lineRule="auto"/>
              <w:ind w:firstLine="0"/>
              <w:rPr>
                <w:b w:val="1"/>
                <w:bCs w:val="1"/>
              </w:rPr>
            </w:pPr>
            <w:r w:rsidDel="00000000" w:rsidR="00000000" w:rsidRPr="00000000">
              <w:rPr>
                <w:b w:val="1"/>
                <w:bCs w:val="1"/>
                <w:rtl w:val="0"/>
              </w:rPr>
              <w:t xml:space="preserve">1901</w:t>
            </w:r>
          </w:p>
        </w:tc>
        <w:tc>
          <w:tcPr>
            <w:shd w:fill="auto" w:val="clear"/>
            <w:tcMar>
              <w:top w:w="0.0" w:type="dxa"/>
              <w:left w:w="40.0" w:type="dxa"/>
              <w:bottom w:w="0.0" w:type="dxa"/>
              <w:right w:w="40.0" w:type="dxa"/>
            </w:tcMar>
            <w:vAlign w:val="bottom"/>
          </w:tcPr>
          <w:p w:rsidR="00000000" w:rsidDel="00000000" w:rsidP="00000000" w:rsidRDefault="00000000" w:rsidRPr="00000000" w14:paraId="00000274">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275">
            <w:pPr>
              <w:pageBreakBefore w:val="0"/>
              <w:spacing w:before="0" w:line="240" w:lineRule="auto"/>
              <w:ind w:firstLine="0"/>
              <w:rPr/>
            </w:pPr>
            <w:r w:rsidDel="00000000" w:rsidR="00000000" w:rsidRPr="00000000">
              <w:rPr>
                <w:rtl w:val="0"/>
              </w:rPr>
              <w:t xml:space="preserve">-0.70</w:t>
            </w:r>
          </w:p>
        </w:tc>
        <w:tc>
          <w:tcPr>
            <w:shd w:fill="auto" w:val="clear"/>
            <w:tcMar>
              <w:top w:w="0.0" w:type="dxa"/>
              <w:left w:w="40.0" w:type="dxa"/>
              <w:bottom w:w="0.0" w:type="dxa"/>
              <w:right w:w="40.0" w:type="dxa"/>
            </w:tcMar>
            <w:vAlign w:val="bottom"/>
          </w:tcPr>
          <w:p w:rsidR="00000000" w:rsidDel="00000000" w:rsidP="00000000" w:rsidRDefault="00000000" w:rsidRPr="00000000" w14:paraId="00000276">
            <w:pPr>
              <w:pageBreakBefore w:val="0"/>
              <w:spacing w:before="0" w:line="240" w:lineRule="auto"/>
              <w:ind w:firstLine="0"/>
              <w:rPr/>
            </w:pPr>
            <w:r w:rsidDel="00000000" w:rsidR="00000000" w:rsidRPr="00000000">
              <w:rPr>
                <w:rtl w:val="0"/>
              </w:rPr>
              <w:t xml:space="preserve">-0.28</w:t>
            </w:r>
          </w:p>
        </w:tc>
        <w:tc>
          <w:tcPr>
            <w:shd w:fill="auto" w:val="clear"/>
            <w:tcMar>
              <w:top w:w="0.0" w:type="dxa"/>
              <w:left w:w="40.0" w:type="dxa"/>
              <w:bottom w:w="0.0" w:type="dxa"/>
              <w:right w:w="40.0" w:type="dxa"/>
            </w:tcMar>
            <w:vAlign w:val="bottom"/>
          </w:tcPr>
          <w:p w:rsidR="00000000" w:rsidDel="00000000" w:rsidP="00000000" w:rsidRDefault="00000000" w:rsidRPr="00000000" w14:paraId="00000277">
            <w:pPr>
              <w:pageBreakBefore w:val="0"/>
              <w:spacing w:before="0" w:line="240" w:lineRule="auto"/>
              <w:ind w:firstLine="0"/>
              <w:rPr/>
            </w:pPr>
            <w:r w:rsidDel="00000000" w:rsidR="00000000" w:rsidRPr="00000000">
              <w:rPr>
                <w:rtl w:val="0"/>
              </w:rPr>
              <w:t xml:space="preserve">-1.85</w:t>
            </w:r>
          </w:p>
        </w:tc>
        <w:tc>
          <w:tcPr>
            <w:shd w:fill="auto" w:val="clear"/>
            <w:tcMar>
              <w:top w:w="0.0" w:type="dxa"/>
              <w:left w:w="40.0" w:type="dxa"/>
              <w:bottom w:w="0.0" w:type="dxa"/>
              <w:right w:w="40.0" w:type="dxa"/>
            </w:tcMar>
            <w:vAlign w:val="bottom"/>
          </w:tcPr>
          <w:p w:rsidR="00000000" w:rsidDel="00000000" w:rsidP="00000000" w:rsidRDefault="00000000" w:rsidRPr="00000000" w14:paraId="00000278">
            <w:pPr>
              <w:pageBreakBefore w:val="0"/>
              <w:spacing w:before="0" w:line="240" w:lineRule="auto"/>
              <w:ind w:firstLine="0"/>
              <w:rPr/>
            </w:pPr>
            <w:r w:rsidDel="00000000" w:rsidR="00000000" w:rsidRPr="00000000">
              <w:rPr>
                <w:rtl w:val="0"/>
              </w:rPr>
              <w:t xml:space="preserve">-0.12</w:t>
            </w:r>
          </w:p>
        </w:tc>
        <w:tc>
          <w:tcPr>
            <w:shd w:fill="auto" w:val="clear"/>
            <w:tcMar>
              <w:top w:w="0.0" w:type="dxa"/>
              <w:left w:w="40.0" w:type="dxa"/>
              <w:bottom w:w="0.0" w:type="dxa"/>
              <w:right w:w="40.0" w:type="dxa"/>
            </w:tcMar>
            <w:vAlign w:val="bottom"/>
          </w:tcPr>
          <w:p w:rsidR="00000000" w:rsidDel="00000000" w:rsidP="00000000" w:rsidRDefault="00000000" w:rsidRPr="00000000" w14:paraId="00000279">
            <w:pPr>
              <w:pageBreakBefore w:val="0"/>
              <w:spacing w:before="0" w:line="240" w:lineRule="auto"/>
              <w:ind w:firstLine="0"/>
              <w:rPr/>
            </w:pPr>
            <w:r w:rsidDel="00000000" w:rsidR="00000000" w:rsidRPr="00000000">
              <w:rPr>
                <w:rtl w:val="0"/>
              </w:rPr>
              <w:t xml:space="preserve">-1.42</w:t>
            </w:r>
          </w:p>
        </w:tc>
        <w:tc>
          <w:tcPr>
            <w:shd w:fill="auto" w:val="clear"/>
            <w:tcMar>
              <w:top w:w="0.0" w:type="dxa"/>
              <w:left w:w="40.0" w:type="dxa"/>
              <w:bottom w:w="0.0" w:type="dxa"/>
              <w:right w:w="40.0" w:type="dxa"/>
            </w:tcMar>
            <w:vAlign w:val="bottom"/>
          </w:tcPr>
          <w:p w:rsidR="00000000" w:rsidDel="00000000" w:rsidP="00000000" w:rsidRDefault="00000000" w:rsidRPr="00000000" w14:paraId="0000027A">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27B">
            <w:pPr>
              <w:pageBreakBefore w:val="0"/>
              <w:spacing w:before="0" w:line="240" w:lineRule="auto"/>
              <w:ind w:firstLine="0"/>
              <w:rPr/>
            </w:pPr>
            <w:r w:rsidDel="00000000" w:rsidR="00000000" w:rsidRPr="00000000">
              <w:rPr>
                <w:rtl w:val="0"/>
              </w:rPr>
              <w:t xml:space="preserve">-0.86</w:t>
            </w:r>
          </w:p>
        </w:tc>
        <w:tc>
          <w:tcPr>
            <w:shd w:fill="f4cccc" w:val="clear"/>
            <w:tcMar>
              <w:top w:w="0.0" w:type="dxa"/>
              <w:left w:w="40.0" w:type="dxa"/>
              <w:bottom w:w="0.0" w:type="dxa"/>
              <w:right w:w="40.0" w:type="dxa"/>
            </w:tcMar>
            <w:vAlign w:val="bottom"/>
          </w:tcPr>
          <w:p w:rsidR="00000000" w:rsidDel="00000000" w:rsidP="00000000" w:rsidRDefault="00000000" w:rsidRPr="00000000" w14:paraId="0000027C">
            <w:pPr>
              <w:pageBreakBefore w:val="0"/>
              <w:spacing w:before="0" w:line="240" w:lineRule="auto"/>
              <w:ind w:firstLine="0"/>
              <w:rPr/>
            </w:pPr>
            <w:r w:rsidDel="00000000" w:rsidR="00000000" w:rsidRPr="00000000">
              <w:rPr>
                <w:rtl w:val="0"/>
              </w:rPr>
              <w:t xml:space="preserve">-0.28</w:t>
            </w:r>
          </w:p>
        </w:tc>
        <w:tc>
          <w:tcPr>
            <w:shd w:fill="f4c7c3" w:val="clear"/>
            <w:tcMar>
              <w:top w:w="0.0" w:type="dxa"/>
              <w:left w:w="40.0" w:type="dxa"/>
              <w:bottom w:w="0.0" w:type="dxa"/>
              <w:right w:w="40.0" w:type="dxa"/>
            </w:tcMar>
            <w:vAlign w:val="bottom"/>
          </w:tcPr>
          <w:p w:rsidR="00000000" w:rsidDel="00000000" w:rsidP="00000000" w:rsidRDefault="00000000" w:rsidRPr="00000000" w14:paraId="0000027D">
            <w:pPr>
              <w:pageBreakBefore w:val="0"/>
              <w:spacing w:before="0" w:line="240" w:lineRule="auto"/>
              <w:ind w:firstLine="0"/>
              <w:rPr/>
            </w:pPr>
            <w:r w:rsidDel="00000000" w:rsidR="00000000" w:rsidRPr="00000000">
              <w:rPr>
                <w:rtl w:val="0"/>
              </w:rPr>
              <w:t xml:space="preserve">-2.26</w:t>
            </w:r>
          </w:p>
        </w:tc>
        <w:tc>
          <w:tcPr>
            <w:shd w:fill="auto" w:val="clear"/>
            <w:tcMar>
              <w:top w:w="0.0" w:type="dxa"/>
              <w:left w:w="40.0" w:type="dxa"/>
              <w:bottom w:w="0.0" w:type="dxa"/>
              <w:right w:w="40.0" w:type="dxa"/>
            </w:tcMar>
            <w:vAlign w:val="bottom"/>
          </w:tcPr>
          <w:p w:rsidR="00000000" w:rsidDel="00000000" w:rsidP="00000000" w:rsidRDefault="00000000" w:rsidRPr="00000000" w14:paraId="0000027E">
            <w:pPr>
              <w:pageBreakBefore w:val="0"/>
              <w:spacing w:before="0" w:line="240" w:lineRule="auto"/>
              <w:ind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27F">
            <w:pPr>
              <w:pageBreakBefore w:val="0"/>
              <w:spacing w:before="0" w:line="240" w:lineRule="auto"/>
              <w:ind w:firstLine="0"/>
              <w:rPr/>
            </w:pPr>
            <w:r w:rsidDel="00000000" w:rsidR="00000000" w:rsidRPr="00000000">
              <w:rPr>
                <w:rtl w:val="0"/>
              </w:rPr>
              <w:t xml:space="preserve">-0.89</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80">
            <w:pPr>
              <w:pageBreakBefore w:val="0"/>
              <w:spacing w:before="0" w:line="240" w:lineRule="auto"/>
              <w:ind w:firstLine="0"/>
              <w:rPr>
                <w:b w:val="1"/>
                <w:bCs w:val="1"/>
              </w:rPr>
            </w:pPr>
            <w:r w:rsidDel="00000000" w:rsidR="00000000" w:rsidRPr="00000000">
              <w:rPr>
                <w:b w:val="1"/>
                <w:bCs w:val="1"/>
                <w:rtl w:val="0"/>
              </w:rPr>
              <w:t xml:space="preserve">1905</w:t>
            </w:r>
          </w:p>
        </w:tc>
        <w:tc>
          <w:tcPr>
            <w:shd w:fill="auto" w:val="clear"/>
            <w:tcMar>
              <w:top w:w="0.0" w:type="dxa"/>
              <w:left w:w="40.0" w:type="dxa"/>
              <w:bottom w:w="0.0" w:type="dxa"/>
              <w:right w:w="40.0" w:type="dxa"/>
            </w:tcMar>
            <w:vAlign w:val="bottom"/>
          </w:tcPr>
          <w:p w:rsidR="00000000" w:rsidDel="00000000" w:rsidP="00000000" w:rsidRDefault="00000000" w:rsidRPr="00000000" w14:paraId="00000281">
            <w:pPr>
              <w:pageBreakBefore w:val="0"/>
              <w:spacing w:before="0" w:line="240" w:lineRule="auto"/>
              <w:ind w:firstLine="0"/>
              <w:rPr/>
            </w:pPr>
            <w:r w:rsidDel="00000000" w:rsidR="00000000" w:rsidRPr="00000000">
              <w:rPr>
                <w:rtl w:val="0"/>
              </w:rPr>
              <w:t xml:space="preserve">-0.14</w:t>
            </w:r>
          </w:p>
        </w:tc>
        <w:tc>
          <w:tcPr>
            <w:shd w:fill="auto" w:val="clear"/>
            <w:tcMar>
              <w:top w:w="0.0" w:type="dxa"/>
              <w:left w:w="40.0" w:type="dxa"/>
              <w:bottom w:w="0.0" w:type="dxa"/>
              <w:right w:w="40.0" w:type="dxa"/>
            </w:tcMar>
            <w:vAlign w:val="bottom"/>
          </w:tcPr>
          <w:p w:rsidR="00000000" w:rsidDel="00000000" w:rsidP="00000000" w:rsidRDefault="00000000" w:rsidRPr="00000000" w14:paraId="00000282">
            <w:pPr>
              <w:pageBreakBefore w:val="0"/>
              <w:spacing w:before="0" w:line="240" w:lineRule="auto"/>
              <w:ind w:firstLine="0"/>
              <w:rPr/>
            </w:pPr>
            <w:r w:rsidDel="00000000" w:rsidR="00000000" w:rsidRPr="00000000">
              <w:rPr>
                <w:rtl w:val="0"/>
              </w:rPr>
              <w:t xml:space="preserve">-1.56</w:t>
            </w:r>
          </w:p>
        </w:tc>
        <w:tc>
          <w:tcPr>
            <w:shd w:fill="f4cccc" w:val="clear"/>
            <w:tcMar>
              <w:top w:w="0.0" w:type="dxa"/>
              <w:left w:w="40.0" w:type="dxa"/>
              <w:bottom w:w="0.0" w:type="dxa"/>
              <w:right w:w="40.0" w:type="dxa"/>
            </w:tcMar>
            <w:vAlign w:val="bottom"/>
          </w:tcPr>
          <w:p w:rsidR="00000000" w:rsidDel="00000000" w:rsidP="00000000" w:rsidRDefault="00000000" w:rsidRPr="00000000" w14:paraId="00000283">
            <w:pPr>
              <w:pageBreakBefore w:val="0"/>
              <w:spacing w:before="0" w:line="240" w:lineRule="auto"/>
              <w:ind w:firstLine="0"/>
              <w:rPr/>
            </w:pPr>
            <w:r w:rsidDel="00000000" w:rsidR="00000000" w:rsidRPr="00000000">
              <w:rPr>
                <w:rtl w:val="0"/>
              </w:rPr>
              <w:t xml:space="preserve">-0.43</w:t>
            </w:r>
          </w:p>
        </w:tc>
        <w:tc>
          <w:tcPr>
            <w:shd w:fill="f4c7c3" w:val="clear"/>
            <w:tcMar>
              <w:top w:w="0.0" w:type="dxa"/>
              <w:left w:w="40.0" w:type="dxa"/>
              <w:bottom w:w="0.0" w:type="dxa"/>
              <w:right w:w="40.0" w:type="dxa"/>
            </w:tcMar>
            <w:vAlign w:val="bottom"/>
          </w:tcPr>
          <w:p w:rsidR="00000000" w:rsidDel="00000000" w:rsidP="00000000" w:rsidRDefault="00000000" w:rsidRPr="00000000" w14:paraId="00000284">
            <w:pPr>
              <w:pageBreakBefore w:val="0"/>
              <w:spacing w:before="0" w:line="240" w:lineRule="auto"/>
              <w:ind w:firstLine="0"/>
              <w:rPr/>
            </w:pPr>
            <w:r w:rsidDel="00000000" w:rsidR="00000000" w:rsidRPr="00000000">
              <w:rPr>
                <w:rtl w:val="0"/>
              </w:rPr>
              <w:t xml:space="preserve">-3.27</w:t>
            </w:r>
          </w:p>
        </w:tc>
        <w:tc>
          <w:tcPr>
            <w:shd w:fill="auto" w:val="clear"/>
            <w:tcMar>
              <w:top w:w="0.0" w:type="dxa"/>
              <w:left w:w="40.0" w:type="dxa"/>
              <w:bottom w:w="0.0" w:type="dxa"/>
              <w:right w:w="40.0" w:type="dxa"/>
            </w:tcMar>
            <w:vAlign w:val="bottom"/>
          </w:tcPr>
          <w:p w:rsidR="00000000" w:rsidDel="00000000" w:rsidP="00000000" w:rsidRDefault="00000000" w:rsidRPr="00000000" w14:paraId="00000285">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286">
            <w:pPr>
              <w:pageBreakBefore w:val="0"/>
              <w:spacing w:before="0" w:line="240" w:lineRule="auto"/>
              <w:ind w:firstLine="0"/>
              <w:rPr/>
            </w:pPr>
            <w:r w:rsidDel="00000000" w:rsidR="00000000" w:rsidRPr="00000000">
              <w:rPr>
                <w:rtl w:val="0"/>
              </w:rPr>
              <w:t xml:space="preserve">-0.79</w:t>
            </w:r>
          </w:p>
        </w:tc>
        <w:tc>
          <w:tcPr>
            <w:shd w:fill="auto" w:val="clear"/>
            <w:tcMar>
              <w:top w:w="0.0" w:type="dxa"/>
              <w:left w:w="40.0" w:type="dxa"/>
              <w:bottom w:w="0.0" w:type="dxa"/>
              <w:right w:w="40.0" w:type="dxa"/>
            </w:tcMar>
            <w:vAlign w:val="bottom"/>
          </w:tcPr>
          <w:p w:rsidR="00000000" w:rsidDel="00000000" w:rsidP="00000000" w:rsidRDefault="00000000" w:rsidRPr="00000000" w14:paraId="00000287">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288">
            <w:pPr>
              <w:pageBreakBefore w:val="0"/>
              <w:spacing w:before="0" w:line="240" w:lineRule="auto"/>
              <w:ind w:firstLine="0"/>
              <w:rPr/>
            </w:pPr>
            <w:r w:rsidDel="00000000" w:rsidR="00000000" w:rsidRPr="00000000">
              <w:rPr>
                <w:rtl w:val="0"/>
              </w:rPr>
              <w:t xml:space="preserve">-0.46</w:t>
            </w:r>
          </w:p>
        </w:tc>
        <w:tc>
          <w:tcPr>
            <w:shd w:fill="auto" w:val="clear"/>
            <w:tcMar>
              <w:top w:w="0.0" w:type="dxa"/>
              <w:left w:w="40.0" w:type="dxa"/>
              <w:bottom w:w="0.0" w:type="dxa"/>
              <w:right w:w="40.0" w:type="dxa"/>
            </w:tcMar>
            <w:vAlign w:val="bottom"/>
          </w:tcPr>
          <w:p w:rsidR="00000000" w:rsidDel="00000000" w:rsidP="00000000" w:rsidRDefault="00000000" w:rsidRPr="00000000" w14:paraId="00000289">
            <w:pPr>
              <w:pageBreakBefore w:val="0"/>
              <w:spacing w:before="0" w:line="240" w:lineRule="auto"/>
              <w:ind w:firstLine="0"/>
              <w:rPr/>
            </w:pPr>
            <w:r w:rsidDel="00000000" w:rsidR="00000000" w:rsidRPr="00000000">
              <w:rPr>
                <w:rtl w:val="0"/>
              </w:rPr>
              <w:t xml:space="preserve">-0.16</w:t>
            </w:r>
          </w:p>
        </w:tc>
        <w:tc>
          <w:tcPr>
            <w:shd w:fill="auto" w:val="clear"/>
            <w:tcMar>
              <w:top w:w="0.0" w:type="dxa"/>
              <w:left w:w="40.0" w:type="dxa"/>
              <w:bottom w:w="0.0" w:type="dxa"/>
              <w:right w:w="40.0" w:type="dxa"/>
            </w:tcMar>
            <w:vAlign w:val="bottom"/>
          </w:tcPr>
          <w:p w:rsidR="00000000" w:rsidDel="00000000" w:rsidP="00000000" w:rsidRDefault="00000000" w:rsidRPr="00000000" w14:paraId="0000028A">
            <w:pPr>
              <w:pageBreakBefore w:val="0"/>
              <w:spacing w:before="0" w:line="240" w:lineRule="auto"/>
              <w:ind w:firstLine="0"/>
              <w:rPr/>
            </w:pPr>
            <w:r w:rsidDel="00000000" w:rsidR="00000000" w:rsidRPr="00000000">
              <w:rPr>
                <w:rtl w:val="0"/>
              </w:rPr>
              <w:t xml:space="preserve">-1.59</w:t>
            </w:r>
          </w:p>
        </w:tc>
        <w:tc>
          <w:tcPr>
            <w:shd w:fill="auto" w:val="clear"/>
            <w:tcMar>
              <w:top w:w="0.0" w:type="dxa"/>
              <w:left w:w="40.0" w:type="dxa"/>
              <w:bottom w:w="0.0" w:type="dxa"/>
              <w:right w:w="40.0" w:type="dxa"/>
            </w:tcMar>
            <w:vAlign w:val="bottom"/>
          </w:tcPr>
          <w:p w:rsidR="00000000" w:rsidDel="00000000" w:rsidP="00000000" w:rsidRDefault="00000000" w:rsidRPr="00000000" w14:paraId="0000028B">
            <w:pPr>
              <w:pageBreakBefore w:val="0"/>
              <w:spacing w:before="0" w:line="240" w:lineRule="auto"/>
              <w:ind w:firstLine="0"/>
              <w:rPr/>
            </w:pPr>
            <w:r w:rsidDel="00000000" w:rsidR="00000000" w:rsidRPr="00000000">
              <w:rPr>
                <w:rtl w:val="0"/>
              </w:rPr>
              <w:t xml:space="preserve">-0.39</w:t>
            </w:r>
          </w:p>
        </w:tc>
        <w:tc>
          <w:tcPr>
            <w:shd w:fill="auto" w:val="clear"/>
            <w:tcMar>
              <w:top w:w="0.0" w:type="dxa"/>
              <w:left w:w="40.0" w:type="dxa"/>
              <w:bottom w:w="0.0" w:type="dxa"/>
              <w:right w:w="40.0" w:type="dxa"/>
            </w:tcMar>
            <w:vAlign w:val="bottom"/>
          </w:tcPr>
          <w:p w:rsidR="00000000" w:rsidDel="00000000" w:rsidP="00000000" w:rsidRDefault="00000000" w:rsidRPr="00000000" w14:paraId="0000028C">
            <w:pPr>
              <w:pageBreakBefore w:val="0"/>
              <w:spacing w:before="0" w:line="240" w:lineRule="auto"/>
              <w:ind w:firstLine="0"/>
              <w:rPr/>
            </w:pPr>
            <w:r w:rsidDel="00000000" w:rsidR="00000000" w:rsidRPr="00000000">
              <w:rPr>
                <w:rtl w:val="0"/>
              </w:rPr>
              <w:t xml:space="preserve">-1.85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8D">
            <w:pPr>
              <w:pageBreakBefore w:val="0"/>
              <w:spacing w:before="0" w:line="240" w:lineRule="auto"/>
              <w:ind w:firstLine="0"/>
              <w:rPr>
                <w:b w:val="1"/>
                <w:bCs w:val="1"/>
              </w:rPr>
            </w:pPr>
            <w:r w:rsidDel="00000000" w:rsidR="00000000" w:rsidRPr="00000000">
              <w:rPr>
                <w:b w:val="1"/>
                <w:bCs w:val="1"/>
                <w:rtl w:val="0"/>
              </w:rPr>
              <w:t xml:space="preserve">1909</w:t>
            </w:r>
          </w:p>
        </w:tc>
        <w:tc>
          <w:tcPr>
            <w:shd w:fill="auto" w:val="clear"/>
            <w:tcMar>
              <w:top w:w="0.0" w:type="dxa"/>
              <w:left w:w="40.0" w:type="dxa"/>
              <w:bottom w:w="0.0" w:type="dxa"/>
              <w:right w:w="40.0" w:type="dxa"/>
            </w:tcMar>
            <w:vAlign w:val="bottom"/>
          </w:tcPr>
          <w:p w:rsidR="00000000" w:rsidDel="00000000" w:rsidP="00000000" w:rsidRDefault="00000000" w:rsidRPr="00000000" w14:paraId="0000028E">
            <w:pPr>
              <w:pageBreakBefore w:val="0"/>
              <w:spacing w:before="0" w:line="240" w:lineRule="auto"/>
              <w:ind w:firstLine="0"/>
              <w:rPr/>
            </w:pPr>
            <w:r w:rsidDel="00000000" w:rsidR="00000000" w:rsidRPr="00000000">
              <w:rPr>
                <w:rtl w:val="0"/>
              </w:rPr>
              <w:t xml:space="preserve">-0.10</w:t>
            </w:r>
          </w:p>
        </w:tc>
        <w:tc>
          <w:tcPr>
            <w:shd w:fill="auto" w:val="clear"/>
            <w:tcMar>
              <w:top w:w="0.0" w:type="dxa"/>
              <w:left w:w="40.0" w:type="dxa"/>
              <w:bottom w:w="0.0" w:type="dxa"/>
              <w:right w:w="40.0" w:type="dxa"/>
            </w:tcMar>
            <w:vAlign w:val="bottom"/>
          </w:tcPr>
          <w:p w:rsidR="00000000" w:rsidDel="00000000" w:rsidP="00000000" w:rsidRDefault="00000000" w:rsidRPr="00000000" w14:paraId="0000028F">
            <w:pPr>
              <w:pageBreakBefore w:val="0"/>
              <w:spacing w:before="0" w:line="240" w:lineRule="auto"/>
              <w:ind w:firstLine="0"/>
              <w:rPr/>
            </w:pPr>
            <w:r w:rsidDel="00000000" w:rsidR="00000000" w:rsidRPr="00000000">
              <w:rPr>
                <w:rtl w:val="0"/>
              </w:rPr>
              <w:t xml:space="preserve">-1.27</w:t>
            </w:r>
          </w:p>
        </w:tc>
        <w:tc>
          <w:tcPr>
            <w:shd w:fill="f4cccc" w:val="clear"/>
            <w:tcMar>
              <w:top w:w="0.0" w:type="dxa"/>
              <w:left w:w="40.0" w:type="dxa"/>
              <w:bottom w:w="0.0" w:type="dxa"/>
              <w:right w:w="40.0" w:type="dxa"/>
            </w:tcMar>
            <w:vAlign w:val="bottom"/>
          </w:tcPr>
          <w:p w:rsidR="00000000" w:rsidDel="00000000" w:rsidP="00000000" w:rsidRDefault="00000000" w:rsidRPr="00000000" w14:paraId="00000290">
            <w:pPr>
              <w:pageBreakBefore w:val="0"/>
              <w:spacing w:before="0" w:line="240" w:lineRule="auto"/>
              <w:ind w:firstLine="0"/>
              <w:rPr/>
            </w:pPr>
            <w:r w:rsidDel="00000000" w:rsidR="00000000" w:rsidRPr="00000000">
              <w:rPr>
                <w:rtl w:val="0"/>
              </w:rPr>
              <w:t xml:space="preserve">-0.22</w:t>
            </w:r>
          </w:p>
        </w:tc>
        <w:tc>
          <w:tcPr>
            <w:shd w:fill="f4c7c3" w:val="clear"/>
            <w:tcMar>
              <w:top w:w="0.0" w:type="dxa"/>
              <w:left w:w="40.0" w:type="dxa"/>
              <w:bottom w:w="0.0" w:type="dxa"/>
              <w:right w:w="40.0" w:type="dxa"/>
            </w:tcMar>
            <w:vAlign w:val="bottom"/>
          </w:tcPr>
          <w:p w:rsidR="00000000" w:rsidDel="00000000" w:rsidP="00000000" w:rsidRDefault="00000000" w:rsidRPr="00000000" w14:paraId="00000291">
            <w:pPr>
              <w:pageBreakBefore w:val="0"/>
              <w:spacing w:before="0" w:line="240" w:lineRule="auto"/>
              <w:ind w:firstLine="0"/>
              <w:rPr/>
            </w:pPr>
            <w:r w:rsidDel="00000000" w:rsidR="00000000" w:rsidRPr="00000000">
              <w:rPr>
                <w:rtl w:val="0"/>
              </w:rPr>
              <w:t xml:space="preserve">-2.14</w:t>
            </w:r>
          </w:p>
        </w:tc>
        <w:tc>
          <w:tcPr>
            <w:shd w:fill="auto" w:val="clear"/>
            <w:tcMar>
              <w:top w:w="0.0" w:type="dxa"/>
              <w:left w:w="40.0" w:type="dxa"/>
              <w:bottom w:w="0.0" w:type="dxa"/>
              <w:right w:w="40.0" w:type="dxa"/>
            </w:tcMar>
            <w:vAlign w:val="bottom"/>
          </w:tcPr>
          <w:p w:rsidR="00000000" w:rsidDel="00000000" w:rsidP="00000000" w:rsidRDefault="00000000" w:rsidRPr="00000000" w14:paraId="00000292">
            <w:pPr>
              <w:pageBreakBefore w:val="0"/>
              <w:spacing w:before="0" w:line="240" w:lineRule="auto"/>
              <w:ind w:firstLine="0"/>
              <w:rPr/>
            </w:pPr>
            <w:r w:rsidDel="00000000" w:rsidR="00000000" w:rsidRPr="00000000">
              <w:rPr>
                <w:rtl w:val="0"/>
              </w:rPr>
              <w:t xml:space="preserve">-0.12</w:t>
            </w:r>
          </w:p>
        </w:tc>
        <w:tc>
          <w:tcPr>
            <w:shd w:fill="auto" w:val="clear"/>
            <w:tcMar>
              <w:top w:w="0.0" w:type="dxa"/>
              <w:left w:w="40.0" w:type="dxa"/>
              <w:bottom w:w="0.0" w:type="dxa"/>
              <w:right w:w="40.0" w:type="dxa"/>
            </w:tcMar>
            <w:vAlign w:val="bottom"/>
          </w:tcPr>
          <w:p w:rsidR="00000000" w:rsidDel="00000000" w:rsidP="00000000" w:rsidRDefault="00000000" w:rsidRPr="00000000" w14:paraId="00000293">
            <w:pPr>
              <w:pageBreakBefore w:val="0"/>
              <w:spacing w:before="0" w:line="240" w:lineRule="auto"/>
              <w:ind w:firstLine="0"/>
              <w:rPr/>
            </w:pPr>
            <w:r w:rsidDel="00000000" w:rsidR="00000000" w:rsidRPr="00000000">
              <w:rPr>
                <w:rtl w:val="0"/>
              </w:rPr>
              <w:t xml:space="preserve">-1.80</w:t>
            </w:r>
          </w:p>
        </w:tc>
        <w:tc>
          <w:tcPr>
            <w:shd w:fill="auto" w:val="clear"/>
            <w:tcMar>
              <w:top w:w="0.0" w:type="dxa"/>
              <w:left w:w="40.0" w:type="dxa"/>
              <w:bottom w:w="0.0" w:type="dxa"/>
              <w:right w:w="40.0" w:type="dxa"/>
            </w:tcMar>
            <w:vAlign w:val="bottom"/>
          </w:tcPr>
          <w:p w:rsidR="00000000" w:rsidDel="00000000" w:rsidP="00000000" w:rsidRDefault="00000000" w:rsidRPr="00000000" w14:paraId="00000294">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295">
            <w:pPr>
              <w:pageBreakBefore w:val="0"/>
              <w:spacing w:before="0" w:line="240" w:lineRule="auto"/>
              <w:ind w:firstLine="0"/>
              <w:rPr/>
            </w:pPr>
            <w:r w:rsidDel="00000000" w:rsidR="00000000" w:rsidRPr="00000000">
              <w:rPr>
                <w:rtl w:val="0"/>
              </w:rPr>
              <w:t xml:space="preserve">-1.39</w:t>
            </w:r>
          </w:p>
        </w:tc>
        <w:tc>
          <w:tcPr>
            <w:shd w:fill="auto" w:val="clear"/>
            <w:tcMar>
              <w:top w:w="0.0" w:type="dxa"/>
              <w:left w:w="40.0" w:type="dxa"/>
              <w:bottom w:w="0.0" w:type="dxa"/>
              <w:right w:w="40.0" w:type="dxa"/>
            </w:tcMar>
            <w:vAlign w:val="bottom"/>
          </w:tcPr>
          <w:p w:rsidR="00000000" w:rsidDel="00000000" w:rsidP="00000000" w:rsidRDefault="00000000" w:rsidRPr="00000000" w14:paraId="00000296">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97">
            <w:pPr>
              <w:pageBreakBefore w:val="0"/>
              <w:spacing w:before="0" w:line="240" w:lineRule="auto"/>
              <w:ind w:firstLine="0"/>
              <w:rPr/>
            </w:pPr>
            <w:r w:rsidDel="00000000" w:rsidR="00000000" w:rsidRPr="00000000">
              <w:rPr>
                <w:rtl w:val="0"/>
              </w:rPr>
              <w:t xml:space="preserve">-0.08</w:t>
            </w:r>
          </w:p>
        </w:tc>
        <w:tc>
          <w:tcPr>
            <w:shd w:fill="f4cccc" w:val="clear"/>
            <w:tcMar>
              <w:top w:w="0.0" w:type="dxa"/>
              <w:left w:w="40.0" w:type="dxa"/>
              <w:bottom w:w="0.0" w:type="dxa"/>
              <w:right w:w="40.0" w:type="dxa"/>
            </w:tcMar>
            <w:vAlign w:val="bottom"/>
          </w:tcPr>
          <w:p w:rsidR="00000000" w:rsidDel="00000000" w:rsidP="00000000" w:rsidRDefault="00000000" w:rsidRPr="00000000" w14:paraId="00000298">
            <w:pPr>
              <w:pageBreakBefore w:val="0"/>
              <w:spacing w:before="0" w:line="240" w:lineRule="auto"/>
              <w:ind w:firstLine="0"/>
              <w:rPr/>
            </w:pPr>
            <w:r w:rsidDel="00000000" w:rsidR="00000000" w:rsidRPr="00000000">
              <w:rPr>
                <w:rtl w:val="0"/>
              </w:rPr>
              <w:t xml:space="preserve">-0.57</w:t>
            </w:r>
          </w:p>
        </w:tc>
        <w:tc>
          <w:tcPr>
            <w:shd w:fill="f4c7c3" w:val="clear"/>
            <w:tcMar>
              <w:top w:w="0.0" w:type="dxa"/>
              <w:left w:w="40.0" w:type="dxa"/>
              <w:bottom w:w="0.0" w:type="dxa"/>
              <w:right w:w="40.0" w:type="dxa"/>
            </w:tcMar>
            <w:vAlign w:val="bottom"/>
          </w:tcPr>
          <w:p w:rsidR="00000000" w:rsidDel="00000000" w:rsidP="00000000" w:rsidRDefault="00000000" w:rsidRPr="00000000" w14:paraId="00000299">
            <w:pPr>
              <w:pageBreakBefore w:val="0"/>
              <w:spacing w:before="0" w:line="240" w:lineRule="auto"/>
              <w:ind w:firstLine="0"/>
              <w:rPr/>
            </w:pPr>
            <w:r w:rsidDel="00000000" w:rsidR="00000000" w:rsidRPr="00000000">
              <w:rPr>
                <w:rtl w:val="0"/>
              </w:rPr>
              <w:t xml:space="preserve">-3.14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9A">
            <w:pPr>
              <w:pageBreakBefore w:val="0"/>
              <w:spacing w:before="0" w:line="240" w:lineRule="auto"/>
              <w:ind w:firstLine="0"/>
              <w:rPr>
                <w:b w:val="1"/>
                <w:bCs w:val="1"/>
              </w:rPr>
            </w:pPr>
            <w:r w:rsidDel="00000000" w:rsidR="00000000" w:rsidRPr="00000000">
              <w:rPr>
                <w:b w:val="1"/>
                <w:bCs w:val="1"/>
                <w:rtl w:val="0"/>
              </w:rPr>
              <w:t xml:space="preserve">1913</w:t>
            </w:r>
          </w:p>
        </w:tc>
        <w:tc>
          <w:tcPr>
            <w:shd w:fill="auto" w:val="clear"/>
            <w:tcMar>
              <w:top w:w="0.0" w:type="dxa"/>
              <w:left w:w="40.0" w:type="dxa"/>
              <w:bottom w:w="0.0" w:type="dxa"/>
              <w:right w:w="40.0" w:type="dxa"/>
            </w:tcMar>
            <w:vAlign w:val="bottom"/>
          </w:tcPr>
          <w:p w:rsidR="00000000" w:rsidDel="00000000" w:rsidP="00000000" w:rsidRDefault="00000000" w:rsidRPr="00000000" w14:paraId="0000029B">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29C">
            <w:pPr>
              <w:pageBreakBefore w:val="0"/>
              <w:spacing w:before="0" w:line="240" w:lineRule="auto"/>
              <w:ind w:firstLine="0"/>
              <w:rPr/>
            </w:pPr>
            <w:r w:rsidDel="00000000" w:rsidR="00000000" w:rsidRPr="00000000">
              <w:rPr>
                <w:rtl w:val="0"/>
              </w:rPr>
              <w:t xml:space="preserve">0.26</w:t>
            </w:r>
          </w:p>
        </w:tc>
        <w:tc>
          <w:tcPr>
            <w:shd w:fill="auto" w:val="clear"/>
            <w:tcMar>
              <w:top w:w="0.0" w:type="dxa"/>
              <w:left w:w="40.0" w:type="dxa"/>
              <w:bottom w:w="0.0" w:type="dxa"/>
              <w:right w:w="40.0" w:type="dxa"/>
            </w:tcMar>
            <w:vAlign w:val="bottom"/>
          </w:tcPr>
          <w:p w:rsidR="00000000" w:rsidDel="00000000" w:rsidP="00000000" w:rsidRDefault="00000000" w:rsidRPr="00000000" w14:paraId="0000029D">
            <w:pPr>
              <w:pageBreakBefore w:val="0"/>
              <w:spacing w:before="0" w:line="240" w:lineRule="auto"/>
              <w:ind w:firstLine="0"/>
              <w:rPr/>
            </w:pPr>
            <w:r w:rsidDel="00000000" w:rsidR="00000000" w:rsidRPr="00000000">
              <w:rPr>
                <w:rtl w:val="0"/>
              </w:rPr>
              <w:t xml:space="preserve">-0.13</w:t>
            </w:r>
          </w:p>
        </w:tc>
        <w:tc>
          <w:tcPr>
            <w:shd w:fill="auto" w:val="clear"/>
            <w:tcMar>
              <w:top w:w="0.0" w:type="dxa"/>
              <w:left w:w="40.0" w:type="dxa"/>
              <w:bottom w:w="0.0" w:type="dxa"/>
              <w:right w:w="40.0" w:type="dxa"/>
            </w:tcMar>
            <w:vAlign w:val="bottom"/>
          </w:tcPr>
          <w:p w:rsidR="00000000" w:rsidDel="00000000" w:rsidP="00000000" w:rsidRDefault="00000000" w:rsidRPr="00000000" w14:paraId="0000029E">
            <w:pPr>
              <w:pageBreakBefore w:val="0"/>
              <w:spacing w:before="0" w:line="240" w:lineRule="auto"/>
              <w:ind w:firstLine="0"/>
              <w:rPr/>
            </w:pPr>
            <w:r w:rsidDel="00000000" w:rsidR="00000000" w:rsidRPr="00000000">
              <w:rPr>
                <w:rtl w:val="0"/>
              </w:rPr>
              <w:t xml:space="preserve">-1.47</w:t>
            </w:r>
          </w:p>
        </w:tc>
        <w:tc>
          <w:tcPr>
            <w:shd w:fill="auto" w:val="clear"/>
            <w:tcMar>
              <w:top w:w="0.0" w:type="dxa"/>
              <w:left w:w="40.0" w:type="dxa"/>
              <w:bottom w:w="0.0" w:type="dxa"/>
              <w:right w:w="40.0" w:type="dxa"/>
            </w:tcMar>
            <w:vAlign w:val="bottom"/>
          </w:tcPr>
          <w:p w:rsidR="00000000" w:rsidDel="00000000" w:rsidP="00000000" w:rsidRDefault="00000000" w:rsidRPr="00000000" w14:paraId="0000029F">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2A0">
            <w:pPr>
              <w:pageBreakBefore w:val="0"/>
              <w:spacing w:before="0" w:line="240" w:lineRule="auto"/>
              <w:ind w:firstLine="0"/>
              <w:rPr/>
            </w:pPr>
            <w:r w:rsidDel="00000000" w:rsidR="00000000" w:rsidRPr="00000000">
              <w:rPr>
                <w:rtl w:val="0"/>
              </w:rPr>
              <w:t xml:space="preserve">-1.33</w:t>
            </w:r>
          </w:p>
        </w:tc>
        <w:tc>
          <w:tcPr>
            <w:shd w:fill="auto" w:val="clear"/>
            <w:tcMar>
              <w:top w:w="0.0" w:type="dxa"/>
              <w:left w:w="40.0" w:type="dxa"/>
              <w:bottom w:w="0.0" w:type="dxa"/>
              <w:right w:w="40.0" w:type="dxa"/>
            </w:tcMar>
            <w:vAlign w:val="bottom"/>
          </w:tcPr>
          <w:p w:rsidR="00000000" w:rsidDel="00000000" w:rsidP="00000000" w:rsidRDefault="00000000" w:rsidRPr="00000000" w14:paraId="000002A1">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2A2">
            <w:pPr>
              <w:pageBreakBefore w:val="0"/>
              <w:spacing w:before="0" w:line="240" w:lineRule="auto"/>
              <w:ind w:firstLine="0"/>
              <w:rPr/>
            </w:pPr>
            <w:r w:rsidDel="00000000" w:rsidR="00000000" w:rsidRPr="00000000">
              <w:rPr>
                <w:rtl w:val="0"/>
              </w:rPr>
              <w:t xml:space="preserve">-1.68</w:t>
            </w:r>
          </w:p>
        </w:tc>
        <w:tc>
          <w:tcPr>
            <w:shd w:fill="auto" w:val="clear"/>
            <w:tcMar>
              <w:top w:w="0.0" w:type="dxa"/>
              <w:left w:w="40.0" w:type="dxa"/>
              <w:bottom w:w="0.0" w:type="dxa"/>
              <w:right w:w="40.0" w:type="dxa"/>
            </w:tcMar>
            <w:vAlign w:val="bottom"/>
          </w:tcPr>
          <w:p w:rsidR="00000000" w:rsidDel="00000000" w:rsidP="00000000" w:rsidRDefault="00000000" w:rsidRPr="00000000" w14:paraId="000002A3">
            <w:pPr>
              <w:pageBreakBefore w:val="0"/>
              <w:spacing w:before="0" w:line="240" w:lineRule="auto"/>
              <w:ind w:firstLine="0"/>
              <w:rPr/>
            </w:pPr>
            <w:r w:rsidDel="00000000" w:rsidR="00000000" w:rsidRPr="00000000">
              <w:rPr>
                <w:rtl w:val="0"/>
              </w:rPr>
              <w:t xml:space="preserve">-0.10</w:t>
            </w:r>
          </w:p>
        </w:tc>
        <w:tc>
          <w:tcPr>
            <w:shd w:fill="auto" w:val="clear"/>
            <w:tcMar>
              <w:top w:w="0.0" w:type="dxa"/>
              <w:left w:w="40.0" w:type="dxa"/>
              <w:bottom w:w="0.0" w:type="dxa"/>
              <w:right w:w="40.0" w:type="dxa"/>
            </w:tcMar>
            <w:vAlign w:val="bottom"/>
          </w:tcPr>
          <w:p w:rsidR="00000000" w:rsidDel="00000000" w:rsidP="00000000" w:rsidRDefault="00000000" w:rsidRPr="00000000" w14:paraId="000002A4">
            <w:pPr>
              <w:pageBreakBefore w:val="0"/>
              <w:spacing w:before="0" w:line="240" w:lineRule="auto"/>
              <w:ind w:firstLine="0"/>
              <w:rPr/>
            </w:pPr>
            <w:r w:rsidDel="00000000" w:rsidR="00000000" w:rsidRPr="00000000">
              <w:rPr>
                <w:rtl w:val="0"/>
              </w:rPr>
              <w:t xml:space="preserve">-1.29</w:t>
            </w:r>
          </w:p>
        </w:tc>
        <w:tc>
          <w:tcPr>
            <w:shd w:fill="f4cccc" w:val="clear"/>
            <w:tcMar>
              <w:top w:w="0.0" w:type="dxa"/>
              <w:left w:w="40.0" w:type="dxa"/>
              <w:bottom w:w="0.0" w:type="dxa"/>
              <w:right w:w="40.0" w:type="dxa"/>
            </w:tcMar>
            <w:vAlign w:val="bottom"/>
          </w:tcPr>
          <w:p w:rsidR="00000000" w:rsidDel="00000000" w:rsidP="00000000" w:rsidRDefault="00000000" w:rsidRPr="00000000" w14:paraId="000002A5">
            <w:pPr>
              <w:pageBreakBefore w:val="0"/>
              <w:spacing w:before="0" w:line="240" w:lineRule="auto"/>
              <w:ind w:firstLine="0"/>
              <w:rPr/>
            </w:pPr>
            <w:r w:rsidDel="00000000" w:rsidR="00000000" w:rsidRPr="00000000">
              <w:rPr>
                <w:rtl w:val="0"/>
              </w:rPr>
              <w:t xml:space="preserve">-0.47</w:t>
            </w:r>
          </w:p>
        </w:tc>
        <w:tc>
          <w:tcPr>
            <w:shd w:fill="f4c7c3" w:val="clear"/>
            <w:tcMar>
              <w:top w:w="0.0" w:type="dxa"/>
              <w:left w:w="40.0" w:type="dxa"/>
              <w:bottom w:w="0.0" w:type="dxa"/>
              <w:right w:w="40.0" w:type="dxa"/>
            </w:tcMar>
            <w:vAlign w:val="bottom"/>
          </w:tcPr>
          <w:p w:rsidR="00000000" w:rsidDel="00000000" w:rsidP="00000000" w:rsidRDefault="00000000" w:rsidRPr="00000000" w14:paraId="000002A6">
            <w:pPr>
              <w:pageBreakBefore w:val="0"/>
              <w:spacing w:before="0" w:line="240" w:lineRule="auto"/>
              <w:ind w:firstLine="0"/>
              <w:rPr/>
            </w:pPr>
            <w:r w:rsidDel="00000000" w:rsidR="00000000" w:rsidRPr="00000000">
              <w:rPr>
                <w:rtl w:val="0"/>
              </w:rPr>
              <w:t xml:space="preserve">-3.08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A7">
            <w:pPr>
              <w:pageBreakBefore w:val="0"/>
              <w:spacing w:before="0" w:line="240" w:lineRule="auto"/>
              <w:ind w:firstLine="0"/>
              <w:rPr>
                <w:b w:val="1"/>
                <w:bCs w:val="1"/>
              </w:rPr>
            </w:pPr>
            <w:r w:rsidDel="00000000" w:rsidR="00000000" w:rsidRPr="00000000">
              <w:rPr>
                <w:b w:val="1"/>
                <w:bCs w:val="1"/>
                <w:rtl w:val="0"/>
              </w:rPr>
              <w:t xml:space="preserve">1917</w:t>
            </w:r>
          </w:p>
        </w:tc>
        <w:tc>
          <w:tcPr>
            <w:shd w:fill="auto" w:val="clear"/>
            <w:tcMar>
              <w:top w:w="0.0" w:type="dxa"/>
              <w:left w:w="40.0" w:type="dxa"/>
              <w:bottom w:w="0.0" w:type="dxa"/>
              <w:right w:w="40.0" w:type="dxa"/>
            </w:tcMar>
            <w:vAlign w:val="bottom"/>
          </w:tcPr>
          <w:p w:rsidR="00000000" w:rsidDel="00000000" w:rsidP="00000000" w:rsidRDefault="00000000" w:rsidRPr="00000000" w14:paraId="000002A8">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2A9">
            <w:pPr>
              <w:pageBreakBefore w:val="0"/>
              <w:spacing w:before="0" w:line="240" w:lineRule="auto"/>
              <w:ind w:firstLine="0"/>
              <w:rPr/>
            </w:pPr>
            <w:r w:rsidDel="00000000" w:rsidR="00000000" w:rsidRPr="00000000">
              <w:rPr>
                <w:rtl w:val="0"/>
              </w:rPr>
              <w:t xml:space="preserve">-0.61</w:t>
            </w:r>
          </w:p>
        </w:tc>
        <w:tc>
          <w:tcPr>
            <w:shd w:fill="auto" w:val="clear"/>
            <w:tcMar>
              <w:top w:w="0.0" w:type="dxa"/>
              <w:left w:w="40.0" w:type="dxa"/>
              <w:bottom w:w="0.0" w:type="dxa"/>
              <w:right w:w="40.0" w:type="dxa"/>
            </w:tcMar>
            <w:vAlign w:val="bottom"/>
          </w:tcPr>
          <w:p w:rsidR="00000000" w:rsidDel="00000000" w:rsidP="00000000" w:rsidRDefault="00000000" w:rsidRPr="00000000" w14:paraId="000002AA">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2AB">
            <w:pPr>
              <w:pageBreakBefore w:val="0"/>
              <w:spacing w:before="0" w:line="240" w:lineRule="auto"/>
              <w:ind w:firstLine="0"/>
              <w:rPr/>
            </w:pPr>
            <w:r w:rsidDel="00000000" w:rsidR="00000000" w:rsidRPr="00000000">
              <w:rPr>
                <w:rtl w:val="0"/>
              </w:rPr>
              <w:t xml:space="preserve">0.47</w:t>
            </w:r>
          </w:p>
        </w:tc>
        <w:tc>
          <w:tcPr>
            <w:shd w:fill="auto" w:val="clear"/>
            <w:tcMar>
              <w:top w:w="0.0" w:type="dxa"/>
              <w:left w:w="40.0" w:type="dxa"/>
              <w:bottom w:w="0.0" w:type="dxa"/>
              <w:right w:w="40.0" w:type="dxa"/>
            </w:tcMar>
            <w:vAlign w:val="bottom"/>
          </w:tcPr>
          <w:p w:rsidR="00000000" w:rsidDel="00000000" w:rsidP="00000000" w:rsidRDefault="00000000" w:rsidRPr="00000000" w14:paraId="000002AC">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2AD">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2AE">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2AF">
            <w:pPr>
              <w:pageBreakBefore w:val="0"/>
              <w:spacing w:before="0" w:line="240" w:lineRule="auto"/>
              <w:ind w:firstLine="0"/>
              <w:rPr/>
            </w:pPr>
            <w:r w:rsidDel="00000000" w:rsidR="00000000" w:rsidRPr="00000000">
              <w:rPr>
                <w:rtl w:val="0"/>
              </w:rPr>
              <w:t xml:space="preserve">-1.36</w:t>
            </w:r>
          </w:p>
        </w:tc>
        <w:tc>
          <w:tcPr>
            <w:shd w:fill="auto" w:val="clear"/>
            <w:tcMar>
              <w:top w:w="0.0" w:type="dxa"/>
              <w:left w:w="40.0" w:type="dxa"/>
              <w:bottom w:w="0.0" w:type="dxa"/>
              <w:right w:w="40.0" w:type="dxa"/>
            </w:tcMar>
            <w:vAlign w:val="bottom"/>
          </w:tcPr>
          <w:p w:rsidR="00000000" w:rsidDel="00000000" w:rsidP="00000000" w:rsidRDefault="00000000" w:rsidRPr="00000000" w14:paraId="000002B0">
            <w:pPr>
              <w:pageBreakBefore w:val="0"/>
              <w:spacing w:before="0" w:line="240" w:lineRule="auto"/>
              <w:ind w:firstLine="0"/>
              <w:rPr/>
            </w:pPr>
            <w:r w:rsidDel="00000000" w:rsidR="00000000" w:rsidRPr="00000000">
              <w:rPr>
                <w:rtl w:val="0"/>
              </w:rPr>
              <w:t xml:space="preserve">0.13</w:t>
            </w:r>
          </w:p>
        </w:tc>
        <w:tc>
          <w:tcPr>
            <w:shd w:fill="auto" w:val="clear"/>
            <w:tcMar>
              <w:top w:w="0.0" w:type="dxa"/>
              <w:left w:w="40.0" w:type="dxa"/>
              <w:bottom w:w="0.0" w:type="dxa"/>
              <w:right w:w="40.0" w:type="dxa"/>
            </w:tcMar>
            <w:vAlign w:val="bottom"/>
          </w:tcPr>
          <w:p w:rsidR="00000000" w:rsidDel="00000000" w:rsidP="00000000" w:rsidRDefault="00000000" w:rsidRPr="00000000" w14:paraId="000002B1">
            <w:pPr>
              <w:pageBreakBefore w:val="0"/>
              <w:spacing w:before="0" w:line="240" w:lineRule="auto"/>
              <w:ind w:firstLine="0"/>
              <w:rPr/>
            </w:pPr>
            <w:r w:rsidDel="00000000" w:rsidR="00000000" w:rsidRPr="00000000">
              <w:rPr>
                <w:rtl w:val="0"/>
              </w:rPr>
              <w:t xml:space="preserve">1.96</w:t>
            </w:r>
          </w:p>
        </w:tc>
        <w:tc>
          <w:tcPr>
            <w:shd w:fill="auto" w:val="clear"/>
            <w:tcMar>
              <w:top w:w="0.0" w:type="dxa"/>
              <w:left w:w="40.0" w:type="dxa"/>
              <w:bottom w:w="0.0" w:type="dxa"/>
              <w:right w:w="40.0" w:type="dxa"/>
            </w:tcMar>
            <w:vAlign w:val="bottom"/>
          </w:tcPr>
          <w:p w:rsidR="00000000" w:rsidDel="00000000" w:rsidP="00000000" w:rsidRDefault="00000000" w:rsidRPr="00000000" w14:paraId="000002B2">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2B3">
            <w:pPr>
              <w:pageBreakBefore w:val="0"/>
              <w:spacing w:before="0" w:line="240" w:lineRule="auto"/>
              <w:ind w:firstLine="0"/>
              <w:rPr/>
            </w:pPr>
            <w:r w:rsidDel="00000000" w:rsidR="00000000" w:rsidRPr="00000000">
              <w:rPr>
                <w:rtl w:val="0"/>
              </w:rPr>
              <w:t xml:space="preserve">-0.32</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B4">
            <w:pPr>
              <w:pageBreakBefore w:val="0"/>
              <w:spacing w:before="0" w:line="240" w:lineRule="auto"/>
              <w:ind w:firstLine="0"/>
              <w:rPr>
                <w:b w:val="1"/>
                <w:bCs w:val="1"/>
              </w:rPr>
            </w:pPr>
            <w:r w:rsidDel="00000000" w:rsidR="00000000" w:rsidRPr="00000000">
              <w:rPr>
                <w:b w:val="1"/>
                <w:bCs w:val="1"/>
                <w:rtl w:val="0"/>
              </w:rPr>
              <w:t xml:space="preserve">1921</w:t>
            </w:r>
          </w:p>
        </w:tc>
        <w:tc>
          <w:tcPr>
            <w:shd w:fill="auto" w:val="clear"/>
            <w:tcMar>
              <w:top w:w="0.0" w:type="dxa"/>
              <w:left w:w="40.0" w:type="dxa"/>
              <w:bottom w:w="0.0" w:type="dxa"/>
              <w:right w:w="40.0" w:type="dxa"/>
            </w:tcMar>
            <w:vAlign w:val="bottom"/>
          </w:tcPr>
          <w:p w:rsidR="00000000" w:rsidDel="00000000" w:rsidP="00000000" w:rsidRDefault="00000000" w:rsidRPr="00000000" w14:paraId="000002B5">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2B6">
            <w:pPr>
              <w:pageBreakBefore w:val="0"/>
              <w:spacing w:before="0" w:line="240" w:lineRule="auto"/>
              <w:ind w:firstLine="0"/>
              <w:rPr/>
            </w:pPr>
            <w:r w:rsidDel="00000000" w:rsidR="00000000" w:rsidRPr="00000000">
              <w:rPr>
                <w:rtl w:val="0"/>
              </w:rPr>
              <w:t xml:space="preserve">-0.97</w:t>
            </w:r>
          </w:p>
        </w:tc>
        <w:tc>
          <w:tcPr>
            <w:shd w:fill="auto" w:val="clear"/>
            <w:tcMar>
              <w:top w:w="0.0" w:type="dxa"/>
              <w:left w:w="40.0" w:type="dxa"/>
              <w:bottom w:w="0.0" w:type="dxa"/>
              <w:right w:w="40.0" w:type="dxa"/>
            </w:tcMar>
            <w:vAlign w:val="bottom"/>
          </w:tcPr>
          <w:p w:rsidR="00000000" w:rsidDel="00000000" w:rsidP="00000000" w:rsidRDefault="00000000" w:rsidRPr="00000000" w14:paraId="000002B7">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B8">
            <w:pPr>
              <w:pageBreakBefore w:val="0"/>
              <w:spacing w:before="0" w:line="240" w:lineRule="auto"/>
              <w:ind w:firstLine="0"/>
              <w:rPr/>
            </w:pPr>
            <w:r w:rsidDel="00000000" w:rsidR="00000000" w:rsidRPr="00000000">
              <w:rPr>
                <w:rtl w:val="0"/>
              </w:rPr>
              <w:t xml:space="preserve">-0.23</w:t>
            </w:r>
          </w:p>
        </w:tc>
        <w:tc>
          <w:tcPr>
            <w:shd w:fill="auto" w:val="clear"/>
            <w:tcMar>
              <w:top w:w="0.0" w:type="dxa"/>
              <w:left w:w="40.0" w:type="dxa"/>
              <w:bottom w:w="0.0" w:type="dxa"/>
              <w:right w:w="40.0" w:type="dxa"/>
            </w:tcMar>
            <w:vAlign w:val="bottom"/>
          </w:tcPr>
          <w:p w:rsidR="00000000" w:rsidDel="00000000" w:rsidP="00000000" w:rsidRDefault="00000000" w:rsidRPr="00000000" w14:paraId="000002B9">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BA">
            <w:pPr>
              <w:pageBreakBefore w:val="0"/>
              <w:spacing w:before="0" w:line="240" w:lineRule="auto"/>
              <w:ind w:firstLine="0"/>
              <w:rPr/>
            </w:pPr>
            <w:r w:rsidDel="00000000" w:rsidR="00000000" w:rsidRPr="00000000">
              <w:rPr>
                <w:rtl w:val="0"/>
              </w:rPr>
              <w:t xml:space="preserve">-0.31</w:t>
            </w:r>
          </w:p>
        </w:tc>
        <w:tc>
          <w:tcPr>
            <w:shd w:fill="auto" w:val="clear"/>
            <w:tcMar>
              <w:top w:w="0.0" w:type="dxa"/>
              <w:left w:w="40.0" w:type="dxa"/>
              <w:bottom w:w="0.0" w:type="dxa"/>
              <w:right w:w="40.0" w:type="dxa"/>
            </w:tcMar>
            <w:vAlign w:val="bottom"/>
          </w:tcPr>
          <w:p w:rsidR="00000000" w:rsidDel="00000000" w:rsidP="00000000" w:rsidRDefault="00000000" w:rsidRPr="00000000" w14:paraId="000002BB">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2BC">
            <w:pPr>
              <w:pageBreakBefore w:val="0"/>
              <w:spacing w:before="0" w:line="240" w:lineRule="auto"/>
              <w:ind w:firstLine="0"/>
              <w:rPr/>
            </w:pPr>
            <w:r w:rsidDel="00000000" w:rsidR="00000000" w:rsidRPr="00000000">
              <w:rPr>
                <w:rtl w:val="0"/>
              </w:rPr>
              <w:t xml:space="preserve">1.06</w:t>
            </w:r>
          </w:p>
        </w:tc>
        <w:tc>
          <w:tcPr>
            <w:shd w:fill="auto" w:val="clear"/>
            <w:tcMar>
              <w:top w:w="0.0" w:type="dxa"/>
              <w:left w:w="40.0" w:type="dxa"/>
              <w:bottom w:w="0.0" w:type="dxa"/>
              <w:right w:w="40.0" w:type="dxa"/>
            </w:tcMar>
            <w:vAlign w:val="bottom"/>
          </w:tcPr>
          <w:p w:rsidR="00000000" w:rsidDel="00000000" w:rsidP="00000000" w:rsidRDefault="00000000" w:rsidRPr="00000000" w14:paraId="000002BD">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2BE">
            <w:pPr>
              <w:pageBreakBefore w:val="0"/>
              <w:spacing w:before="0" w:line="240" w:lineRule="auto"/>
              <w:ind w:firstLine="0"/>
              <w:rPr/>
            </w:pPr>
            <w:r w:rsidDel="00000000" w:rsidR="00000000" w:rsidRPr="00000000">
              <w:rPr>
                <w:rtl w:val="0"/>
              </w:rPr>
              <w:t xml:space="preserve">0.85</w:t>
            </w:r>
          </w:p>
        </w:tc>
        <w:tc>
          <w:tcPr>
            <w:shd w:fill="auto" w:val="clear"/>
            <w:tcMar>
              <w:top w:w="0.0" w:type="dxa"/>
              <w:left w:w="40.0" w:type="dxa"/>
              <w:bottom w:w="0.0" w:type="dxa"/>
              <w:right w:w="40.0" w:type="dxa"/>
            </w:tcMar>
            <w:vAlign w:val="bottom"/>
          </w:tcPr>
          <w:p w:rsidR="00000000" w:rsidDel="00000000" w:rsidP="00000000" w:rsidRDefault="00000000" w:rsidRPr="00000000" w14:paraId="000002BF">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C0">
            <w:pPr>
              <w:pageBreakBefore w:val="0"/>
              <w:spacing w:before="0" w:line="240" w:lineRule="auto"/>
              <w:ind w:firstLine="0"/>
              <w:rPr/>
            </w:pPr>
            <w:r w:rsidDel="00000000" w:rsidR="00000000" w:rsidRPr="00000000">
              <w:rPr>
                <w:rtl w:val="0"/>
              </w:rPr>
              <w:t xml:space="preserve">-0.17</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C1">
            <w:pPr>
              <w:pageBreakBefore w:val="0"/>
              <w:spacing w:before="0" w:line="240" w:lineRule="auto"/>
              <w:ind w:firstLine="0"/>
              <w:rPr>
                <w:b w:val="1"/>
                <w:bCs w:val="1"/>
              </w:rPr>
            </w:pPr>
            <w:r w:rsidDel="00000000" w:rsidR="00000000" w:rsidRPr="00000000">
              <w:rPr>
                <w:b w:val="1"/>
                <w:bCs w:val="1"/>
                <w:rtl w:val="0"/>
              </w:rPr>
              <w:t xml:space="preserve">1925</w:t>
            </w:r>
          </w:p>
        </w:tc>
        <w:tc>
          <w:tcPr>
            <w:shd w:fill="auto" w:val="clear"/>
            <w:tcMar>
              <w:top w:w="0.0" w:type="dxa"/>
              <w:left w:w="40.0" w:type="dxa"/>
              <w:bottom w:w="0.0" w:type="dxa"/>
              <w:right w:w="40.0" w:type="dxa"/>
            </w:tcMar>
            <w:vAlign w:val="bottom"/>
          </w:tcPr>
          <w:p w:rsidR="00000000" w:rsidDel="00000000" w:rsidP="00000000" w:rsidRDefault="00000000" w:rsidRPr="00000000" w14:paraId="000002C2">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2C3">
            <w:pPr>
              <w:pageBreakBefore w:val="0"/>
              <w:spacing w:before="0" w:line="240" w:lineRule="auto"/>
              <w:ind w:firstLine="0"/>
              <w:rPr/>
            </w:pPr>
            <w:r w:rsidDel="00000000" w:rsidR="00000000" w:rsidRPr="00000000">
              <w:rPr>
                <w:rtl w:val="0"/>
              </w:rPr>
              <w:t xml:space="preserve">-1.74</w:t>
            </w:r>
          </w:p>
        </w:tc>
        <w:tc>
          <w:tcPr>
            <w:shd w:fill="auto" w:val="clear"/>
            <w:tcMar>
              <w:top w:w="0.0" w:type="dxa"/>
              <w:left w:w="40.0" w:type="dxa"/>
              <w:bottom w:w="0.0" w:type="dxa"/>
              <w:right w:w="40.0" w:type="dxa"/>
            </w:tcMar>
            <w:vAlign w:val="bottom"/>
          </w:tcPr>
          <w:p w:rsidR="00000000" w:rsidDel="00000000" w:rsidP="00000000" w:rsidRDefault="00000000" w:rsidRPr="00000000" w14:paraId="000002C4">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2C5">
            <w:pPr>
              <w:pageBreakBefore w:val="0"/>
              <w:spacing w:before="0" w:line="240" w:lineRule="auto"/>
              <w:ind w:firstLine="0"/>
              <w:rPr/>
            </w:pPr>
            <w:r w:rsidDel="00000000" w:rsidR="00000000" w:rsidRPr="00000000">
              <w:rPr>
                <w:rtl w:val="0"/>
              </w:rPr>
              <w:t xml:space="preserve">0.67</w:t>
            </w:r>
          </w:p>
        </w:tc>
        <w:tc>
          <w:tcPr>
            <w:shd w:fill="auto" w:val="clear"/>
            <w:tcMar>
              <w:top w:w="0.0" w:type="dxa"/>
              <w:left w:w="40.0" w:type="dxa"/>
              <w:bottom w:w="0.0" w:type="dxa"/>
              <w:right w:w="40.0" w:type="dxa"/>
            </w:tcMar>
            <w:vAlign w:val="bottom"/>
          </w:tcPr>
          <w:p w:rsidR="00000000" w:rsidDel="00000000" w:rsidP="00000000" w:rsidRDefault="00000000" w:rsidRPr="00000000" w14:paraId="000002C6">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2C7">
            <w:pPr>
              <w:pageBreakBefore w:val="0"/>
              <w:spacing w:before="0" w:line="240" w:lineRule="auto"/>
              <w:ind w:firstLine="0"/>
              <w:rPr/>
            </w:pPr>
            <w:r w:rsidDel="00000000" w:rsidR="00000000" w:rsidRPr="00000000">
              <w:rPr>
                <w:rtl w:val="0"/>
              </w:rPr>
              <w:t xml:space="preserve">0.87</w:t>
            </w:r>
          </w:p>
        </w:tc>
        <w:tc>
          <w:tcPr>
            <w:shd w:fill="auto" w:val="clear"/>
            <w:tcMar>
              <w:top w:w="0.0" w:type="dxa"/>
              <w:left w:w="40.0" w:type="dxa"/>
              <w:bottom w:w="0.0" w:type="dxa"/>
              <w:right w:w="40.0" w:type="dxa"/>
            </w:tcMar>
            <w:vAlign w:val="bottom"/>
          </w:tcPr>
          <w:p w:rsidR="00000000" w:rsidDel="00000000" w:rsidP="00000000" w:rsidRDefault="00000000" w:rsidRPr="00000000" w14:paraId="000002C8">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2C9">
            <w:pPr>
              <w:pageBreakBefore w:val="0"/>
              <w:spacing w:before="0" w:line="240" w:lineRule="auto"/>
              <w:ind w:firstLine="0"/>
              <w:rPr/>
            </w:pPr>
            <w:r w:rsidDel="00000000" w:rsidR="00000000" w:rsidRPr="00000000">
              <w:rPr>
                <w:rtl w:val="0"/>
              </w:rPr>
              <w:t xml:space="preserve">1.50</w:t>
            </w:r>
          </w:p>
        </w:tc>
        <w:tc>
          <w:tcPr>
            <w:shd w:fill="9fc5e8" w:val="clear"/>
            <w:tcMar>
              <w:top w:w="0.0" w:type="dxa"/>
              <w:left w:w="40.0" w:type="dxa"/>
              <w:bottom w:w="0.0" w:type="dxa"/>
              <w:right w:w="40.0" w:type="dxa"/>
            </w:tcMar>
            <w:vAlign w:val="bottom"/>
          </w:tcPr>
          <w:p w:rsidR="00000000" w:rsidDel="00000000" w:rsidP="00000000" w:rsidRDefault="00000000" w:rsidRPr="00000000" w14:paraId="000002CA">
            <w:pPr>
              <w:pageBreakBefore w:val="0"/>
              <w:spacing w:before="0" w:line="240" w:lineRule="auto"/>
              <w:ind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2CB">
            <w:pPr>
              <w:pageBreakBefore w:val="0"/>
              <w:spacing w:before="0" w:line="240" w:lineRule="auto"/>
              <w:ind w:firstLine="0"/>
              <w:rPr/>
            </w:pPr>
            <w:r w:rsidDel="00000000" w:rsidR="00000000" w:rsidRPr="00000000">
              <w:rPr>
                <w:rtl w:val="0"/>
              </w:rPr>
              <w:t xml:space="preserve">2.32</w:t>
            </w:r>
          </w:p>
        </w:tc>
        <w:tc>
          <w:tcPr>
            <w:shd w:fill="9fc5e8" w:val="clear"/>
            <w:tcMar>
              <w:top w:w="0.0" w:type="dxa"/>
              <w:left w:w="40.0" w:type="dxa"/>
              <w:bottom w:w="0.0" w:type="dxa"/>
              <w:right w:w="40.0" w:type="dxa"/>
            </w:tcMar>
            <w:vAlign w:val="bottom"/>
          </w:tcPr>
          <w:p w:rsidR="00000000" w:rsidDel="00000000" w:rsidP="00000000" w:rsidRDefault="00000000" w:rsidRPr="00000000" w14:paraId="000002CC">
            <w:pPr>
              <w:pageBreakBefore w:val="0"/>
              <w:spacing w:before="0" w:line="240" w:lineRule="auto"/>
              <w:ind w:firstLine="0"/>
              <w:rPr/>
            </w:pPr>
            <w:r w:rsidDel="00000000" w:rsidR="00000000" w:rsidRPr="00000000">
              <w:rPr>
                <w:rtl w:val="0"/>
              </w:rPr>
              <w:t xml:space="preserve">0.26</w:t>
            </w:r>
          </w:p>
        </w:tc>
        <w:tc>
          <w:tcPr>
            <w:shd w:fill="9fc5e8" w:val="clear"/>
            <w:tcMar>
              <w:top w:w="0.0" w:type="dxa"/>
              <w:left w:w="40.0" w:type="dxa"/>
              <w:bottom w:w="0.0" w:type="dxa"/>
              <w:right w:w="40.0" w:type="dxa"/>
            </w:tcMar>
            <w:vAlign w:val="bottom"/>
          </w:tcPr>
          <w:p w:rsidR="00000000" w:rsidDel="00000000" w:rsidP="00000000" w:rsidRDefault="00000000" w:rsidRPr="00000000" w14:paraId="000002CD">
            <w:pPr>
              <w:pageBreakBefore w:val="0"/>
              <w:spacing w:before="0" w:line="240" w:lineRule="auto"/>
              <w:ind w:firstLine="0"/>
              <w:rPr/>
            </w:pPr>
            <w:r w:rsidDel="00000000" w:rsidR="00000000" w:rsidRPr="00000000">
              <w:rPr>
                <w:rtl w:val="0"/>
              </w:rPr>
              <w:t xml:space="preserve">3.64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CE">
            <w:pPr>
              <w:pageBreakBefore w:val="0"/>
              <w:spacing w:before="0" w:line="240" w:lineRule="auto"/>
              <w:ind w:firstLine="0"/>
              <w:rPr>
                <w:b w:val="1"/>
                <w:bCs w:val="1"/>
              </w:rPr>
            </w:pPr>
            <w:r w:rsidDel="00000000" w:rsidR="00000000" w:rsidRPr="00000000">
              <w:rPr>
                <w:b w:val="1"/>
                <w:bCs w:val="1"/>
                <w:rtl w:val="0"/>
              </w:rPr>
              <w:t xml:space="preserve">1929</w:t>
            </w:r>
          </w:p>
        </w:tc>
        <w:tc>
          <w:tcPr>
            <w:shd w:fill="auto" w:val="clear"/>
            <w:tcMar>
              <w:top w:w="0.0" w:type="dxa"/>
              <w:left w:w="40.0" w:type="dxa"/>
              <w:bottom w:w="0.0" w:type="dxa"/>
              <w:right w:w="40.0" w:type="dxa"/>
            </w:tcMar>
            <w:vAlign w:val="bottom"/>
          </w:tcPr>
          <w:p w:rsidR="00000000" w:rsidDel="00000000" w:rsidP="00000000" w:rsidRDefault="00000000" w:rsidRPr="00000000" w14:paraId="000002CF">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2D0">
            <w:pPr>
              <w:pageBreakBefore w:val="0"/>
              <w:spacing w:before="0" w:line="240" w:lineRule="auto"/>
              <w:ind w:firstLine="0"/>
              <w:rPr/>
            </w:pPr>
            <w:r w:rsidDel="00000000" w:rsidR="00000000" w:rsidRPr="00000000">
              <w:rPr>
                <w:rtl w:val="0"/>
              </w:rPr>
              <w:t xml:space="preserve">0.50</w:t>
            </w:r>
          </w:p>
        </w:tc>
        <w:tc>
          <w:tcPr>
            <w:shd w:fill="9fc5e8" w:val="clear"/>
            <w:tcMar>
              <w:top w:w="0.0" w:type="dxa"/>
              <w:left w:w="40.0" w:type="dxa"/>
              <w:bottom w:w="0.0" w:type="dxa"/>
              <w:right w:w="40.0" w:type="dxa"/>
            </w:tcMar>
            <w:vAlign w:val="bottom"/>
          </w:tcPr>
          <w:p w:rsidR="00000000" w:rsidDel="00000000" w:rsidP="00000000" w:rsidRDefault="00000000" w:rsidRPr="00000000" w14:paraId="000002D1">
            <w:pPr>
              <w:pageBreakBefore w:val="0"/>
              <w:spacing w:before="0" w:line="240" w:lineRule="auto"/>
              <w:ind w:firstLine="0"/>
              <w:rPr/>
            </w:pPr>
            <w:r w:rsidDel="00000000" w:rsidR="00000000" w:rsidRPr="00000000">
              <w:rPr>
                <w:rtl w:val="0"/>
              </w:rPr>
              <w:t xml:space="preserve">0.16</w:t>
            </w:r>
          </w:p>
        </w:tc>
        <w:tc>
          <w:tcPr>
            <w:shd w:fill="9fc5e8" w:val="clear"/>
            <w:tcMar>
              <w:top w:w="0.0" w:type="dxa"/>
              <w:left w:w="40.0" w:type="dxa"/>
              <w:bottom w:w="0.0" w:type="dxa"/>
              <w:right w:w="40.0" w:type="dxa"/>
            </w:tcMar>
            <w:vAlign w:val="bottom"/>
          </w:tcPr>
          <w:p w:rsidR="00000000" w:rsidDel="00000000" w:rsidP="00000000" w:rsidRDefault="00000000" w:rsidRPr="00000000" w14:paraId="000002D2">
            <w:pPr>
              <w:pageBreakBefore w:val="0"/>
              <w:spacing w:before="0" w:line="240" w:lineRule="auto"/>
              <w:ind w:firstLine="0"/>
              <w:rPr/>
            </w:pPr>
            <w:r w:rsidDel="00000000" w:rsidR="00000000" w:rsidRPr="00000000">
              <w:rPr>
                <w:rtl w:val="0"/>
              </w:rPr>
              <w:t xml:space="preserve">3.67</w:t>
            </w:r>
          </w:p>
        </w:tc>
        <w:tc>
          <w:tcPr>
            <w:shd w:fill="auto" w:val="clear"/>
            <w:tcMar>
              <w:top w:w="0.0" w:type="dxa"/>
              <w:left w:w="40.0" w:type="dxa"/>
              <w:bottom w:w="0.0" w:type="dxa"/>
              <w:right w:w="40.0" w:type="dxa"/>
            </w:tcMar>
            <w:vAlign w:val="bottom"/>
          </w:tcPr>
          <w:p w:rsidR="00000000" w:rsidDel="00000000" w:rsidP="00000000" w:rsidRDefault="00000000" w:rsidRPr="00000000" w14:paraId="000002D3">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2D4">
            <w:pPr>
              <w:pageBreakBefore w:val="0"/>
              <w:spacing w:before="0" w:line="240" w:lineRule="auto"/>
              <w:ind w:firstLine="0"/>
              <w:rPr/>
            </w:pPr>
            <w:r w:rsidDel="00000000" w:rsidR="00000000" w:rsidRPr="00000000">
              <w:rPr>
                <w:rtl w:val="0"/>
              </w:rPr>
              <w:t xml:space="preserve">1.60</w:t>
            </w:r>
          </w:p>
        </w:tc>
        <w:tc>
          <w:tcPr>
            <w:shd w:fill="9fc5e8" w:val="clear"/>
            <w:tcMar>
              <w:top w:w="0.0" w:type="dxa"/>
              <w:left w:w="40.0" w:type="dxa"/>
              <w:bottom w:w="0.0" w:type="dxa"/>
              <w:right w:w="40.0" w:type="dxa"/>
            </w:tcMar>
            <w:vAlign w:val="bottom"/>
          </w:tcPr>
          <w:p w:rsidR="00000000" w:rsidDel="00000000" w:rsidP="00000000" w:rsidRDefault="00000000" w:rsidRPr="00000000" w14:paraId="000002D5">
            <w:pPr>
              <w:pageBreakBefore w:val="0"/>
              <w:spacing w:before="0" w:line="240" w:lineRule="auto"/>
              <w:ind w:firstLine="0"/>
              <w:rPr/>
            </w:pPr>
            <w:r w:rsidDel="00000000" w:rsidR="00000000" w:rsidRPr="00000000">
              <w:rPr>
                <w:rtl w:val="0"/>
              </w:rPr>
              <w:t xml:space="preserve">0.11</w:t>
            </w:r>
          </w:p>
        </w:tc>
        <w:tc>
          <w:tcPr>
            <w:shd w:fill="9fc5e8" w:val="clear"/>
            <w:tcMar>
              <w:top w:w="0.0" w:type="dxa"/>
              <w:left w:w="40.0" w:type="dxa"/>
              <w:bottom w:w="0.0" w:type="dxa"/>
              <w:right w:w="40.0" w:type="dxa"/>
            </w:tcMar>
            <w:vAlign w:val="bottom"/>
          </w:tcPr>
          <w:p w:rsidR="00000000" w:rsidDel="00000000" w:rsidP="00000000" w:rsidRDefault="00000000" w:rsidRPr="00000000" w14:paraId="000002D6">
            <w:pPr>
              <w:pageBreakBefore w:val="0"/>
              <w:spacing w:before="0" w:line="240" w:lineRule="auto"/>
              <w:ind w:firstLine="0"/>
              <w:rPr/>
            </w:pPr>
            <w:r w:rsidDel="00000000" w:rsidR="00000000" w:rsidRPr="00000000">
              <w:rPr>
                <w:rtl w:val="0"/>
              </w:rPr>
              <w:t xml:space="preserve">2.76</w:t>
            </w:r>
          </w:p>
        </w:tc>
        <w:tc>
          <w:tcPr>
            <w:shd w:fill="9fc5e8" w:val="clear"/>
            <w:tcMar>
              <w:top w:w="0.0" w:type="dxa"/>
              <w:left w:w="40.0" w:type="dxa"/>
              <w:bottom w:w="0.0" w:type="dxa"/>
              <w:right w:w="40.0" w:type="dxa"/>
            </w:tcMar>
            <w:vAlign w:val="bottom"/>
          </w:tcPr>
          <w:p w:rsidR="00000000" w:rsidDel="00000000" w:rsidP="00000000" w:rsidRDefault="00000000" w:rsidRPr="00000000" w14:paraId="000002D7">
            <w:pPr>
              <w:pageBreakBefore w:val="0"/>
              <w:spacing w:before="0" w:line="240" w:lineRule="auto"/>
              <w:ind w:firstLine="0"/>
              <w:rPr/>
            </w:pPr>
            <w:r w:rsidDel="00000000" w:rsidR="00000000" w:rsidRPr="00000000">
              <w:rPr>
                <w:rtl w:val="0"/>
              </w:rPr>
              <w:t xml:space="preserve">0.15</w:t>
            </w:r>
          </w:p>
        </w:tc>
        <w:tc>
          <w:tcPr>
            <w:shd w:fill="9fc5e8" w:val="clear"/>
            <w:tcMar>
              <w:top w:w="0.0" w:type="dxa"/>
              <w:left w:w="40.0" w:type="dxa"/>
              <w:bottom w:w="0.0" w:type="dxa"/>
              <w:right w:w="40.0" w:type="dxa"/>
            </w:tcMar>
            <w:vAlign w:val="bottom"/>
          </w:tcPr>
          <w:p w:rsidR="00000000" w:rsidDel="00000000" w:rsidP="00000000" w:rsidRDefault="00000000" w:rsidRPr="00000000" w14:paraId="000002D8">
            <w:pPr>
              <w:pageBreakBefore w:val="0"/>
              <w:spacing w:before="0" w:line="240" w:lineRule="auto"/>
              <w:ind w:firstLine="0"/>
              <w:rPr/>
            </w:pPr>
            <w:r w:rsidDel="00000000" w:rsidR="00000000" w:rsidRPr="00000000">
              <w:rPr>
                <w:rtl w:val="0"/>
              </w:rPr>
              <w:t xml:space="preserve">3.08</w:t>
            </w:r>
          </w:p>
        </w:tc>
        <w:tc>
          <w:tcPr>
            <w:shd w:fill="9fc5e8" w:val="clear"/>
            <w:tcMar>
              <w:top w:w="0.0" w:type="dxa"/>
              <w:left w:w="40.0" w:type="dxa"/>
              <w:bottom w:w="0.0" w:type="dxa"/>
              <w:right w:w="40.0" w:type="dxa"/>
            </w:tcMar>
            <w:vAlign w:val="bottom"/>
          </w:tcPr>
          <w:p w:rsidR="00000000" w:rsidDel="00000000" w:rsidP="00000000" w:rsidRDefault="00000000" w:rsidRPr="00000000" w14:paraId="000002D9">
            <w:pPr>
              <w:pageBreakBefore w:val="0"/>
              <w:spacing w:before="0" w:line="240" w:lineRule="auto"/>
              <w:ind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2DA">
            <w:pPr>
              <w:pageBreakBefore w:val="0"/>
              <w:spacing w:before="0" w:line="240" w:lineRule="auto"/>
              <w:ind w:firstLine="0"/>
              <w:rPr/>
            </w:pPr>
            <w:r w:rsidDel="00000000" w:rsidR="00000000" w:rsidRPr="00000000">
              <w:rPr>
                <w:rtl w:val="0"/>
              </w:rPr>
              <w:t xml:space="preserve">4.78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DB">
            <w:pPr>
              <w:pageBreakBefore w:val="0"/>
              <w:spacing w:before="0" w:line="240" w:lineRule="auto"/>
              <w:ind w:firstLine="0"/>
              <w:rPr>
                <w:b w:val="1"/>
                <w:bCs w:val="1"/>
              </w:rPr>
            </w:pPr>
            <w:r w:rsidDel="00000000" w:rsidR="00000000" w:rsidRPr="00000000">
              <w:rPr>
                <w:b w:val="1"/>
                <w:bCs w:val="1"/>
                <w:rtl w:val="0"/>
              </w:rPr>
              <w:t xml:space="preserve">1933</w:t>
            </w:r>
          </w:p>
        </w:tc>
        <w:tc>
          <w:tcPr>
            <w:shd w:fill="9fc5e8" w:val="clear"/>
            <w:tcMar>
              <w:top w:w="0.0" w:type="dxa"/>
              <w:left w:w="40.0" w:type="dxa"/>
              <w:bottom w:w="0.0" w:type="dxa"/>
              <w:right w:w="40.0" w:type="dxa"/>
            </w:tcMar>
            <w:vAlign w:val="bottom"/>
          </w:tcPr>
          <w:p w:rsidR="00000000" w:rsidDel="00000000" w:rsidP="00000000" w:rsidRDefault="00000000" w:rsidRPr="00000000" w14:paraId="000002DC">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2DD">
            <w:pPr>
              <w:pageBreakBefore w:val="0"/>
              <w:spacing w:before="0" w:line="240" w:lineRule="auto"/>
              <w:ind w:firstLine="0"/>
              <w:rPr/>
            </w:pPr>
            <w:r w:rsidDel="00000000" w:rsidR="00000000" w:rsidRPr="00000000">
              <w:rPr>
                <w:rtl w:val="0"/>
              </w:rPr>
              <w:t xml:space="preserve">2.57</w:t>
            </w:r>
          </w:p>
        </w:tc>
        <w:tc>
          <w:tcPr>
            <w:shd w:fill="9fc5e8" w:val="clear"/>
            <w:tcMar>
              <w:top w:w="0.0" w:type="dxa"/>
              <w:left w:w="40.0" w:type="dxa"/>
              <w:bottom w:w="0.0" w:type="dxa"/>
              <w:right w:w="40.0" w:type="dxa"/>
            </w:tcMar>
            <w:vAlign w:val="bottom"/>
          </w:tcPr>
          <w:p w:rsidR="00000000" w:rsidDel="00000000" w:rsidP="00000000" w:rsidRDefault="00000000" w:rsidRPr="00000000" w14:paraId="000002DE">
            <w:pPr>
              <w:pageBreakBefore w:val="0"/>
              <w:spacing w:before="0" w:line="240" w:lineRule="auto"/>
              <w:ind w:firstLine="0"/>
              <w:rPr/>
            </w:pPr>
            <w:r w:rsidDel="00000000" w:rsidR="00000000" w:rsidRPr="00000000">
              <w:rPr>
                <w:rtl w:val="0"/>
              </w:rPr>
              <w:t xml:space="preserve">0.23</w:t>
            </w:r>
          </w:p>
        </w:tc>
        <w:tc>
          <w:tcPr>
            <w:shd w:fill="9fc5e8" w:val="clear"/>
            <w:tcMar>
              <w:top w:w="0.0" w:type="dxa"/>
              <w:left w:w="40.0" w:type="dxa"/>
              <w:bottom w:w="0.0" w:type="dxa"/>
              <w:right w:w="40.0" w:type="dxa"/>
            </w:tcMar>
            <w:vAlign w:val="bottom"/>
          </w:tcPr>
          <w:p w:rsidR="00000000" w:rsidDel="00000000" w:rsidP="00000000" w:rsidRDefault="00000000" w:rsidRPr="00000000" w14:paraId="000002DF">
            <w:pPr>
              <w:pageBreakBefore w:val="0"/>
              <w:spacing w:before="0" w:line="240" w:lineRule="auto"/>
              <w:ind w:firstLine="0"/>
              <w:rPr/>
            </w:pPr>
            <w:r w:rsidDel="00000000" w:rsidR="00000000" w:rsidRPr="00000000">
              <w:rPr>
                <w:rtl w:val="0"/>
              </w:rPr>
              <w:t xml:space="preserve">5.70</w:t>
            </w:r>
          </w:p>
        </w:tc>
        <w:tc>
          <w:tcPr>
            <w:shd w:fill="9fc5e8" w:val="clear"/>
            <w:tcMar>
              <w:top w:w="0.0" w:type="dxa"/>
              <w:left w:w="40.0" w:type="dxa"/>
              <w:bottom w:w="0.0" w:type="dxa"/>
              <w:right w:w="40.0" w:type="dxa"/>
            </w:tcMar>
            <w:vAlign w:val="bottom"/>
          </w:tcPr>
          <w:p w:rsidR="00000000" w:rsidDel="00000000" w:rsidP="00000000" w:rsidRDefault="00000000" w:rsidRPr="00000000" w14:paraId="000002E0">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2E1">
            <w:pPr>
              <w:pageBreakBefore w:val="0"/>
              <w:spacing w:before="0" w:line="240" w:lineRule="auto"/>
              <w:ind w:firstLine="0"/>
              <w:rPr/>
            </w:pPr>
            <w:r w:rsidDel="00000000" w:rsidR="00000000" w:rsidRPr="00000000">
              <w:rPr>
                <w:rtl w:val="0"/>
              </w:rPr>
              <w:t xml:space="preserve">2.51</w:t>
            </w:r>
          </w:p>
        </w:tc>
        <w:tc>
          <w:tcPr>
            <w:shd w:fill="9fc5e8" w:val="clear"/>
            <w:tcMar>
              <w:top w:w="0.0" w:type="dxa"/>
              <w:left w:w="40.0" w:type="dxa"/>
              <w:bottom w:w="0.0" w:type="dxa"/>
              <w:right w:w="40.0" w:type="dxa"/>
            </w:tcMar>
            <w:vAlign w:val="bottom"/>
          </w:tcPr>
          <w:p w:rsidR="00000000" w:rsidDel="00000000" w:rsidP="00000000" w:rsidRDefault="00000000" w:rsidRPr="00000000" w14:paraId="000002E2">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2E3">
            <w:pPr>
              <w:pageBreakBefore w:val="0"/>
              <w:spacing w:before="0" w:line="240" w:lineRule="auto"/>
              <w:ind w:firstLine="0"/>
              <w:rPr/>
            </w:pPr>
            <w:r w:rsidDel="00000000" w:rsidR="00000000" w:rsidRPr="00000000">
              <w:rPr>
                <w:rtl w:val="0"/>
              </w:rPr>
              <w:t xml:space="preserve">2.71</w:t>
            </w:r>
          </w:p>
        </w:tc>
        <w:tc>
          <w:tcPr>
            <w:shd w:fill="9fc5e8" w:val="clear"/>
            <w:tcMar>
              <w:top w:w="0.0" w:type="dxa"/>
              <w:left w:w="40.0" w:type="dxa"/>
              <w:bottom w:w="0.0" w:type="dxa"/>
              <w:right w:w="40.0" w:type="dxa"/>
            </w:tcMar>
            <w:vAlign w:val="bottom"/>
          </w:tcPr>
          <w:p w:rsidR="00000000" w:rsidDel="00000000" w:rsidP="00000000" w:rsidRDefault="00000000" w:rsidRPr="00000000" w14:paraId="000002E4">
            <w:pPr>
              <w:pageBreakBefore w:val="0"/>
              <w:spacing w:before="0" w:line="240" w:lineRule="auto"/>
              <w:ind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2E5">
            <w:pPr>
              <w:pageBreakBefore w:val="0"/>
              <w:spacing w:before="0" w:line="240" w:lineRule="auto"/>
              <w:ind w:firstLine="0"/>
              <w:rPr/>
            </w:pPr>
            <w:r w:rsidDel="00000000" w:rsidR="00000000" w:rsidRPr="00000000">
              <w:rPr>
                <w:rtl w:val="0"/>
              </w:rPr>
              <w:t xml:space="preserve">4.78</w:t>
            </w:r>
          </w:p>
        </w:tc>
        <w:tc>
          <w:tcPr>
            <w:shd w:fill="9fc5e8" w:val="clear"/>
            <w:tcMar>
              <w:top w:w="0.0" w:type="dxa"/>
              <w:left w:w="40.0" w:type="dxa"/>
              <w:bottom w:w="0.0" w:type="dxa"/>
              <w:right w:w="40.0" w:type="dxa"/>
            </w:tcMar>
            <w:vAlign w:val="bottom"/>
          </w:tcPr>
          <w:p w:rsidR="00000000" w:rsidDel="00000000" w:rsidP="00000000" w:rsidRDefault="00000000" w:rsidRPr="00000000" w14:paraId="000002E6">
            <w:pPr>
              <w:pageBreakBefore w:val="0"/>
              <w:spacing w:before="0" w:line="240" w:lineRule="auto"/>
              <w:ind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2E7">
            <w:pPr>
              <w:pageBreakBefore w:val="0"/>
              <w:spacing w:before="0" w:line="240" w:lineRule="auto"/>
              <w:ind w:firstLine="0"/>
              <w:rPr/>
            </w:pPr>
            <w:r w:rsidDel="00000000" w:rsidR="00000000" w:rsidRPr="00000000">
              <w:rPr>
                <w:rtl w:val="0"/>
              </w:rPr>
              <w:t xml:space="preserve">4.58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E8">
            <w:pPr>
              <w:pageBreakBefore w:val="0"/>
              <w:spacing w:before="0" w:line="240" w:lineRule="auto"/>
              <w:ind w:firstLine="0"/>
              <w:rPr>
                <w:b w:val="1"/>
                <w:bCs w:val="1"/>
              </w:rPr>
            </w:pPr>
            <w:r w:rsidDel="00000000" w:rsidR="00000000" w:rsidRPr="00000000">
              <w:rPr>
                <w:b w:val="1"/>
                <w:bCs w:val="1"/>
                <w:rtl w:val="0"/>
              </w:rPr>
              <w:t xml:space="preserve">1937</w:t>
            </w:r>
          </w:p>
        </w:tc>
        <w:tc>
          <w:tcPr>
            <w:shd w:fill="9fc5e8" w:val="clear"/>
            <w:tcMar>
              <w:top w:w="0.0" w:type="dxa"/>
              <w:left w:w="40.0" w:type="dxa"/>
              <w:bottom w:w="0.0" w:type="dxa"/>
              <w:right w:w="40.0" w:type="dxa"/>
            </w:tcMar>
            <w:vAlign w:val="bottom"/>
          </w:tcPr>
          <w:p w:rsidR="00000000" w:rsidDel="00000000" w:rsidP="00000000" w:rsidRDefault="00000000" w:rsidRPr="00000000" w14:paraId="000002E9">
            <w:pPr>
              <w:pageBreakBefore w:val="0"/>
              <w:spacing w:before="0" w:line="240" w:lineRule="auto"/>
              <w:ind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2EA">
            <w:pPr>
              <w:pageBreakBefore w:val="0"/>
              <w:spacing w:before="0" w:line="240" w:lineRule="auto"/>
              <w:ind w:firstLine="0"/>
              <w:rPr/>
            </w:pPr>
            <w:r w:rsidDel="00000000" w:rsidR="00000000" w:rsidRPr="00000000">
              <w:rPr>
                <w:rtl w:val="0"/>
              </w:rPr>
              <w:t xml:space="preserve">3.83</w:t>
            </w:r>
          </w:p>
        </w:tc>
        <w:tc>
          <w:tcPr>
            <w:shd w:fill="9fc5e8" w:val="clear"/>
            <w:tcMar>
              <w:top w:w="0.0" w:type="dxa"/>
              <w:left w:w="40.0" w:type="dxa"/>
              <w:bottom w:w="0.0" w:type="dxa"/>
              <w:right w:w="40.0" w:type="dxa"/>
            </w:tcMar>
            <w:vAlign w:val="bottom"/>
          </w:tcPr>
          <w:p w:rsidR="00000000" w:rsidDel="00000000" w:rsidP="00000000" w:rsidRDefault="00000000" w:rsidRPr="00000000" w14:paraId="000002EB">
            <w:pPr>
              <w:pageBreakBefore w:val="0"/>
              <w:spacing w:before="0" w:line="240" w:lineRule="auto"/>
              <w:ind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2EC">
            <w:pPr>
              <w:pageBreakBefore w:val="0"/>
              <w:spacing w:before="0" w:line="240" w:lineRule="auto"/>
              <w:ind w:firstLine="0"/>
              <w:rPr/>
            </w:pPr>
            <w:r w:rsidDel="00000000" w:rsidR="00000000" w:rsidRPr="00000000">
              <w:rPr>
                <w:rtl w:val="0"/>
              </w:rPr>
              <w:t xml:space="preserve">7.17</w:t>
            </w:r>
          </w:p>
        </w:tc>
        <w:tc>
          <w:tcPr>
            <w:shd w:fill="9fc5e8" w:val="clear"/>
            <w:tcMar>
              <w:top w:w="0.0" w:type="dxa"/>
              <w:left w:w="40.0" w:type="dxa"/>
              <w:bottom w:w="0.0" w:type="dxa"/>
              <w:right w:w="40.0" w:type="dxa"/>
            </w:tcMar>
            <w:vAlign w:val="bottom"/>
          </w:tcPr>
          <w:p w:rsidR="00000000" w:rsidDel="00000000" w:rsidP="00000000" w:rsidRDefault="00000000" w:rsidRPr="00000000" w14:paraId="000002ED">
            <w:pPr>
              <w:pageBreakBefore w:val="0"/>
              <w:spacing w:before="0" w:line="240" w:lineRule="auto"/>
              <w:ind w:firstLine="0"/>
              <w:rPr/>
            </w:pPr>
            <w:r w:rsidDel="00000000" w:rsidR="00000000" w:rsidRPr="00000000">
              <w:rPr>
                <w:rtl w:val="0"/>
              </w:rPr>
              <w:t xml:space="preserve">0.17</w:t>
            </w:r>
          </w:p>
        </w:tc>
        <w:tc>
          <w:tcPr>
            <w:shd w:fill="9fc5e8" w:val="clear"/>
            <w:tcMar>
              <w:top w:w="0.0" w:type="dxa"/>
              <w:left w:w="40.0" w:type="dxa"/>
              <w:bottom w:w="0.0" w:type="dxa"/>
              <w:right w:w="40.0" w:type="dxa"/>
            </w:tcMar>
            <w:vAlign w:val="bottom"/>
          </w:tcPr>
          <w:p w:rsidR="00000000" w:rsidDel="00000000" w:rsidP="00000000" w:rsidRDefault="00000000" w:rsidRPr="00000000" w14:paraId="000002EE">
            <w:pPr>
              <w:pageBreakBefore w:val="0"/>
              <w:spacing w:before="0" w:line="240" w:lineRule="auto"/>
              <w:ind w:firstLine="0"/>
              <w:rPr/>
            </w:pPr>
            <w:r w:rsidDel="00000000" w:rsidR="00000000" w:rsidRPr="00000000">
              <w:rPr>
                <w:rtl w:val="0"/>
              </w:rPr>
              <w:t xml:space="preserve">5.05</w:t>
            </w:r>
          </w:p>
        </w:tc>
        <w:tc>
          <w:tcPr>
            <w:shd w:fill="9fc5e8" w:val="clear"/>
            <w:tcMar>
              <w:top w:w="0.0" w:type="dxa"/>
              <w:left w:w="40.0" w:type="dxa"/>
              <w:bottom w:w="0.0" w:type="dxa"/>
              <w:right w:w="40.0" w:type="dxa"/>
            </w:tcMar>
            <w:vAlign w:val="bottom"/>
          </w:tcPr>
          <w:p w:rsidR="00000000" w:rsidDel="00000000" w:rsidP="00000000" w:rsidRDefault="00000000" w:rsidRPr="00000000" w14:paraId="000002EF">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2F0">
            <w:pPr>
              <w:pageBreakBefore w:val="0"/>
              <w:spacing w:before="0" w:line="240" w:lineRule="auto"/>
              <w:ind w:firstLine="0"/>
              <w:rPr/>
            </w:pPr>
            <w:r w:rsidDel="00000000" w:rsidR="00000000" w:rsidRPr="00000000">
              <w:rPr>
                <w:rtl w:val="0"/>
              </w:rPr>
              <w:t xml:space="preserve">2.56</w:t>
            </w:r>
          </w:p>
        </w:tc>
        <w:tc>
          <w:tcPr>
            <w:shd w:fill="9fc5e8" w:val="clear"/>
            <w:tcMar>
              <w:top w:w="0.0" w:type="dxa"/>
              <w:left w:w="40.0" w:type="dxa"/>
              <w:bottom w:w="0.0" w:type="dxa"/>
              <w:right w:w="40.0" w:type="dxa"/>
            </w:tcMar>
            <w:vAlign w:val="bottom"/>
          </w:tcPr>
          <w:p w:rsidR="00000000" w:rsidDel="00000000" w:rsidP="00000000" w:rsidRDefault="00000000" w:rsidRPr="00000000" w14:paraId="000002F1">
            <w:pPr>
              <w:pageBreakBefore w:val="0"/>
              <w:spacing w:before="0" w:line="240" w:lineRule="auto"/>
              <w:ind w:firstLine="0"/>
              <w:rPr/>
            </w:pPr>
            <w:r w:rsidDel="00000000" w:rsidR="00000000" w:rsidRPr="00000000">
              <w:rPr>
                <w:rtl w:val="0"/>
              </w:rPr>
              <w:t xml:space="preserve">0.36</w:t>
            </w:r>
          </w:p>
        </w:tc>
        <w:tc>
          <w:tcPr>
            <w:shd w:fill="9fc5e8" w:val="clear"/>
            <w:tcMar>
              <w:top w:w="0.0" w:type="dxa"/>
              <w:left w:w="40.0" w:type="dxa"/>
              <w:bottom w:w="0.0" w:type="dxa"/>
              <w:right w:w="40.0" w:type="dxa"/>
            </w:tcMar>
            <w:vAlign w:val="bottom"/>
          </w:tcPr>
          <w:p w:rsidR="00000000" w:rsidDel="00000000" w:rsidP="00000000" w:rsidRDefault="00000000" w:rsidRPr="00000000" w14:paraId="000002F2">
            <w:pPr>
              <w:pageBreakBefore w:val="0"/>
              <w:spacing w:before="0" w:line="240" w:lineRule="auto"/>
              <w:ind w:firstLine="0"/>
              <w:rPr/>
            </w:pPr>
            <w:r w:rsidDel="00000000" w:rsidR="00000000" w:rsidRPr="00000000">
              <w:rPr>
                <w:rtl w:val="0"/>
              </w:rPr>
              <w:t xml:space="preserve">8.59</w:t>
            </w:r>
          </w:p>
        </w:tc>
        <w:tc>
          <w:tcPr>
            <w:shd w:fill="9fc5e8" w:val="clear"/>
            <w:tcMar>
              <w:top w:w="0.0" w:type="dxa"/>
              <w:left w:w="40.0" w:type="dxa"/>
              <w:bottom w:w="0.0" w:type="dxa"/>
              <w:right w:w="40.0" w:type="dxa"/>
            </w:tcMar>
            <w:vAlign w:val="bottom"/>
          </w:tcPr>
          <w:p w:rsidR="00000000" w:rsidDel="00000000" w:rsidP="00000000" w:rsidRDefault="00000000" w:rsidRPr="00000000" w14:paraId="000002F3">
            <w:pPr>
              <w:pageBreakBefore w:val="0"/>
              <w:spacing w:before="0" w:line="240" w:lineRule="auto"/>
              <w:ind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2F4">
            <w:pPr>
              <w:pageBreakBefore w:val="0"/>
              <w:spacing w:before="0" w:line="240" w:lineRule="auto"/>
              <w:ind w:firstLine="0"/>
              <w:rPr/>
            </w:pPr>
            <w:r w:rsidDel="00000000" w:rsidR="00000000" w:rsidRPr="00000000">
              <w:rPr>
                <w:rtl w:val="0"/>
              </w:rPr>
              <w:t xml:space="preserve">5.48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F5">
            <w:pPr>
              <w:pageBreakBefore w:val="0"/>
              <w:spacing w:before="0" w:line="240" w:lineRule="auto"/>
              <w:ind w:firstLine="0"/>
              <w:rPr>
                <w:b w:val="1"/>
                <w:bCs w:val="1"/>
              </w:rPr>
            </w:pPr>
            <w:r w:rsidDel="00000000" w:rsidR="00000000" w:rsidRPr="00000000">
              <w:rPr>
                <w:b w:val="1"/>
                <w:bCs w:val="1"/>
                <w:rtl w:val="0"/>
              </w:rPr>
              <w:t xml:space="preserve">1941</w:t>
            </w:r>
          </w:p>
        </w:tc>
        <w:tc>
          <w:tcPr>
            <w:shd w:fill="9fc5e8" w:val="clear"/>
            <w:tcMar>
              <w:top w:w="0.0" w:type="dxa"/>
              <w:left w:w="40.0" w:type="dxa"/>
              <w:bottom w:w="0.0" w:type="dxa"/>
              <w:right w:w="40.0" w:type="dxa"/>
            </w:tcMar>
            <w:vAlign w:val="bottom"/>
          </w:tcPr>
          <w:p w:rsidR="00000000" w:rsidDel="00000000" w:rsidP="00000000" w:rsidRDefault="00000000" w:rsidRPr="00000000" w14:paraId="000002F6">
            <w:pPr>
              <w:pageBreakBefore w:val="0"/>
              <w:spacing w:before="0" w:line="240" w:lineRule="auto"/>
              <w:ind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2F7">
            <w:pPr>
              <w:pageBreakBefore w:val="0"/>
              <w:spacing w:before="0" w:line="240" w:lineRule="auto"/>
              <w:ind w:firstLine="0"/>
              <w:rPr/>
            </w:pPr>
            <w:r w:rsidDel="00000000" w:rsidR="00000000" w:rsidRPr="00000000">
              <w:rPr>
                <w:rtl w:val="0"/>
              </w:rPr>
              <w:t xml:space="preserve">3.44</w:t>
            </w:r>
          </w:p>
        </w:tc>
        <w:tc>
          <w:tcPr>
            <w:shd w:fill="9fc5e8" w:val="clear"/>
            <w:tcMar>
              <w:top w:w="0.0" w:type="dxa"/>
              <w:left w:w="40.0" w:type="dxa"/>
              <w:bottom w:w="0.0" w:type="dxa"/>
              <w:right w:w="40.0" w:type="dxa"/>
            </w:tcMar>
            <w:vAlign w:val="bottom"/>
          </w:tcPr>
          <w:p w:rsidR="00000000" w:rsidDel="00000000" w:rsidP="00000000" w:rsidRDefault="00000000" w:rsidRPr="00000000" w14:paraId="000002F8">
            <w:pPr>
              <w:pageBreakBefore w:val="0"/>
              <w:spacing w:before="0" w:line="240" w:lineRule="auto"/>
              <w:ind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2F9">
            <w:pPr>
              <w:pageBreakBefore w:val="0"/>
              <w:spacing w:before="0" w:line="240" w:lineRule="auto"/>
              <w:ind w:firstLine="0"/>
              <w:rPr/>
            </w:pPr>
            <w:r w:rsidDel="00000000" w:rsidR="00000000" w:rsidRPr="00000000">
              <w:rPr>
                <w:rtl w:val="0"/>
              </w:rPr>
              <w:t xml:space="preserve">6.30</w:t>
            </w:r>
          </w:p>
        </w:tc>
        <w:tc>
          <w:tcPr>
            <w:shd w:fill="9fc5e8" w:val="clear"/>
            <w:tcMar>
              <w:top w:w="0.0" w:type="dxa"/>
              <w:left w:w="40.0" w:type="dxa"/>
              <w:bottom w:w="0.0" w:type="dxa"/>
              <w:right w:w="40.0" w:type="dxa"/>
            </w:tcMar>
            <w:vAlign w:val="bottom"/>
          </w:tcPr>
          <w:p w:rsidR="00000000" w:rsidDel="00000000" w:rsidP="00000000" w:rsidRDefault="00000000" w:rsidRPr="00000000" w14:paraId="000002FA">
            <w:pPr>
              <w:pageBreakBefore w:val="0"/>
              <w:spacing w:before="0" w:line="240" w:lineRule="auto"/>
              <w:ind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2FB">
            <w:pPr>
              <w:pageBreakBefore w:val="0"/>
              <w:spacing w:before="0" w:line="240" w:lineRule="auto"/>
              <w:ind w:firstLine="0"/>
              <w:rPr/>
            </w:pPr>
            <w:r w:rsidDel="00000000" w:rsidR="00000000" w:rsidRPr="00000000">
              <w:rPr>
                <w:rtl w:val="0"/>
              </w:rPr>
              <w:t xml:space="preserve">4.41</w:t>
            </w:r>
          </w:p>
        </w:tc>
        <w:tc>
          <w:tcPr>
            <w:shd w:fill="9fc5e8" w:val="clear"/>
            <w:tcMar>
              <w:top w:w="0.0" w:type="dxa"/>
              <w:left w:w="40.0" w:type="dxa"/>
              <w:bottom w:w="0.0" w:type="dxa"/>
              <w:right w:w="40.0" w:type="dxa"/>
            </w:tcMar>
            <w:vAlign w:val="bottom"/>
          </w:tcPr>
          <w:p w:rsidR="00000000" w:rsidDel="00000000" w:rsidP="00000000" w:rsidRDefault="00000000" w:rsidRPr="00000000" w14:paraId="000002FC">
            <w:pPr>
              <w:pageBreakBefore w:val="0"/>
              <w:spacing w:before="0" w:line="240" w:lineRule="auto"/>
              <w:ind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2FD">
            <w:pPr>
              <w:pageBreakBefore w:val="0"/>
              <w:spacing w:before="0" w:line="240" w:lineRule="auto"/>
              <w:ind w:firstLine="0"/>
              <w:rPr/>
            </w:pPr>
            <w:r w:rsidDel="00000000" w:rsidR="00000000" w:rsidRPr="00000000">
              <w:rPr>
                <w:rtl w:val="0"/>
              </w:rPr>
              <w:t xml:space="preserve">4.52</w:t>
            </w:r>
          </w:p>
        </w:tc>
        <w:tc>
          <w:tcPr>
            <w:shd w:fill="9fc5e8" w:val="clear"/>
            <w:tcMar>
              <w:top w:w="0.0" w:type="dxa"/>
              <w:left w:w="40.0" w:type="dxa"/>
              <w:bottom w:w="0.0" w:type="dxa"/>
              <w:right w:w="40.0" w:type="dxa"/>
            </w:tcMar>
            <w:vAlign w:val="bottom"/>
          </w:tcPr>
          <w:p w:rsidR="00000000" w:rsidDel="00000000" w:rsidP="00000000" w:rsidRDefault="00000000" w:rsidRPr="00000000" w14:paraId="000002FE">
            <w:pPr>
              <w:pageBreakBefore w:val="0"/>
              <w:spacing w:before="0" w:line="240" w:lineRule="auto"/>
              <w:ind w:firstLine="0"/>
              <w:rPr/>
            </w:pPr>
            <w:r w:rsidDel="00000000" w:rsidR="00000000" w:rsidRPr="00000000">
              <w:rPr>
                <w:rtl w:val="0"/>
              </w:rPr>
              <w:t xml:space="preserve">0.38</w:t>
            </w:r>
          </w:p>
        </w:tc>
        <w:tc>
          <w:tcPr>
            <w:shd w:fill="9fc5e8" w:val="clear"/>
            <w:tcMar>
              <w:top w:w="0.0" w:type="dxa"/>
              <w:left w:w="40.0" w:type="dxa"/>
              <w:bottom w:w="0.0" w:type="dxa"/>
              <w:right w:w="40.0" w:type="dxa"/>
            </w:tcMar>
            <w:vAlign w:val="bottom"/>
          </w:tcPr>
          <w:p w:rsidR="00000000" w:rsidDel="00000000" w:rsidP="00000000" w:rsidRDefault="00000000" w:rsidRPr="00000000" w14:paraId="000002FF">
            <w:pPr>
              <w:pageBreakBefore w:val="0"/>
              <w:spacing w:before="0" w:line="240" w:lineRule="auto"/>
              <w:ind w:firstLine="0"/>
              <w:rPr/>
            </w:pPr>
            <w:r w:rsidDel="00000000" w:rsidR="00000000" w:rsidRPr="00000000">
              <w:rPr>
                <w:rtl w:val="0"/>
              </w:rPr>
              <w:t xml:space="preserve">9.99</w:t>
            </w:r>
          </w:p>
        </w:tc>
        <w:tc>
          <w:tcPr>
            <w:shd w:fill="9fc5e8" w:val="clear"/>
            <w:tcMar>
              <w:top w:w="0.0" w:type="dxa"/>
              <w:left w:w="40.0" w:type="dxa"/>
              <w:bottom w:w="0.0" w:type="dxa"/>
              <w:right w:w="40.0" w:type="dxa"/>
            </w:tcMar>
            <w:vAlign w:val="bottom"/>
          </w:tcPr>
          <w:p w:rsidR="00000000" w:rsidDel="00000000" w:rsidP="00000000" w:rsidRDefault="00000000" w:rsidRPr="00000000" w14:paraId="00000300">
            <w:pPr>
              <w:pageBreakBefore w:val="0"/>
              <w:spacing w:before="0" w:line="240" w:lineRule="auto"/>
              <w:ind w:firstLine="0"/>
              <w:rPr/>
            </w:pPr>
            <w:r w:rsidDel="00000000" w:rsidR="00000000" w:rsidRPr="00000000">
              <w:rPr>
                <w:rtl w:val="0"/>
              </w:rPr>
              <w:t xml:space="preserve">0.36</w:t>
            </w:r>
          </w:p>
        </w:tc>
        <w:tc>
          <w:tcPr>
            <w:shd w:fill="9fc5e8" w:val="clear"/>
            <w:tcMar>
              <w:top w:w="0.0" w:type="dxa"/>
              <w:left w:w="40.0" w:type="dxa"/>
              <w:bottom w:w="0.0" w:type="dxa"/>
              <w:right w:w="40.0" w:type="dxa"/>
            </w:tcMar>
            <w:vAlign w:val="bottom"/>
          </w:tcPr>
          <w:p w:rsidR="00000000" w:rsidDel="00000000" w:rsidP="00000000" w:rsidRDefault="00000000" w:rsidRPr="00000000" w14:paraId="00000301">
            <w:pPr>
              <w:pageBreakBefore w:val="0"/>
              <w:spacing w:before="0" w:line="240" w:lineRule="auto"/>
              <w:ind w:firstLine="0"/>
              <w:rPr/>
            </w:pPr>
            <w:r w:rsidDel="00000000" w:rsidR="00000000" w:rsidRPr="00000000">
              <w:rPr>
                <w:rtl w:val="0"/>
              </w:rPr>
              <w:t xml:space="preserve">7.48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02">
            <w:pPr>
              <w:pageBreakBefore w:val="0"/>
              <w:spacing w:before="0" w:line="240" w:lineRule="auto"/>
              <w:ind w:firstLine="0"/>
              <w:rPr>
                <w:b w:val="1"/>
                <w:bCs w:val="1"/>
              </w:rPr>
            </w:pPr>
            <w:r w:rsidDel="00000000" w:rsidR="00000000" w:rsidRPr="00000000">
              <w:rPr>
                <w:b w:val="1"/>
                <w:bCs w:val="1"/>
                <w:rtl w:val="0"/>
              </w:rPr>
              <w:t xml:space="preserve">1945</w:t>
            </w:r>
          </w:p>
        </w:tc>
        <w:tc>
          <w:tcPr>
            <w:shd w:fill="9fc5e8" w:val="clear"/>
            <w:tcMar>
              <w:top w:w="0.0" w:type="dxa"/>
              <w:left w:w="40.0" w:type="dxa"/>
              <w:bottom w:w="0.0" w:type="dxa"/>
              <w:right w:w="40.0" w:type="dxa"/>
            </w:tcMar>
            <w:vAlign w:val="bottom"/>
          </w:tcPr>
          <w:p w:rsidR="00000000" w:rsidDel="00000000" w:rsidP="00000000" w:rsidRDefault="00000000" w:rsidRPr="00000000" w14:paraId="00000303">
            <w:pPr>
              <w:pageBreakBefore w:val="0"/>
              <w:spacing w:before="0" w:line="240" w:lineRule="auto"/>
              <w:ind w:firstLine="0"/>
              <w:rPr/>
            </w:pPr>
            <w:r w:rsidDel="00000000" w:rsidR="00000000" w:rsidRPr="00000000">
              <w:rPr>
                <w:rtl w:val="0"/>
              </w:rPr>
              <w:t xml:space="preserve">0.18</w:t>
            </w:r>
          </w:p>
        </w:tc>
        <w:tc>
          <w:tcPr>
            <w:shd w:fill="9fc5e8" w:val="clear"/>
            <w:tcMar>
              <w:top w:w="0.0" w:type="dxa"/>
              <w:left w:w="40.0" w:type="dxa"/>
              <w:bottom w:w="0.0" w:type="dxa"/>
              <w:right w:w="40.0" w:type="dxa"/>
            </w:tcMar>
            <w:vAlign w:val="bottom"/>
          </w:tcPr>
          <w:p w:rsidR="00000000" w:rsidDel="00000000" w:rsidP="00000000" w:rsidRDefault="00000000" w:rsidRPr="00000000" w14:paraId="00000304">
            <w:pPr>
              <w:pageBreakBefore w:val="0"/>
              <w:spacing w:before="0" w:line="240" w:lineRule="auto"/>
              <w:ind w:firstLine="0"/>
              <w:rPr/>
            </w:pPr>
            <w:r w:rsidDel="00000000" w:rsidR="00000000" w:rsidRPr="00000000">
              <w:rPr>
                <w:rtl w:val="0"/>
              </w:rPr>
              <w:t xml:space="preserve">5.92</w:t>
            </w:r>
          </w:p>
        </w:tc>
        <w:tc>
          <w:tcPr>
            <w:shd w:fill="9fc5e8" w:val="clear"/>
            <w:tcMar>
              <w:top w:w="0.0" w:type="dxa"/>
              <w:left w:w="40.0" w:type="dxa"/>
              <w:bottom w:w="0.0" w:type="dxa"/>
              <w:right w:w="40.0" w:type="dxa"/>
            </w:tcMar>
            <w:vAlign w:val="bottom"/>
          </w:tcPr>
          <w:p w:rsidR="00000000" w:rsidDel="00000000" w:rsidP="00000000" w:rsidRDefault="00000000" w:rsidRPr="00000000" w14:paraId="00000305">
            <w:pPr>
              <w:pageBreakBefore w:val="0"/>
              <w:spacing w:before="0" w:line="240" w:lineRule="auto"/>
              <w:ind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306">
            <w:pPr>
              <w:pageBreakBefore w:val="0"/>
              <w:spacing w:before="0" w:line="240" w:lineRule="auto"/>
              <w:ind w:firstLine="0"/>
              <w:rPr/>
            </w:pPr>
            <w:r w:rsidDel="00000000" w:rsidR="00000000" w:rsidRPr="00000000">
              <w:rPr>
                <w:rtl w:val="0"/>
              </w:rPr>
              <w:t xml:space="preserve">8.98</w:t>
            </w:r>
          </w:p>
        </w:tc>
        <w:tc>
          <w:tcPr>
            <w:shd w:fill="9fc5e8" w:val="clear"/>
            <w:tcMar>
              <w:top w:w="0.0" w:type="dxa"/>
              <w:left w:w="40.0" w:type="dxa"/>
              <w:bottom w:w="0.0" w:type="dxa"/>
              <w:right w:w="40.0" w:type="dxa"/>
            </w:tcMar>
            <w:vAlign w:val="bottom"/>
          </w:tcPr>
          <w:p w:rsidR="00000000" w:rsidDel="00000000" w:rsidP="00000000" w:rsidRDefault="00000000" w:rsidRPr="00000000" w14:paraId="00000307">
            <w:pPr>
              <w:pageBreakBefore w:val="0"/>
              <w:spacing w:before="0" w:line="240" w:lineRule="auto"/>
              <w:ind w:firstLine="0"/>
              <w:rPr/>
            </w:pPr>
            <w:r w:rsidDel="00000000" w:rsidR="00000000" w:rsidRPr="00000000">
              <w:rPr>
                <w:rtl w:val="0"/>
              </w:rPr>
              <w:t xml:space="preserve">0.21</w:t>
            </w:r>
          </w:p>
        </w:tc>
        <w:tc>
          <w:tcPr>
            <w:shd w:fill="9fc5e8" w:val="clear"/>
            <w:tcMar>
              <w:top w:w="0.0" w:type="dxa"/>
              <w:left w:w="40.0" w:type="dxa"/>
              <w:bottom w:w="0.0" w:type="dxa"/>
              <w:right w:w="40.0" w:type="dxa"/>
            </w:tcMar>
            <w:vAlign w:val="bottom"/>
          </w:tcPr>
          <w:p w:rsidR="00000000" w:rsidDel="00000000" w:rsidP="00000000" w:rsidRDefault="00000000" w:rsidRPr="00000000" w14:paraId="00000308">
            <w:pPr>
              <w:pageBreakBefore w:val="0"/>
              <w:spacing w:before="0" w:line="240" w:lineRule="auto"/>
              <w:ind w:firstLine="0"/>
              <w:rPr/>
            </w:pPr>
            <w:r w:rsidDel="00000000" w:rsidR="00000000" w:rsidRPr="00000000">
              <w:rPr>
                <w:rtl w:val="0"/>
              </w:rPr>
              <w:t xml:space="preserve">7.47</w:t>
            </w:r>
          </w:p>
        </w:tc>
        <w:tc>
          <w:tcPr>
            <w:shd w:fill="9fc5e8" w:val="clear"/>
            <w:tcMar>
              <w:top w:w="0.0" w:type="dxa"/>
              <w:left w:w="40.0" w:type="dxa"/>
              <w:bottom w:w="0.0" w:type="dxa"/>
              <w:right w:w="40.0" w:type="dxa"/>
            </w:tcMar>
            <w:vAlign w:val="bottom"/>
          </w:tcPr>
          <w:p w:rsidR="00000000" w:rsidDel="00000000" w:rsidP="00000000" w:rsidRDefault="00000000" w:rsidRPr="00000000" w14:paraId="00000309">
            <w:pPr>
              <w:pageBreakBefore w:val="0"/>
              <w:spacing w:before="0" w:line="240" w:lineRule="auto"/>
              <w:ind w:firstLine="0"/>
              <w:rPr/>
            </w:pPr>
            <w:r w:rsidDel="00000000" w:rsidR="00000000" w:rsidRPr="00000000">
              <w:rPr>
                <w:rtl w:val="0"/>
              </w:rPr>
              <w:t xml:space="preserve">0.11</w:t>
            </w:r>
          </w:p>
        </w:tc>
        <w:tc>
          <w:tcPr>
            <w:shd w:fill="9fc5e8" w:val="clear"/>
            <w:tcMar>
              <w:top w:w="0.0" w:type="dxa"/>
              <w:left w:w="40.0" w:type="dxa"/>
              <w:bottom w:w="0.0" w:type="dxa"/>
              <w:right w:w="40.0" w:type="dxa"/>
            </w:tcMar>
            <w:vAlign w:val="bottom"/>
          </w:tcPr>
          <w:p w:rsidR="00000000" w:rsidDel="00000000" w:rsidP="00000000" w:rsidRDefault="00000000" w:rsidRPr="00000000" w14:paraId="0000030A">
            <w:pPr>
              <w:pageBreakBefore w:val="0"/>
              <w:spacing w:before="0" w:line="240" w:lineRule="auto"/>
              <w:ind w:firstLine="0"/>
              <w:rPr/>
            </w:pPr>
            <w:r w:rsidDel="00000000" w:rsidR="00000000" w:rsidRPr="00000000">
              <w:rPr>
                <w:rtl w:val="0"/>
              </w:rPr>
              <w:t xml:space="preserve">3.72</w:t>
            </w:r>
          </w:p>
        </w:tc>
        <w:tc>
          <w:tcPr>
            <w:shd w:fill="9fc5e8" w:val="clear"/>
            <w:tcMar>
              <w:top w:w="0.0" w:type="dxa"/>
              <w:left w:w="40.0" w:type="dxa"/>
              <w:bottom w:w="0.0" w:type="dxa"/>
              <w:right w:w="40.0" w:type="dxa"/>
            </w:tcMar>
            <w:vAlign w:val="bottom"/>
          </w:tcPr>
          <w:p w:rsidR="00000000" w:rsidDel="00000000" w:rsidP="00000000" w:rsidRDefault="00000000" w:rsidRPr="00000000" w14:paraId="0000030B">
            <w:pPr>
              <w:pageBreakBefore w:val="0"/>
              <w:spacing w:before="0" w:line="240" w:lineRule="auto"/>
              <w:ind w:firstLine="0"/>
              <w:rPr/>
            </w:pPr>
            <w:r w:rsidDel="00000000" w:rsidR="00000000" w:rsidRPr="00000000">
              <w:rPr>
                <w:rtl w:val="0"/>
              </w:rPr>
              <w:t xml:space="preserve">0.25</w:t>
            </w:r>
          </w:p>
        </w:tc>
        <w:tc>
          <w:tcPr>
            <w:shd w:fill="9fc5e8" w:val="clear"/>
            <w:tcMar>
              <w:top w:w="0.0" w:type="dxa"/>
              <w:left w:w="40.0" w:type="dxa"/>
              <w:bottom w:w="0.0" w:type="dxa"/>
              <w:right w:w="40.0" w:type="dxa"/>
            </w:tcMar>
            <w:vAlign w:val="bottom"/>
          </w:tcPr>
          <w:p w:rsidR="00000000" w:rsidDel="00000000" w:rsidP="00000000" w:rsidRDefault="00000000" w:rsidRPr="00000000" w14:paraId="0000030C">
            <w:pPr>
              <w:pageBreakBefore w:val="0"/>
              <w:spacing w:before="0" w:line="240" w:lineRule="auto"/>
              <w:ind w:firstLine="0"/>
              <w:rPr/>
            </w:pPr>
            <w:r w:rsidDel="00000000" w:rsidR="00000000" w:rsidRPr="00000000">
              <w:rPr>
                <w:rtl w:val="0"/>
              </w:rPr>
              <w:t xml:space="preserve">7.17</w:t>
            </w:r>
          </w:p>
        </w:tc>
        <w:tc>
          <w:tcPr>
            <w:shd w:fill="9fc5e8" w:val="clear"/>
            <w:tcMar>
              <w:top w:w="0.0" w:type="dxa"/>
              <w:left w:w="40.0" w:type="dxa"/>
              <w:bottom w:w="0.0" w:type="dxa"/>
              <w:right w:w="40.0" w:type="dxa"/>
            </w:tcMar>
            <w:vAlign w:val="bottom"/>
          </w:tcPr>
          <w:p w:rsidR="00000000" w:rsidDel="00000000" w:rsidP="00000000" w:rsidRDefault="00000000" w:rsidRPr="00000000" w14:paraId="0000030D">
            <w:pPr>
              <w:pageBreakBefore w:val="0"/>
              <w:spacing w:before="0" w:line="240" w:lineRule="auto"/>
              <w:ind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30E">
            <w:pPr>
              <w:pageBreakBefore w:val="0"/>
              <w:spacing w:before="0" w:line="240" w:lineRule="auto"/>
              <w:ind w:firstLine="0"/>
              <w:rPr/>
            </w:pPr>
            <w:r w:rsidDel="00000000" w:rsidR="00000000" w:rsidRPr="00000000">
              <w:rPr>
                <w:rtl w:val="0"/>
              </w:rPr>
              <w:t xml:space="preserve">7.36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0F">
            <w:pPr>
              <w:pageBreakBefore w:val="0"/>
              <w:spacing w:before="0" w:line="240" w:lineRule="auto"/>
              <w:ind w:firstLine="0"/>
              <w:rPr>
                <w:b w:val="1"/>
                <w:bCs w:val="1"/>
              </w:rPr>
            </w:pPr>
            <w:r w:rsidDel="00000000" w:rsidR="00000000" w:rsidRPr="00000000">
              <w:rPr>
                <w:b w:val="1"/>
                <w:bCs w:val="1"/>
                <w:rtl w:val="0"/>
              </w:rPr>
              <w:t xml:space="preserve">1949</w:t>
            </w:r>
          </w:p>
        </w:tc>
        <w:tc>
          <w:tcPr>
            <w:shd w:fill="9fc5e8" w:val="clear"/>
            <w:tcMar>
              <w:top w:w="0.0" w:type="dxa"/>
              <w:left w:w="40.0" w:type="dxa"/>
              <w:bottom w:w="0.0" w:type="dxa"/>
              <w:right w:w="40.0" w:type="dxa"/>
            </w:tcMar>
            <w:vAlign w:val="bottom"/>
          </w:tcPr>
          <w:p w:rsidR="00000000" w:rsidDel="00000000" w:rsidP="00000000" w:rsidRDefault="00000000" w:rsidRPr="00000000" w14:paraId="00000310">
            <w:pPr>
              <w:pageBreakBefore w:val="0"/>
              <w:spacing w:before="0" w:line="240" w:lineRule="auto"/>
              <w:ind w:firstLine="0"/>
              <w:rPr/>
            </w:pPr>
            <w:r w:rsidDel="00000000" w:rsidR="00000000" w:rsidRPr="00000000">
              <w:rPr>
                <w:rtl w:val="0"/>
              </w:rPr>
              <w:t xml:space="preserve">0.13</w:t>
            </w:r>
          </w:p>
        </w:tc>
        <w:tc>
          <w:tcPr>
            <w:shd w:fill="9fc5e8" w:val="clear"/>
            <w:tcMar>
              <w:top w:w="0.0" w:type="dxa"/>
              <w:left w:w="40.0" w:type="dxa"/>
              <w:bottom w:w="0.0" w:type="dxa"/>
              <w:right w:w="40.0" w:type="dxa"/>
            </w:tcMar>
            <w:vAlign w:val="bottom"/>
          </w:tcPr>
          <w:p w:rsidR="00000000" w:rsidDel="00000000" w:rsidP="00000000" w:rsidRDefault="00000000" w:rsidRPr="00000000" w14:paraId="00000311">
            <w:pPr>
              <w:pageBreakBefore w:val="0"/>
              <w:spacing w:before="0" w:line="240" w:lineRule="auto"/>
              <w:ind w:firstLine="0"/>
              <w:rPr/>
            </w:pPr>
            <w:r w:rsidDel="00000000" w:rsidR="00000000" w:rsidRPr="00000000">
              <w:rPr>
                <w:rtl w:val="0"/>
              </w:rPr>
              <w:t xml:space="preserve">4.38</w:t>
            </w:r>
          </w:p>
        </w:tc>
        <w:tc>
          <w:tcPr>
            <w:shd w:fill="9fc5e8" w:val="clear"/>
            <w:tcMar>
              <w:top w:w="0.0" w:type="dxa"/>
              <w:left w:w="40.0" w:type="dxa"/>
              <w:bottom w:w="0.0" w:type="dxa"/>
              <w:right w:w="40.0" w:type="dxa"/>
            </w:tcMar>
            <w:vAlign w:val="bottom"/>
          </w:tcPr>
          <w:p w:rsidR="00000000" w:rsidDel="00000000" w:rsidP="00000000" w:rsidRDefault="00000000" w:rsidRPr="00000000" w14:paraId="00000312">
            <w:pPr>
              <w:pageBreakBefore w:val="0"/>
              <w:spacing w:before="0" w:line="240" w:lineRule="auto"/>
              <w:ind w:firstLine="0"/>
              <w:rPr/>
            </w:pPr>
            <w:r w:rsidDel="00000000" w:rsidR="00000000" w:rsidRPr="00000000">
              <w:rPr>
                <w:rtl w:val="0"/>
              </w:rPr>
              <w:t xml:space="preserve">0.24</w:t>
            </w:r>
          </w:p>
        </w:tc>
        <w:tc>
          <w:tcPr>
            <w:shd w:fill="9fc5e8" w:val="clear"/>
            <w:tcMar>
              <w:top w:w="0.0" w:type="dxa"/>
              <w:left w:w="40.0" w:type="dxa"/>
              <w:bottom w:w="0.0" w:type="dxa"/>
              <w:right w:w="40.0" w:type="dxa"/>
            </w:tcMar>
            <w:vAlign w:val="bottom"/>
          </w:tcPr>
          <w:p w:rsidR="00000000" w:rsidDel="00000000" w:rsidP="00000000" w:rsidRDefault="00000000" w:rsidRPr="00000000" w14:paraId="00000313">
            <w:pPr>
              <w:pageBreakBefore w:val="0"/>
              <w:spacing w:before="0" w:line="240" w:lineRule="auto"/>
              <w:ind w:firstLine="0"/>
              <w:rPr/>
            </w:pPr>
            <w:r w:rsidDel="00000000" w:rsidR="00000000" w:rsidRPr="00000000">
              <w:rPr>
                <w:rtl w:val="0"/>
              </w:rPr>
              <w:t xml:space="preserve">8.25</w:t>
            </w:r>
          </w:p>
        </w:tc>
        <w:tc>
          <w:tcPr>
            <w:shd w:fill="9fc5e8" w:val="clear"/>
            <w:tcMar>
              <w:top w:w="0.0" w:type="dxa"/>
              <w:left w:w="40.0" w:type="dxa"/>
              <w:bottom w:w="0.0" w:type="dxa"/>
              <w:right w:w="40.0" w:type="dxa"/>
            </w:tcMar>
            <w:vAlign w:val="bottom"/>
          </w:tcPr>
          <w:p w:rsidR="00000000" w:rsidDel="00000000" w:rsidP="00000000" w:rsidRDefault="00000000" w:rsidRPr="00000000" w14:paraId="00000314">
            <w:pPr>
              <w:pageBreakBefore w:val="0"/>
              <w:spacing w:before="0" w:line="240" w:lineRule="auto"/>
              <w:ind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315">
            <w:pPr>
              <w:pageBreakBefore w:val="0"/>
              <w:spacing w:before="0" w:line="240" w:lineRule="auto"/>
              <w:ind w:firstLine="0"/>
              <w:rPr/>
            </w:pPr>
            <w:r w:rsidDel="00000000" w:rsidR="00000000" w:rsidRPr="00000000">
              <w:rPr>
                <w:rtl w:val="0"/>
              </w:rPr>
              <w:t xml:space="preserve">4.50</w:t>
            </w:r>
          </w:p>
        </w:tc>
        <w:tc>
          <w:tcPr>
            <w:shd w:fill="auto" w:val="clear"/>
            <w:tcMar>
              <w:top w:w="0.0" w:type="dxa"/>
              <w:left w:w="40.0" w:type="dxa"/>
              <w:bottom w:w="0.0" w:type="dxa"/>
              <w:right w:w="40.0" w:type="dxa"/>
            </w:tcMar>
            <w:vAlign w:val="bottom"/>
          </w:tcPr>
          <w:p w:rsidR="00000000" w:rsidDel="00000000" w:rsidP="00000000" w:rsidRDefault="00000000" w:rsidRPr="00000000" w14:paraId="00000316">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17">
            <w:pPr>
              <w:pageBreakBefore w:val="0"/>
              <w:spacing w:before="0" w:line="240" w:lineRule="auto"/>
              <w:ind w:firstLine="0"/>
              <w:rPr/>
            </w:pPr>
            <w:r w:rsidDel="00000000" w:rsidR="00000000" w:rsidRPr="00000000">
              <w:rPr>
                <w:rtl w:val="0"/>
              </w:rPr>
              <w:t xml:space="preserve">1.81</w:t>
            </w:r>
          </w:p>
        </w:tc>
        <w:tc>
          <w:tcPr>
            <w:shd w:fill="auto" w:val="clear"/>
            <w:tcMar>
              <w:top w:w="0.0" w:type="dxa"/>
              <w:left w:w="40.0" w:type="dxa"/>
              <w:bottom w:w="0.0" w:type="dxa"/>
              <w:right w:w="40.0" w:type="dxa"/>
            </w:tcMar>
            <w:vAlign w:val="bottom"/>
          </w:tcPr>
          <w:p w:rsidR="00000000" w:rsidDel="00000000" w:rsidP="00000000" w:rsidRDefault="00000000" w:rsidRPr="00000000" w14:paraId="00000318">
            <w:pPr>
              <w:pageBreakBefore w:val="0"/>
              <w:spacing w:before="0" w:line="240" w:lineRule="auto"/>
              <w:ind w:firstLine="0"/>
              <w:rPr/>
            </w:pPr>
            <w:r w:rsidDel="00000000" w:rsidR="00000000" w:rsidRPr="00000000">
              <w:rPr>
                <w:rtl w:val="0"/>
              </w:rPr>
              <w:t xml:space="preserve">0.21</w:t>
            </w:r>
          </w:p>
        </w:tc>
        <w:tc>
          <w:tcPr>
            <w:shd w:fill="9fc5e8" w:val="clear"/>
            <w:tcMar>
              <w:top w:w="0.0" w:type="dxa"/>
              <w:left w:w="40.0" w:type="dxa"/>
              <w:bottom w:w="0.0" w:type="dxa"/>
              <w:right w:w="40.0" w:type="dxa"/>
            </w:tcMar>
            <w:vAlign w:val="bottom"/>
          </w:tcPr>
          <w:p w:rsidR="00000000" w:rsidDel="00000000" w:rsidP="00000000" w:rsidRDefault="00000000" w:rsidRPr="00000000" w14:paraId="00000319">
            <w:pPr>
              <w:pageBreakBefore w:val="0"/>
              <w:spacing w:before="0" w:line="240" w:lineRule="auto"/>
              <w:ind w:firstLine="0"/>
              <w:rPr/>
            </w:pPr>
            <w:r w:rsidDel="00000000" w:rsidR="00000000" w:rsidRPr="00000000">
              <w:rPr>
                <w:rtl w:val="0"/>
              </w:rPr>
              <w:t xml:space="preserve">6.08</w:t>
            </w:r>
          </w:p>
        </w:tc>
        <w:tc>
          <w:tcPr>
            <w:shd w:fill="9fc5e8" w:val="clear"/>
            <w:tcMar>
              <w:top w:w="0.0" w:type="dxa"/>
              <w:left w:w="40.0" w:type="dxa"/>
              <w:bottom w:w="0.0" w:type="dxa"/>
              <w:right w:w="40.0" w:type="dxa"/>
            </w:tcMar>
            <w:vAlign w:val="bottom"/>
          </w:tcPr>
          <w:p w:rsidR="00000000" w:rsidDel="00000000" w:rsidP="00000000" w:rsidRDefault="00000000" w:rsidRPr="00000000" w14:paraId="0000031A">
            <w:pPr>
              <w:pageBreakBefore w:val="0"/>
              <w:spacing w:before="0" w:line="240" w:lineRule="auto"/>
              <w:ind w:firstLine="0"/>
              <w:rPr/>
            </w:pPr>
            <w:r w:rsidDel="00000000" w:rsidR="00000000" w:rsidRPr="00000000">
              <w:rPr>
                <w:rtl w:val="0"/>
              </w:rPr>
              <w:t xml:space="preserve">0.52</w:t>
            </w:r>
          </w:p>
        </w:tc>
        <w:tc>
          <w:tcPr>
            <w:shd w:fill="9fc5e8" w:val="clear"/>
            <w:tcMar>
              <w:top w:w="0.0" w:type="dxa"/>
              <w:left w:w="40.0" w:type="dxa"/>
              <w:bottom w:w="0.0" w:type="dxa"/>
              <w:right w:w="40.0" w:type="dxa"/>
            </w:tcMar>
            <w:vAlign w:val="bottom"/>
          </w:tcPr>
          <w:p w:rsidR="00000000" w:rsidDel="00000000" w:rsidP="00000000" w:rsidRDefault="00000000" w:rsidRPr="00000000" w14:paraId="0000031B">
            <w:pPr>
              <w:pageBreakBefore w:val="0"/>
              <w:spacing w:before="0" w:line="240" w:lineRule="auto"/>
              <w:ind w:firstLine="0"/>
              <w:rPr/>
            </w:pPr>
            <w:r w:rsidDel="00000000" w:rsidR="00000000" w:rsidRPr="00000000">
              <w:rPr>
                <w:rtl w:val="0"/>
              </w:rPr>
              <w:t xml:space="preserve">14.64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1C">
            <w:pPr>
              <w:pageBreakBefore w:val="0"/>
              <w:spacing w:before="0" w:line="240" w:lineRule="auto"/>
              <w:ind w:firstLine="0"/>
              <w:rPr>
                <w:b w:val="1"/>
                <w:bCs w:val="1"/>
              </w:rPr>
            </w:pPr>
            <w:r w:rsidDel="00000000" w:rsidR="00000000" w:rsidRPr="00000000">
              <w:rPr>
                <w:b w:val="1"/>
                <w:bCs w:val="1"/>
                <w:rtl w:val="0"/>
              </w:rPr>
              <w:t xml:space="preserve">1953</w:t>
            </w:r>
          </w:p>
        </w:tc>
        <w:tc>
          <w:tcPr>
            <w:shd w:fill="9fc5e8" w:val="clear"/>
            <w:tcMar>
              <w:top w:w="0.0" w:type="dxa"/>
              <w:left w:w="40.0" w:type="dxa"/>
              <w:bottom w:w="0.0" w:type="dxa"/>
              <w:right w:w="40.0" w:type="dxa"/>
            </w:tcMar>
            <w:vAlign w:val="bottom"/>
          </w:tcPr>
          <w:p w:rsidR="00000000" w:rsidDel="00000000" w:rsidP="00000000" w:rsidRDefault="00000000" w:rsidRPr="00000000" w14:paraId="0000031D">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31E">
            <w:pPr>
              <w:pageBreakBefore w:val="0"/>
              <w:spacing w:before="0" w:line="240" w:lineRule="auto"/>
              <w:ind w:firstLine="0"/>
              <w:rPr/>
            </w:pPr>
            <w:r w:rsidDel="00000000" w:rsidR="00000000" w:rsidRPr="00000000">
              <w:rPr>
                <w:rtl w:val="0"/>
              </w:rPr>
              <w:t xml:space="preserve">3.23</w:t>
            </w:r>
          </w:p>
        </w:tc>
        <w:tc>
          <w:tcPr>
            <w:shd w:fill="9fc5e8" w:val="clear"/>
            <w:tcMar>
              <w:top w:w="0.0" w:type="dxa"/>
              <w:left w:w="40.0" w:type="dxa"/>
              <w:bottom w:w="0.0" w:type="dxa"/>
              <w:right w:w="40.0" w:type="dxa"/>
            </w:tcMar>
            <w:vAlign w:val="bottom"/>
          </w:tcPr>
          <w:p w:rsidR="00000000" w:rsidDel="00000000" w:rsidP="00000000" w:rsidRDefault="00000000" w:rsidRPr="00000000" w14:paraId="0000031F">
            <w:pPr>
              <w:pageBreakBefore w:val="0"/>
              <w:spacing w:before="0" w:line="240" w:lineRule="auto"/>
              <w:ind w:firstLine="0"/>
              <w:rPr/>
            </w:pPr>
            <w:r w:rsidDel="00000000" w:rsidR="00000000" w:rsidRPr="00000000">
              <w:rPr>
                <w:rtl w:val="0"/>
              </w:rPr>
              <w:t xml:space="preserve">0.27</w:t>
            </w:r>
          </w:p>
        </w:tc>
        <w:tc>
          <w:tcPr>
            <w:shd w:fill="9fc5e8" w:val="clear"/>
            <w:tcMar>
              <w:top w:w="0.0" w:type="dxa"/>
              <w:left w:w="40.0" w:type="dxa"/>
              <w:bottom w:w="0.0" w:type="dxa"/>
              <w:right w:w="40.0" w:type="dxa"/>
            </w:tcMar>
            <w:vAlign w:val="bottom"/>
          </w:tcPr>
          <w:p w:rsidR="00000000" w:rsidDel="00000000" w:rsidP="00000000" w:rsidRDefault="00000000" w:rsidRPr="00000000" w14:paraId="00000320">
            <w:pPr>
              <w:pageBreakBefore w:val="0"/>
              <w:spacing w:before="0" w:line="240" w:lineRule="auto"/>
              <w:ind w:firstLine="0"/>
              <w:rPr/>
            </w:pPr>
            <w:r w:rsidDel="00000000" w:rsidR="00000000" w:rsidRPr="00000000">
              <w:rPr>
                <w:rtl w:val="0"/>
              </w:rPr>
              <w:t xml:space="preserve">9.80</w:t>
            </w:r>
          </w:p>
        </w:tc>
        <w:tc>
          <w:tcPr>
            <w:shd w:fill="9fc5e8" w:val="clear"/>
            <w:tcMar>
              <w:top w:w="0.0" w:type="dxa"/>
              <w:left w:w="40.0" w:type="dxa"/>
              <w:bottom w:w="0.0" w:type="dxa"/>
              <w:right w:w="40.0" w:type="dxa"/>
            </w:tcMar>
            <w:vAlign w:val="bottom"/>
          </w:tcPr>
          <w:p w:rsidR="00000000" w:rsidDel="00000000" w:rsidP="00000000" w:rsidRDefault="00000000" w:rsidRPr="00000000" w14:paraId="00000321">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322">
            <w:pPr>
              <w:pageBreakBefore w:val="0"/>
              <w:spacing w:before="0" w:line="240" w:lineRule="auto"/>
              <w:ind w:firstLine="0"/>
              <w:rPr/>
            </w:pPr>
            <w:r w:rsidDel="00000000" w:rsidR="00000000" w:rsidRPr="00000000">
              <w:rPr>
                <w:rtl w:val="0"/>
              </w:rPr>
              <w:t xml:space="preserve">4.12</w:t>
            </w:r>
          </w:p>
        </w:tc>
        <w:tc>
          <w:tcPr>
            <w:shd w:fill="auto" w:val="clear"/>
            <w:tcMar>
              <w:top w:w="0.0" w:type="dxa"/>
              <w:left w:w="40.0" w:type="dxa"/>
              <w:bottom w:w="0.0" w:type="dxa"/>
              <w:right w:w="40.0" w:type="dxa"/>
            </w:tcMar>
            <w:vAlign w:val="bottom"/>
          </w:tcPr>
          <w:p w:rsidR="00000000" w:rsidDel="00000000" w:rsidP="00000000" w:rsidRDefault="00000000" w:rsidRPr="00000000" w14:paraId="00000323">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24">
            <w:pPr>
              <w:pageBreakBefore w:val="0"/>
              <w:spacing w:before="0" w:line="240" w:lineRule="auto"/>
              <w:ind w:firstLine="0"/>
              <w:rPr/>
            </w:pPr>
            <w:r w:rsidDel="00000000" w:rsidR="00000000" w:rsidRPr="00000000">
              <w:rPr>
                <w:rtl w:val="0"/>
              </w:rPr>
              <w:t xml:space="preserve">-0.36</w:t>
            </w:r>
          </w:p>
        </w:tc>
        <w:tc>
          <w:tcPr>
            <w:shd w:fill="auto" w:val="clear"/>
            <w:tcMar>
              <w:top w:w="0.0" w:type="dxa"/>
              <w:left w:w="40.0" w:type="dxa"/>
              <w:bottom w:w="0.0" w:type="dxa"/>
              <w:right w:w="40.0" w:type="dxa"/>
            </w:tcMar>
            <w:vAlign w:val="bottom"/>
          </w:tcPr>
          <w:p w:rsidR="00000000" w:rsidDel="00000000" w:rsidP="00000000" w:rsidRDefault="00000000" w:rsidRPr="00000000" w14:paraId="00000325">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26">
            <w:pPr>
              <w:pageBreakBefore w:val="0"/>
              <w:spacing w:before="0" w:line="240" w:lineRule="auto"/>
              <w:ind w:firstLine="0"/>
              <w:rPr/>
            </w:pPr>
            <w:r w:rsidDel="00000000" w:rsidR="00000000" w:rsidRPr="00000000">
              <w:rPr>
                <w:rtl w:val="0"/>
              </w:rPr>
              <w:t xml:space="preserve">1.22</w:t>
            </w:r>
          </w:p>
        </w:tc>
        <w:tc>
          <w:tcPr>
            <w:shd w:fill="9fc5e8" w:val="clear"/>
            <w:tcMar>
              <w:top w:w="0.0" w:type="dxa"/>
              <w:left w:w="40.0" w:type="dxa"/>
              <w:bottom w:w="0.0" w:type="dxa"/>
              <w:right w:w="40.0" w:type="dxa"/>
            </w:tcMar>
            <w:vAlign w:val="bottom"/>
          </w:tcPr>
          <w:p w:rsidR="00000000" w:rsidDel="00000000" w:rsidP="00000000" w:rsidRDefault="00000000" w:rsidRPr="00000000" w14:paraId="00000327">
            <w:pPr>
              <w:pageBreakBefore w:val="0"/>
              <w:spacing w:before="0" w:line="240" w:lineRule="auto"/>
              <w:ind w:firstLine="0"/>
              <w:rPr/>
            </w:pPr>
            <w:r w:rsidDel="00000000" w:rsidR="00000000" w:rsidRPr="00000000">
              <w:rPr>
                <w:rtl w:val="0"/>
              </w:rPr>
              <w:t xml:space="preserve">0.58</w:t>
            </w:r>
          </w:p>
        </w:tc>
        <w:tc>
          <w:tcPr>
            <w:shd w:fill="9fc5e8" w:val="clear"/>
            <w:tcMar>
              <w:top w:w="0.0" w:type="dxa"/>
              <w:left w:w="40.0" w:type="dxa"/>
              <w:bottom w:w="0.0" w:type="dxa"/>
              <w:right w:w="40.0" w:type="dxa"/>
            </w:tcMar>
            <w:vAlign w:val="bottom"/>
          </w:tcPr>
          <w:p w:rsidR="00000000" w:rsidDel="00000000" w:rsidP="00000000" w:rsidRDefault="00000000" w:rsidRPr="00000000" w14:paraId="00000328">
            <w:pPr>
              <w:pageBreakBefore w:val="0"/>
              <w:spacing w:before="0" w:line="240" w:lineRule="auto"/>
              <w:ind w:firstLine="0"/>
              <w:rPr/>
            </w:pPr>
            <w:r w:rsidDel="00000000" w:rsidR="00000000" w:rsidRPr="00000000">
              <w:rPr>
                <w:rtl w:val="0"/>
              </w:rPr>
              <w:t xml:space="preserve">17.68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29">
            <w:pPr>
              <w:pageBreakBefore w:val="0"/>
              <w:spacing w:before="0" w:line="240" w:lineRule="auto"/>
              <w:ind w:firstLine="0"/>
              <w:rPr>
                <w:b w:val="1"/>
                <w:bCs w:val="1"/>
              </w:rPr>
            </w:pPr>
            <w:r w:rsidDel="00000000" w:rsidR="00000000" w:rsidRPr="00000000">
              <w:rPr>
                <w:b w:val="1"/>
                <w:bCs w:val="1"/>
                <w:rtl w:val="0"/>
              </w:rPr>
              <w:t xml:space="preserve">1957</w:t>
            </w:r>
          </w:p>
        </w:tc>
        <w:tc>
          <w:tcPr>
            <w:shd w:fill="9fc5e8" w:val="clear"/>
            <w:tcMar>
              <w:top w:w="0.0" w:type="dxa"/>
              <w:left w:w="40.0" w:type="dxa"/>
              <w:bottom w:w="0.0" w:type="dxa"/>
              <w:right w:w="40.0" w:type="dxa"/>
            </w:tcMar>
            <w:vAlign w:val="bottom"/>
          </w:tcPr>
          <w:p w:rsidR="00000000" w:rsidDel="00000000" w:rsidP="00000000" w:rsidRDefault="00000000" w:rsidRPr="00000000" w14:paraId="0000032A">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32B">
            <w:pPr>
              <w:pageBreakBefore w:val="0"/>
              <w:spacing w:before="0" w:line="240" w:lineRule="auto"/>
              <w:ind w:firstLine="0"/>
              <w:rPr/>
            </w:pPr>
            <w:r w:rsidDel="00000000" w:rsidR="00000000" w:rsidRPr="00000000">
              <w:rPr>
                <w:rtl w:val="0"/>
              </w:rPr>
              <w:t xml:space="preserve">3.83</w:t>
            </w:r>
          </w:p>
        </w:tc>
        <w:tc>
          <w:tcPr>
            <w:shd w:fill="9fc5e8" w:val="clear"/>
            <w:tcMar>
              <w:top w:w="0.0" w:type="dxa"/>
              <w:left w:w="40.0" w:type="dxa"/>
              <w:bottom w:w="0.0" w:type="dxa"/>
              <w:right w:w="40.0" w:type="dxa"/>
            </w:tcMar>
            <w:vAlign w:val="bottom"/>
          </w:tcPr>
          <w:p w:rsidR="00000000" w:rsidDel="00000000" w:rsidP="00000000" w:rsidRDefault="00000000" w:rsidRPr="00000000" w14:paraId="0000032C">
            <w:pPr>
              <w:pageBreakBefore w:val="0"/>
              <w:spacing w:before="0" w:line="240" w:lineRule="auto"/>
              <w:ind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32D">
            <w:pPr>
              <w:pageBreakBefore w:val="0"/>
              <w:spacing w:before="0" w:line="240" w:lineRule="auto"/>
              <w:ind w:firstLine="0"/>
              <w:rPr/>
            </w:pPr>
            <w:r w:rsidDel="00000000" w:rsidR="00000000" w:rsidRPr="00000000">
              <w:rPr>
                <w:rtl w:val="0"/>
              </w:rPr>
              <w:t xml:space="preserve">7.97</w:t>
            </w:r>
          </w:p>
        </w:tc>
        <w:tc>
          <w:tcPr>
            <w:shd w:fill="auto" w:val="clear"/>
            <w:tcMar>
              <w:top w:w="0.0" w:type="dxa"/>
              <w:left w:w="40.0" w:type="dxa"/>
              <w:bottom w:w="0.0" w:type="dxa"/>
              <w:right w:w="40.0" w:type="dxa"/>
            </w:tcMar>
            <w:vAlign w:val="bottom"/>
          </w:tcPr>
          <w:p w:rsidR="00000000" w:rsidDel="00000000" w:rsidP="00000000" w:rsidRDefault="00000000" w:rsidRPr="00000000" w14:paraId="0000032E">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2F">
            <w:pPr>
              <w:pageBreakBefore w:val="0"/>
              <w:spacing w:before="0" w:line="240" w:lineRule="auto"/>
              <w:ind w:firstLine="0"/>
              <w:rPr/>
            </w:pPr>
            <w:r w:rsidDel="00000000" w:rsidR="00000000" w:rsidRPr="00000000">
              <w:rPr>
                <w:rtl w:val="0"/>
              </w:rPr>
              <w:t xml:space="preserve">1.30</w:t>
            </w:r>
          </w:p>
        </w:tc>
        <w:tc>
          <w:tcPr>
            <w:shd w:fill="auto" w:val="clear"/>
            <w:tcMar>
              <w:top w:w="0.0" w:type="dxa"/>
              <w:left w:w="40.0" w:type="dxa"/>
              <w:bottom w:w="0.0" w:type="dxa"/>
              <w:right w:w="40.0" w:type="dxa"/>
            </w:tcMar>
            <w:vAlign w:val="bottom"/>
          </w:tcPr>
          <w:p w:rsidR="00000000" w:rsidDel="00000000" w:rsidP="00000000" w:rsidRDefault="00000000" w:rsidRPr="00000000" w14:paraId="00000330">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31">
            <w:pPr>
              <w:pageBreakBefore w:val="0"/>
              <w:spacing w:before="0" w:line="240" w:lineRule="auto"/>
              <w:ind w:firstLine="0"/>
              <w:rPr/>
            </w:pPr>
            <w:r w:rsidDel="00000000" w:rsidR="00000000" w:rsidRPr="00000000">
              <w:rPr>
                <w:rtl w:val="0"/>
              </w:rPr>
              <w:t xml:space="preserve">-0.63</w:t>
            </w:r>
          </w:p>
        </w:tc>
        <w:tc>
          <w:tcPr>
            <w:shd w:fill="auto" w:val="clear"/>
            <w:tcMar>
              <w:top w:w="0.0" w:type="dxa"/>
              <w:left w:w="40.0" w:type="dxa"/>
              <w:bottom w:w="0.0" w:type="dxa"/>
              <w:right w:w="40.0" w:type="dxa"/>
            </w:tcMar>
            <w:vAlign w:val="bottom"/>
          </w:tcPr>
          <w:p w:rsidR="00000000" w:rsidDel="00000000" w:rsidP="00000000" w:rsidRDefault="00000000" w:rsidRPr="00000000" w14:paraId="00000332">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33">
            <w:pPr>
              <w:pageBreakBefore w:val="0"/>
              <w:spacing w:before="0" w:line="240" w:lineRule="auto"/>
              <w:ind w:firstLine="0"/>
              <w:rPr/>
            </w:pPr>
            <w:r w:rsidDel="00000000" w:rsidR="00000000" w:rsidRPr="00000000">
              <w:rPr>
                <w:rtl w:val="0"/>
              </w:rPr>
              <w:t xml:space="preserve">-0.26</w:t>
            </w:r>
          </w:p>
        </w:tc>
        <w:tc>
          <w:tcPr>
            <w:shd w:fill="9fc5e8" w:val="clear"/>
            <w:tcMar>
              <w:top w:w="0.0" w:type="dxa"/>
              <w:left w:w="40.0" w:type="dxa"/>
              <w:bottom w:w="0.0" w:type="dxa"/>
              <w:right w:w="40.0" w:type="dxa"/>
            </w:tcMar>
            <w:vAlign w:val="bottom"/>
          </w:tcPr>
          <w:p w:rsidR="00000000" w:rsidDel="00000000" w:rsidP="00000000" w:rsidRDefault="00000000" w:rsidRPr="00000000" w14:paraId="00000334">
            <w:pPr>
              <w:pageBreakBefore w:val="0"/>
              <w:spacing w:before="0" w:line="240" w:lineRule="auto"/>
              <w:ind w:firstLine="0"/>
              <w:rPr/>
            </w:pPr>
            <w:r w:rsidDel="00000000" w:rsidR="00000000" w:rsidRPr="00000000">
              <w:rPr>
                <w:rtl w:val="0"/>
              </w:rPr>
              <w:t xml:space="preserve">0.46</w:t>
            </w:r>
          </w:p>
        </w:tc>
        <w:tc>
          <w:tcPr>
            <w:shd w:fill="9fc5e8" w:val="clear"/>
            <w:tcMar>
              <w:top w:w="0.0" w:type="dxa"/>
              <w:left w:w="40.0" w:type="dxa"/>
              <w:bottom w:w="0.0" w:type="dxa"/>
              <w:right w:w="40.0" w:type="dxa"/>
            </w:tcMar>
            <w:vAlign w:val="bottom"/>
          </w:tcPr>
          <w:p w:rsidR="00000000" w:rsidDel="00000000" w:rsidP="00000000" w:rsidRDefault="00000000" w:rsidRPr="00000000" w14:paraId="00000335">
            <w:pPr>
              <w:pageBreakBefore w:val="0"/>
              <w:spacing w:before="0" w:line="240" w:lineRule="auto"/>
              <w:ind w:firstLine="0"/>
              <w:rPr/>
            </w:pPr>
            <w:r w:rsidDel="00000000" w:rsidR="00000000" w:rsidRPr="00000000">
              <w:rPr>
                <w:rtl w:val="0"/>
              </w:rPr>
              <w:t xml:space="preserve">14.05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36">
            <w:pPr>
              <w:pageBreakBefore w:val="0"/>
              <w:spacing w:before="0" w:line="240" w:lineRule="auto"/>
              <w:ind w:firstLine="0"/>
              <w:rPr>
                <w:b w:val="1"/>
                <w:bCs w:val="1"/>
              </w:rPr>
            </w:pPr>
            <w:r w:rsidDel="00000000" w:rsidR="00000000" w:rsidRPr="00000000">
              <w:rPr>
                <w:b w:val="1"/>
                <w:bCs w:val="1"/>
                <w:rtl w:val="0"/>
              </w:rPr>
              <w:t xml:space="preserve">1961</w:t>
            </w:r>
          </w:p>
        </w:tc>
        <w:tc>
          <w:tcPr>
            <w:shd w:fill="auto" w:val="clear"/>
            <w:tcMar>
              <w:top w:w="0.0" w:type="dxa"/>
              <w:left w:w="40.0" w:type="dxa"/>
              <w:bottom w:w="0.0" w:type="dxa"/>
              <w:right w:w="40.0" w:type="dxa"/>
            </w:tcMar>
            <w:vAlign w:val="bottom"/>
          </w:tcPr>
          <w:p w:rsidR="00000000" w:rsidDel="00000000" w:rsidP="00000000" w:rsidRDefault="00000000" w:rsidRPr="00000000" w14:paraId="00000337">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38">
            <w:pPr>
              <w:pageBreakBefore w:val="0"/>
              <w:spacing w:before="0" w:line="240" w:lineRule="auto"/>
              <w:ind w:firstLine="0"/>
              <w:rPr/>
            </w:pPr>
            <w:r w:rsidDel="00000000" w:rsidR="00000000" w:rsidRPr="00000000">
              <w:rPr>
                <w:rtl w:val="0"/>
              </w:rPr>
              <w:t xml:space="preserve">-0.82</w:t>
            </w:r>
          </w:p>
        </w:tc>
        <w:tc>
          <w:tcPr>
            <w:shd w:fill="9fc5e8" w:val="clear"/>
            <w:tcMar>
              <w:top w:w="0.0" w:type="dxa"/>
              <w:left w:w="40.0" w:type="dxa"/>
              <w:bottom w:w="0.0" w:type="dxa"/>
              <w:right w:w="40.0" w:type="dxa"/>
            </w:tcMar>
            <w:vAlign w:val="bottom"/>
          </w:tcPr>
          <w:p w:rsidR="00000000" w:rsidDel="00000000" w:rsidP="00000000" w:rsidRDefault="00000000" w:rsidRPr="00000000" w14:paraId="00000339">
            <w:pPr>
              <w:pageBreakBefore w:val="0"/>
              <w:spacing w:before="0" w:line="240" w:lineRule="auto"/>
              <w:ind w:firstLine="0"/>
              <w:rPr/>
            </w:pPr>
            <w:r w:rsidDel="00000000" w:rsidR="00000000" w:rsidRPr="00000000">
              <w:rPr>
                <w:rtl w:val="0"/>
              </w:rPr>
              <w:t xml:space="preserve">0.08</w:t>
            </w:r>
          </w:p>
        </w:tc>
        <w:tc>
          <w:tcPr>
            <w:shd w:fill="9fc5e8" w:val="clear"/>
            <w:tcMar>
              <w:top w:w="0.0" w:type="dxa"/>
              <w:left w:w="40.0" w:type="dxa"/>
              <w:bottom w:w="0.0" w:type="dxa"/>
              <w:right w:w="40.0" w:type="dxa"/>
            </w:tcMar>
            <w:vAlign w:val="bottom"/>
          </w:tcPr>
          <w:p w:rsidR="00000000" w:rsidDel="00000000" w:rsidP="00000000" w:rsidRDefault="00000000" w:rsidRPr="00000000" w14:paraId="0000033A">
            <w:pPr>
              <w:pageBreakBefore w:val="0"/>
              <w:spacing w:before="0" w:line="240" w:lineRule="auto"/>
              <w:ind w:firstLine="0"/>
              <w:rPr/>
            </w:pPr>
            <w:r w:rsidDel="00000000" w:rsidR="00000000" w:rsidRPr="00000000">
              <w:rPr>
                <w:rtl w:val="0"/>
              </w:rPr>
              <w:t xml:space="preserve">2.98</w:t>
            </w:r>
          </w:p>
        </w:tc>
        <w:tc>
          <w:tcPr>
            <w:shd w:fill="auto" w:val="clear"/>
            <w:tcMar>
              <w:top w:w="0.0" w:type="dxa"/>
              <w:left w:w="40.0" w:type="dxa"/>
              <w:bottom w:w="0.0" w:type="dxa"/>
              <w:right w:w="40.0" w:type="dxa"/>
            </w:tcMar>
            <w:vAlign w:val="bottom"/>
          </w:tcPr>
          <w:p w:rsidR="00000000" w:rsidDel="00000000" w:rsidP="00000000" w:rsidRDefault="00000000" w:rsidRPr="00000000" w14:paraId="0000033B">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3C">
            <w:pPr>
              <w:pageBreakBefore w:val="0"/>
              <w:spacing w:before="0" w:line="240" w:lineRule="auto"/>
              <w:ind w:firstLine="0"/>
              <w:rPr/>
            </w:pPr>
            <w:r w:rsidDel="00000000" w:rsidR="00000000" w:rsidRPr="00000000">
              <w:rPr>
                <w:rtl w:val="0"/>
              </w:rPr>
              <w:t xml:space="preserve">-0.62</w:t>
            </w:r>
          </w:p>
        </w:tc>
        <w:tc>
          <w:tcPr>
            <w:shd w:fill="auto" w:val="clear"/>
            <w:tcMar>
              <w:top w:w="0.0" w:type="dxa"/>
              <w:left w:w="40.0" w:type="dxa"/>
              <w:bottom w:w="0.0" w:type="dxa"/>
              <w:right w:w="40.0" w:type="dxa"/>
            </w:tcMar>
            <w:vAlign w:val="bottom"/>
          </w:tcPr>
          <w:p w:rsidR="00000000" w:rsidDel="00000000" w:rsidP="00000000" w:rsidRDefault="00000000" w:rsidRPr="00000000" w14:paraId="0000033D">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3E">
            <w:pPr>
              <w:pageBreakBefore w:val="0"/>
              <w:spacing w:before="0" w:line="240" w:lineRule="auto"/>
              <w:ind w:firstLine="0"/>
              <w:rPr/>
            </w:pPr>
            <w:r w:rsidDel="00000000" w:rsidR="00000000" w:rsidRPr="00000000">
              <w:rPr>
                <w:rtl w:val="0"/>
              </w:rPr>
              <w:t xml:space="preserve">-1.47</w:t>
            </w:r>
          </w:p>
        </w:tc>
        <w:tc>
          <w:tcPr>
            <w:shd w:fill="auto" w:val="clear"/>
            <w:tcMar>
              <w:top w:w="0.0" w:type="dxa"/>
              <w:left w:w="40.0" w:type="dxa"/>
              <w:bottom w:w="0.0" w:type="dxa"/>
              <w:right w:w="40.0" w:type="dxa"/>
            </w:tcMar>
            <w:vAlign w:val="bottom"/>
          </w:tcPr>
          <w:p w:rsidR="00000000" w:rsidDel="00000000" w:rsidP="00000000" w:rsidRDefault="00000000" w:rsidRPr="00000000" w14:paraId="0000033F">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40">
            <w:pPr>
              <w:pageBreakBefore w:val="0"/>
              <w:spacing w:before="0" w:line="240" w:lineRule="auto"/>
              <w:ind w:firstLine="0"/>
              <w:rPr/>
            </w:pPr>
            <w:r w:rsidDel="00000000" w:rsidR="00000000" w:rsidRPr="00000000">
              <w:rPr>
                <w:rtl w:val="0"/>
              </w:rPr>
              <w:t xml:space="preserve">-0.59</w:t>
            </w:r>
          </w:p>
        </w:tc>
        <w:tc>
          <w:tcPr>
            <w:shd w:fill="9fc5e8" w:val="clear"/>
            <w:tcMar>
              <w:top w:w="0.0" w:type="dxa"/>
              <w:left w:w="40.0" w:type="dxa"/>
              <w:bottom w:w="0.0" w:type="dxa"/>
              <w:right w:w="40.0" w:type="dxa"/>
            </w:tcMar>
            <w:vAlign w:val="bottom"/>
          </w:tcPr>
          <w:p w:rsidR="00000000" w:rsidDel="00000000" w:rsidP="00000000" w:rsidRDefault="00000000" w:rsidRPr="00000000" w14:paraId="00000341">
            <w:pPr>
              <w:pageBreakBefore w:val="0"/>
              <w:spacing w:before="0" w:line="240" w:lineRule="auto"/>
              <w:ind w:firstLine="0"/>
              <w:rPr/>
            </w:pPr>
            <w:r w:rsidDel="00000000" w:rsidR="00000000" w:rsidRPr="00000000">
              <w:rPr>
                <w:rtl w:val="0"/>
              </w:rPr>
              <w:t xml:space="preserve">0.34</w:t>
            </w:r>
          </w:p>
        </w:tc>
        <w:tc>
          <w:tcPr>
            <w:shd w:fill="9fc5e8" w:val="clear"/>
            <w:tcMar>
              <w:top w:w="0.0" w:type="dxa"/>
              <w:left w:w="40.0" w:type="dxa"/>
              <w:bottom w:w="0.0" w:type="dxa"/>
              <w:right w:w="40.0" w:type="dxa"/>
            </w:tcMar>
            <w:vAlign w:val="bottom"/>
          </w:tcPr>
          <w:p w:rsidR="00000000" w:rsidDel="00000000" w:rsidP="00000000" w:rsidRDefault="00000000" w:rsidRPr="00000000" w14:paraId="00000342">
            <w:pPr>
              <w:pageBreakBefore w:val="0"/>
              <w:spacing w:before="0" w:line="240" w:lineRule="auto"/>
              <w:ind w:firstLine="0"/>
              <w:rPr/>
            </w:pPr>
            <w:r w:rsidDel="00000000" w:rsidR="00000000" w:rsidRPr="00000000">
              <w:rPr>
                <w:rtl w:val="0"/>
              </w:rPr>
              <w:t xml:space="preserve">10.01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43">
            <w:pPr>
              <w:pageBreakBefore w:val="0"/>
              <w:spacing w:before="0" w:line="240" w:lineRule="auto"/>
              <w:ind w:firstLine="0"/>
              <w:rPr>
                <w:b w:val="1"/>
                <w:bCs w:val="1"/>
              </w:rPr>
            </w:pPr>
            <w:r w:rsidDel="00000000" w:rsidR="00000000" w:rsidRPr="00000000">
              <w:rPr>
                <w:b w:val="1"/>
                <w:bCs w:val="1"/>
                <w:rtl w:val="0"/>
              </w:rPr>
              <w:t xml:space="preserve">1965</w:t>
            </w:r>
          </w:p>
        </w:tc>
        <w:tc>
          <w:tcPr>
            <w:shd w:fill="f4cccc" w:val="clear"/>
            <w:tcMar>
              <w:top w:w="0.0" w:type="dxa"/>
              <w:left w:w="40.0" w:type="dxa"/>
              <w:bottom w:w="0.0" w:type="dxa"/>
              <w:right w:w="40.0" w:type="dxa"/>
            </w:tcMar>
            <w:vAlign w:val="bottom"/>
          </w:tcPr>
          <w:p w:rsidR="00000000" w:rsidDel="00000000" w:rsidP="00000000" w:rsidRDefault="00000000" w:rsidRPr="00000000" w14:paraId="00000344">
            <w:pPr>
              <w:pageBreakBefore w:val="0"/>
              <w:spacing w:before="0" w:line="240" w:lineRule="auto"/>
              <w:ind w:firstLine="0"/>
              <w:rPr/>
            </w:pPr>
            <w:r w:rsidDel="00000000" w:rsidR="00000000" w:rsidRPr="00000000">
              <w:rPr>
                <w:rtl w:val="0"/>
              </w:rPr>
              <w:t xml:space="preserve">-0.06</w:t>
            </w:r>
          </w:p>
        </w:tc>
        <w:tc>
          <w:tcPr>
            <w:shd w:fill="f4c7c3" w:val="clear"/>
            <w:tcMar>
              <w:top w:w="0.0" w:type="dxa"/>
              <w:left w:w="40.0" w:type="dxa"/>
              <w:bottom w:w="0.0" w:type="dxa"/>
              <w:right w:w="40.0" w:type="dxa"/>
            </w:tcMar>
            <w:vAlign w:val="bottom"/>
          </w:tcPr>
          <w:p w:rsidR="00000000" w:rsidDel="00000000" w:rsidP="00000000" w:rsidRDefault="00000000" w:rsidRPr="00000000" w14:paraId="00000345">
            <w:pPr>
              <w:pageBreakBefore w:val="0"/>
              <w:spacing w:before="0" w:line="240" w:lineRule="auto"/>
              <w:ind w:firstLine="0"/>
              <w:rPr/>
            </w:pPr>
            <w:r w:rsidDel="00000000" w:rsidR="00000000" w:rsidRPr="00000000">
              <w:rPr>
                <w:rtl w:val="0"/>
              </w:rPr>
              <w:t xml:space="preserve">-2.03</w:t>
            </w:r>
          </w:p>
        </w:tc>
        <w:tc>
          <w:tcPr>
            <w:shd w:fill="auto" w:val="clear"/>
            <w:tcMar>
              <w:top w:w="0.0" w:type="dxa"/>
              <w:left w:w="40.0" w:type="dxa"/>
              <w:bottom w:w="0.0" w:type="dxa"/>
              <w:right w:w="40.0" w:type="dxa"/>
            </w:tcMar>
            <w:vAlign w:val="bottom"/>
          </w:tcPr>
          <w:p w:rsidR="00000000" w:rsidDel="00000000" w:rsidP="00000000" w:rsidRDefault="00000000" w:rsidRPr="00000000" w14:paraId="00000346">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347">
            <w:pPr>
              <w:pageBreakBefore w:val="0"/>
              <w:spacing w:before="0" w:line="240" w:lineRule="auto"/>
              <w:ind w:firstLine="0"/>
              <w:rPr/>
            </w:pPr>
            <w:r w:rsidDel="00000000" w:rsidR="00000000" w:rsidRPr="00000000">
              <w:rPr>
                <w:rtl w:val="0"/>
              </w:rPr>
              <w:t xml:space="preserve">-0.11</w:t>
            </w:r>
          </w:p>
        </w:tc>
        <w:tc>
          <w:tcPr>
            <w:shd w:fill="auto" w:val="clear"/>
            <w:tcMar>
              <w:top w:w="0.0" w:type="dxa"/>
              <w:left w:w="40.0" w:type="dxa"/>
              <w:bottom w:w="0.0" w:type="dxa"/>
              <w:right w:w="40.0" w:type="dxa"/>
            </w:tcMar>
            <w:vAlign w:val="bottom"/>
          </w:tcPr>
          <w:p w:rsidR="00000000" w:rsidDel="00000000" w:rsidP="00000000" w:rsidRDefault="00000000" w:rsidRPr="00000000" w14:paraId="00000348">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49">
            <w:pPr>
              <w:pageBreakBefore w:val="0"/>
              <w:spacing w:before="0" w:line="240" w:lineRule="auto"/>
              <w:ind w:firstLine="0"/>
              <w:rPr/>
            </w:pPr>
            <w:r w:rsidDel="00000000" w:rsidR="00000000" w:rsidRPr="00000000">
              <w:rPr>
                <w:rtl w:val="0"/>
              </w:rPr>
              <w:t xml:space="preserve">-0.29</w:t>
            </w:r>
          </w:p>
        </w:tc>
        <w:tc>
          <w:tcPr>
            <w:shd w:fill="auto" w:val="clear"/>
            <w:tcMar>
              <w:top w:w="0.0" w:type="dxa"/>
              <w:left w:w="40.0" w:type="dxa"/>
              <w:bottom w:w="0.0" w:type="dxa"/>
              <w:right w:w="40.0" w:type="dxa"/>
            </w:tcMar>
            <w:vAlign w:val="bottom"/>
          </w:tcPr>
          <w:p w:rsidR="00000000" w:rsidDel="00000000" w:rsidP="00000000" w:rsidRDefault="00000000" w:rsidRPr="00000000" w14:paraId="0000034A">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4B">
            <w:pPr>
              <w:pageBreakBefore w:val="0"/>
              <w:spacing w:before="0" w:line="240" w:lineRule="auto"/>
              <w:ind w:firstLine="0"/>
              <w:rPr/>
            </w:pPr>
            <w:r w:rsidDel="00000000" w:rsidR="00000000" w:rsidRPr="00000000">
              <w:rPr>
                <w:rtl w:val="0"/>
              </w:rPr>
              <w:t xml:space="preserve">0.38</w:t>
            </w:r>
          </w:p>
        </w:tc>
        <w:tc>
          <w:tcPr>
            <w:shd w:fill="f4cccc" w:val="clear"/>
            <w:tcMar>
              <w:top w:w="0.0" w:type="dxa"/>
              <w:left w:w="40.0" w:type="dxa"/>
              <w:bottom w:w="0.0" w:type="dxa"/>
              <w:right w:w="40.0" w:type="dxa"/>
            </w:tcMar>
            <w:vAlign w:val="bottom"/>
          </w:tcPr>
          <w:p w:rsidR="00000000" w:rsidDel="00000000" w:rsidP="00000000" w:rsidRDefault="00000000" w:rsidRPr="00000000" w14:paraId="0000034C">
            <w:pPr>
              <w:pageBreakBefore w:val="0"/>
              <w:spacing w:before="0" w:line="240" w:lineRule="auto"/>
              <w:ind w:firstLine="0"/>
              <w:rPr/>
            </w:pPr>
            <w:r w:rsidDel="00000000" w:rsidR="00000000" w:rsidRPr="00000000">
              <w:rPr>
                <w:rtl w:val="0"/>
              </w:rPr>
              <w:t xml:space="preserve">-0.10</w:t>
            </w:r>
          </w:p>
        </w:tc>
        <w:tc>
          <w:tcPr>
            <w:shd w:fill="f4c7c3" w:val="clear"/>
            <w:tcMar>
              <w:top w:w="0.0" w:type="dxa"/>
              <w:left w:w="40.0" w:type="dxa"/>
              <w:bottom w:w="0.0" w:type="dxa"/>
              <w:right w:w="40.0" w:type="dxa"/>
            </w:tcMar>
            <w:vAlign w:val="bottom"/>
          </w:tcPr>
          <w:p w:rsidR="00000000" w:rsidDel="00000000" w:rsidP="00000000" w:rsidRDefault="00000000" w:rsidRPr="00000000" w14:paraId="0000034D">
            <w:pPr>
              <w:pageBreakBefore w:val="0"/>
              <w:spacing w:before="0" w:line="240" w:lineRule="auto"/>
              <w:ind w:firstLine="0"/>
              <w:rPr/>
            </w:pPr>
            <w:r w:rsidDel="00000000" w:rsidR="00000000" w:rsidRPr="00000000">
              <w:rPr>
                <w:rtl w:val="0"/>
              </w:rPr>
              <w:t xml:space="preserve">-2.10</w:t>
            </w:r>
          </w:p>
        </w:tc>
        <w:tc>
          <w:tcPr>
            <w:shd w:fill="9fc5e8" w:val="clear"/>
            <w:tcMar>
              <w:top w:w="0.0" w:type="dxa"/>
              <w:left w:w="40.0" w:type="dxa"/>
              <w:bottom w:w="0.0" w:type="dxa"/>
              <w:right w:w="40.0" w:type="dxa"/>
            </w:tcMar>
            <w:vAlign w:val="bottom"/>
          </w:tcPr>
          <w:p w:rsidR="00000000" w:rsidDel="00000000" w:rsidP="00000000" w:rsidRDefault="00000000" w:rsidRPr="00000000" w14:paraId="0000034E">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34F">
            <w:pPr>
              <w:pageBreakBefore w:val="0"/>
              <w:spacing w:before="0" w:line="240" w:lineRule="auto"/>
              <w:ind w:firstLine="0"/>
              <w:rPr/>
            </w:pPr>
            <w:r w:rsidDel="00000000" w:rsidR="00000000" w:rsidRPr="00000000">
              <w:rPr>
                <w:rtl w:val="0"/>
              </w:rPr>
              <w:t xml:space="preserve">2.08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50">
            <w:pPr>
              <w:pageBreakBefore w:val="0"/>
              <w:spacing w:before="0" w:line="240" w:lineRule="auto"/>
              <w:ind w:firstLine="0"/>
              <w:rPr>
                <w:b w:val="1"/>
                <w:bCs w:val="1"/>
              </w:rPr>
            </w:pPr>
            <w:r w:rsidDel="00000000" w:rsidR="00000000" w:rsidRPr="00000000">
              <w:rPr>
                <w:b w:val="1"/>
                <w:bCs w:val="1"/>
                <w:rtl w:val="0"/>
              </w:rPr>
              <w:t xml:space="preserve">1969</w:t>
            </w:r>
          </w:p>
        </w:tc>
        <w:tc>
          <w:tcPr>
            <w:shd w:fill="f4cccc" w:val="clear"/>
            <w:tcMar>
              <w:top w:w="0.0" w:type="dxa"/>
              <w:left w:w="40.0" w:type="dxa"/>
              <w:bottom w:w="0.0" w:type="dxa"/>
              <w:right w:w="40.0" w:type="dxa"/>
            </w:tcMar>
            <w:vAlign w:val="bottom"/>
          </w:tcPr>
          <w:p w:rsidR="00000000" w:rsidDel="00000000" w:rsidP="00000000" w:rsidRDefault="00000000" w:rsidRPr="00000000" w14:paraId="00000351">
            <w:pPr>
              <w:pageBreakBefore w:val="0"/>
              <w:spacing w:before="0" w:line="240" w:lineRule="auto"/>
              <w:ind w:firstLine="0"/>
              <w:rPr/>
            </w:pPr>
            <w:r w:rsidDel="00000000" w:rsidR="00000000" w:rsidRPr="00000000">
              <w:rPr>
                <w:rtl w:val="0"/>
              </w:rPr>
              <w:t xml:space="preserve">-0.07</w:t>
            </w:r>
          </w:p>
        </w:tc>
        <w:tc>
          <w:tcPr>
            <w:shd w:fill="f4c7c3" w:val="clear"/>
            <w:tcMar>
              <w:top w:w="0.0" w:type="dxa"/>
              <w:left w:w="40.0" w:type="dxa"/>
              <w:bottom w:w="0.0" w:type="dxa"/>
              <w:right w:w="40.0" w:type="dxa"/>
            </w:tcMar>
            <w:vAlign w:val="bottom"/>
          </w:tcPr>
          <w:p w:rsidR="00000000" w:rsidDel="00000000" w:rsidP="00000000" w:rsidRDefault="00000000" w:rsidRPr="00000000" w14:paraId="00000352">
            <w:pPr>
              <w:pageBreakBefore w:val="0"/>
              <w:spacing w:before="0" w:line="240" w:lineRule="auto"/>
              <w:ind w:firstLine="0"/>
              <w:rPr/>
            </w:pPr>
            <w:r w:rsidDel="00000000" w:rsidR="00000000" w:rsidRPr="00000000">
              <w:rPr>
                <w:rtl w:val="0"/>
              </w:rPr>
              <w:t xml:space="preserve">-2.37</w:t>
            </w:r>
          </w:p>
        </w:tc>
        <w:tc>
          <w:tcPr>
            <w:shd w:fill="auto" w:val="clear"/>
            <w:tcMar>
              <w:top w:w="0.0" w:type="dxa"/>
              <w:left w:w="40.0" w:type="dxa"/>
              <w:bottom w:w="0.0" w:type="dxa"/>
              <w:right w:w="40.0" w:type="dxa"/>
            </w:tcMar>
            <w:vAlign w:val="bottom"/>
          </w:tcPr>
          <w:p w:rsidR="00000000" w:rsidDel="00000000" w:rsidP="00000000" w:rsidRDefault="00000000" w:rsidRPr="00000000" w14:paraId="00000353">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54">
            <w:pPr>
              <w:pageBreakBefore w:val="0"/>
              <w:spacing w:before="0" w:line="240" w:lineRule="auto"/>
              <w:ind w:firstLine="0"/>
              <w:rPr/>
            </w:pPr>
            <w:r w:rsidDel="00000000" w:rsidR="00000000" w:rsidRPr="00000000">
              <w:rPr>
                <w:rtl w:val="0"/>
              </w:rPr>
              <w:t xml:space="preserve">-1.43</w:t>
            </w:r>
          </w:p>
        </w:tc>
        <w:tc>
          <w:tcPr>
            <w:shd w:fill="auto" w:val="clear"/>
            <w:tcMar>
              <w:top w:w="0.0" w:type="dxa"/>
              <w:left w:w="40.0" w:type="dxa"/>
              <w:bottom w:w="0.0" w:type="dxa"/>
              <w:right w:w="40.0" w:type="dxa"/>
            </w:tcMar>
            <w:vAlign w:val="bottom"/>
          </w:tcPr>
          <w:p w:rsidR="00000000" w:rsidDel="00000000" w:rsidP="00000000" w:rsidRDefault="00000000" w:rsidRPr="00000000" w14:paraId="00000355">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56">
            <w:pPr>
              <w:pageBreakBefore w:val="0"/>
              <w:spacing w:before="0" w:line="240" w:lineRule="auto"/>
              <w:ind w:firstLine="0"/>
              <w:rPr/>
            </w:pPr>
            <w:r w:rsidDel="00000000" w:rsidR="00000000" w:rsidRPr="00000000">
              <w:rPr>
                <w:rtl w:val="0"/>
              </w:rPr>
              <w:t xml:space="preserve">-1.30</w:t>
            </w:r>
          </w:p>
        </w:tc>
        <w:tc>
          <w:tcPr>
            <w:shd w:fill="auto" w:val="clear"/>
            <w:tcMar>
              <w:top w:w="0.0" w:type="dxa"/>
              <w:left w:w="40.0" w:type="dxa"/>
              <w:bottom w:w="0.0" w:type="dxa"/>
              <w:right w:w="40.0" w:type="dxa"/>
            </w:tcMar>
            <w:vAlign w:val="bottom"/>
          </w:tcPr>
          <w:p w:rsidR="00000000" w:rsidDel="00000000" w:rsidP="00000000" w:rsidRDefault="00000000" w:rsidRPr="00000000" w14:paraId="00000357">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58">
            <w:pPr>
              <w:pageBreakBefore w:val="0"/>
              <w:spacing w:before="0" w:line="240" w:lineRule="auto"/>
              <w:ind w:firstLine="0"/>
              <w:rPr/>
            </w:pPr>
            <w:r w:rsidDel="00000000" w:rsidR="00000000" w:rsidRPr="00000000">
              <w:rPr>
                <w:rtl w:val="0"/>
              </w:rPr>
              <w:t xml:space="preserve">-0.91</w:t>
            </w:r>
          </w:p>
        </w:tc>
        <w:tc>
          <w:tcPr>
            <w:shd w:fill="f4cccc" w:val="clear"/>
            <w:tcMar>
              <w:top w:w="0.0" w:type="dxa"/>
              <w:left w:w="40.0" w:type="dxa"/>
              <w:bottom w:w="0.0" w:type="dxa"/>
              <w:right w:w="40.0" w:type="dxa"/>
            </w:tcMar>
            <w:vAlign w:val="bottom"/>
          </w:tcPr>
          <w:p w:rsidR="00000000" w:rsidDel="00000000" w:rsidP="00000000" w:rsidRDefault="00000000" w:rsidRPr="00000000" w14:paraId="00000359">
            <w:pPr>
              <w:pageBreakBefore w:val="0"/>
              <w:spacing w:before="0" w:line="240" w:lineRule="auto"/>
              <w:ind w:firstLine="0"/>
              <w:rPr/>
            </w:pPr>
            <w:r w:rsidDel="00000000" w:rsidR="00000000" w:rsidRPr="00000000">
              <w:rPr>
                <w:rtl w:val="0"/>
              </w:rPr>
              <w:t xml:space="preserve">-0.12</w:t>
            </w:r>
          </w:p>
        </w:tc>
        <w:tc>
          <w:tcPr>
            <w:shd w:fill="f4c7c3" w:val="clear"/>
            <w:tcMar>
              <w:top w:w="0.0" w:type="dxa"/>
              <w:left w:w="40.0" w:type="dxa"/>
              <w:bottom w:w="0.0" w:type="dxa"/>
              <w:right w:w="40.0" w:type="dxa"/>
            </w:tcMar>
            <w:vAlign w:val="bottom"/>
          </w:tcPr>
          <w:p w:rsidR="00000000" w:rsidDel="00000000" w:rsidP="00000000" w:rsidRDefault="00000000" w:rsidRPr="00000000" w14:paraId="0000035A">
            <w:pPr>
              <w:pageBreakBefore w:val="0"/>
              <w:spacing w:before="0" w:line="240" w:lineRule="auto"/>
              <w:ind w:firstLine="0"/>
              <w:rPr/>
            </w:pPr>
            <w:r w:rsidDel="00000000" w:rsidR="00000000" w:rsidRPr="00000000">
              <w:rPr>
                <w:rtl w:val="0"/>
              </w:rPr>
              <w:t xml:space="preserve">-2.44</w:t>
            </w:r>
          </w:p>
        </w:tc>
        <w:tc>
          <w:tcPr>
            <w:shd w:fill="f4cccc" w:val="clear"/>
            <w:tcMar>
              <w:top w:w="0.0" w:type="dxa"/>
              <w:left w:w="40.0" w:type="dxa"/>
              <w:bottom w:w="0.0" w:type="dxa"/>
              <w:right w:w="40.0" w:type="dxa"/>
            </w:tcMar>
            <w:vAlign w:val="bottom"/>
          </w:tcPr>
          <w:p w:rsidR="00000000" w:rsidDel="00000000" w:rsidP="00000000" w:rsidRDefault="00000000" w:rsidRPr="00000000" w14:paraId="0000035B">
            <w:pPr>
              <w:pageBreakBefore w:val="0"/>
              <w:spacing w:before="0" w:line="240" w:lineRule="auto"/>
              <w:ind w:firstLine="0"/>
              <w:rPr/>
            </w:pPr>
            <w:r w:rsidDel="00000000" w:rsidR="00000000" w:rsidRPr="00000000">
              <w:rPr>
                <w:rtl w:val="0"/>
              </w:rPr>
              <w:t xml:space="preserve">-0.13</w:t>
            </w:r>
          </w:p>
        </w:tc>
        <w:tc>
          <w:tcPr>
            <w:shd w:fill="f4c7c3" w:val="clear"/>
            <w:tcMar>
              <w:top w:w="0.0" w:type="dxa"/>
              <w:left w:w="40.0" w:type="dxa"/>
              <w:bottom w:w="0.0" w:type="dxa"/>
              <w:right w:w="40.0" w:type="dxa"/>
            </w:tcMar>
            <w:vAlign w:val="bottom"/>
          </w:tcPr>
          <w:p w:rsidR="00000000" w:rsidDel="00000000" w:rsidP="00000000" w:rsidRDefault="00000000" w:rsidRPr="00000000" w14:paraId="0000035C">
            <w:pPr>
              <w:pageBreakBefore w:val="0"/>
              <w:spacing w:before="0" w:line="240" w:lineRule="auto"/>
              <w:ind w:firstLine="0"/>
              <w:rPr/>
            </w:pPr>
            <w:r w:rsidDel="00000000" w:rsidR="00000000" w:rsidRPr="00000000">
              <w:rPr>
                <w:rtl w:val="0"/>
              </w:rPr>
              <w:t xml:space="preserve">-2.60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5D">
            <w:pPr>
              <w:pageBreakBefore w:val="0"/>
              <w:spacing w:before="0" w:line="240" w:lineRule="auto"/>
              <w:ind w:firstLine="0"/>
              <w:rPr>
                <w:b w:val="1"/>
                <w:bCs w:val="1"/>
              </w:rPr>
            </w:pPr>
            <w:r w:rsidDel="00000000" w:rsidR="00000000" w:rsidRPr="00000000">
              <w:rPr>
                <w:b w:val="1"/>
                <w:bCs w:val="1"/>
                <w:rtl w:val="0"/>
              </w:rPr>
              <w:t xml:space="preserve">1973</w:t>
            </w:r>
          </w:p>
        </w:tc>
        <w:tc>
          <w:tcPr>
            <w:shd w:fill="auto" w:val="clear"/>
            <w:tcMar>
              <w:top w:w="0.0" w:type="dxa"/>
              <w:left w:w="40.0" w:type="dxa"/>
              <w:bottom w:w="0.0" w:type="dxa"/>
              <w:right w:w="40.0" w:type="dxa"/>
            </w:tcMar>
            <w:vAlign w:val="bottom"/>
          </w:tcPr>
          <w:p w:rsidR="00000000" w:rsidDel="00000000" w:rsidP="00000000" w:rsidRDefault="00000000" w:rsidRPr="00000000" w14:paraId="0000035E">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5F">
            <w:pPr>
              <w:pageBreakBefore w:val="0"/>
              <w:spacing w:before="0" w:line="240" w:lineRule="auto"/>
              <w:ind w:firstLine="0"/>
              <w:rPr/>
            </w:pPr>
            <w:r w:rsidDel="00000000" w:rsidR="00000000" w:rsidRPr="00000000">
              <w:rPr>
                <w:rtl w:val="0"/>
              </w:rPr>
              <w:t xml:space="preserve">-1.77</w:t>
            </w:r>
          </w:p>
        </w:tc>
        <w:tc>
          <w:tcPr>
            <w:shd w:fill="auto" w:val="clear"/>
            <w:tcMar>
              <w:top w:w="0.0" w:type="dxa"/>
              <w:left w:w="40.0" w:type="dxa"/>
              <w:bottom w:w="0.0" w:type="dxa"/>
              <w:right w:w="40.0" w:type="dxa"/>
            </w:tcMar>
            <w:vAlign w:val="bottom"/>
          </w:tcPr>
          <w:p w:rsidR="00000000" w:rsidDel="00000000" w:rsidP="00000000" w:rsidRDefault="00000000" w:rsidRPr="00000000" w14:paraId="00000360">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61">
            <w:pPr>
              <w:pageBreakBefore w:val="0"/>
              <w:spacing w:before="0" w:line="240" w:lineRule="auto"/>
              <w:ind w:firstLine="0"/>
              <w:rPr/>
            </w:pPr>
            <w:r w:rsidDel="00000000" w:rsidR="00000000" w:rsidRPr="00000000">
              <w:rPr>
                <w:rtl w:val="0"/>
              </w:rPr>
              <w:t xml:space="preserve">-0.78</w:t>
            </w:r>
          </w:p>
        </w:tc>
        <w:tc>
          <w:tcPr>
            <w:shd w:fill="f4cccc" w:val="clear"/>
            <w:tcMar>
              <w:top w:w="0.0" w:type="dxa"/>
              <w:left w:w="40.0" w:type="dxa"/>
              <w:bottom w:w="0.0" w:type="dxa"/>
              <w:right w:w="40.0" w:type="dxa"/>
            </w:tcMar>
            <w:vAlign w:val="bottom"/>
          </w:tcPr>
          <w:p w:rsidR="00000000" w:rsidDel="00000000" w:rsidP="00000000" w:rsidRDefault="00000000" w:rsidRPr="00000000" w14:paraId="00000362">
            <w:pPr>
              <w:pageBreakBefore w:val="0"/>
              <w:spacing w:before="0" w:line="240" w:lineRule="auto"/>
              <w:ind w:firstLine="0"/>
              <w:rPr/>
            </w:pPr>
            <w:r w:rsidDel="00000000" w:rsidR="00000000" w:rsidRPr="00000000">
              <w:rPr>
                <w:rtl w:val="0"/>
              </w:rPr>
              <w:t xml:space="preserve">-0.10</w:t>
            </w:r>
          </w:p>
        </w:tc>
        <w:tc>
          <w:tcPr>
            <w:shd w:fill="f4c7c3" w:val="clear"/>
            <w:tcMar>
              <w:top w:w="0.0" w:type="dxa"/>
              <w:left w:w="40.0" w:type="dxa"/>
              <w:bottom w:w="0.0" w:type="dxa"/>
              <w:right w:w="40.0" w:type="dxa"/>
            </w:tcMar>
            <w:vAlign w:val="bottom"/>
          </w:tcPr>
          <w:p w:rsidR="00000000" w:rsidDel="00000000" w:rsidP="00000000" w:rsidRDefault="00000000" w:rsidRPr="00000000" w14:paraId="00000363">
            <w:pPr>
              <w:pageBreakBefore w:val="0"/>
              <w:spacing w:before="0" w:line="240" w:lineRule="auto"/>
              <w:ind w:firstLine="0"/>
              <w:rPr/>
            </w:pPr>
            <w:r w:rsidDel="00000000" w:rsidR="00000000" w:rsidRPr="00000000">
              <w:rPr>
                <w:rtl w:val="0"/>
              </w:rPr>
              <w:t xml:space="preserve">-2.75</w:t>
            </w:r>
          </w:p>
        </w:tc>
        <w:tc>
          <w:tcPr>
            <w:shd w:fill="f4cccc" w:val="clear"/>
            <w:tcMar>
              <w:top w:w="0.0" w:type="dxa"/>
              <w:left w:w="40.0" w:type="dxa"/>
              <w:bottom w:w="0.0" w:type="dxa"/>
              <w:right w:w="40.0" w:type="dxa"/>
            </w:tcMar>
            <w:vAlign w:val="bottom"/>
          </w:tcPr>
          <w:p w:rsidR="00000000" w:rsidDel="00000000" w:rsidP="00000000" w:rsidRDefault="00000000" w:rsidRPr="00000000" w14:paraId="00000364">
            <w:pPr>
              <w:pageBreakBefore w:val="0"/>
              <w:spacing w:before="0" w:line="240" w:lineRule="auto"/>
              <w:ind w:firstLine="0"/>
              <w:rPr/>
            </w:pPr>
            <w:r w:rsidDel="00000000" w:rsidR="00000000" w:rsidRPr="00000000">
              <w:rPr>
                <w:rtl w:val="0"/>
              </w:rPr>
              <w:t xml:space="preserve">-0.12</w:t>
            </w:r>
          </w:p>
        </w:tc>
        <w:tc>
          <w:tcPr>
            <w:shd w:fill="f4c7c3" w:val="clear"/>
            <w:tcMar>
              <w:top w:w="0.0" w:type="dxa"/>
              <w:left w:w="40.0" w:type="dxa"/>
              <w:bottom w:w="0.0" w:type="dxa"/>
              <w:right w:w="40.0" w:type="dxa"/>
            </w:tcMar>
            <w:vAlign w:val="bottom"/>
          </w:tcPr>
          <w:p w:rsidR="00000000" w:rsidDel="00000000" w:rsidP="00000000" w:rsidRDefault="00000000" w:rsidRPr="00000000" w14:paraId="00000365">
            <w:pPr>
              <w:pageBreakBefore w:val="0"/>
              <w:spacing w:before="0" w:line="240" w:lineRule="auto"/>
              <w:ind w:firstLine="0"/>
              <w:rPr/>
            </w:pPr>
            <w:r w:rsidDel="00000000" w:rsidR="00000000" w:rsidRPr="00000000">
              <w:rPr>
                <w:rtl w:val="0"/>
              </w:rPr>
              <w:t xml:space="preserve">-2.84</w:t>
            </w:r>
          </w:p>
        </w:tc>
        <w:tc>
          <w:tcPr>
            <w:shd w:fill="f4cccc" w:val="clear"/>
            <w:tcMar>
              <w:top w:w="0.0" w:type="dxa"/>
              <w:left w:w="40.0" w:type="dxa"/>
              <w:bottom w:w="0.0" w:type="dxa"/>
              <w:right w:w="40.0" w:type="dxa"/>
            </w:tcMar>
            <w:vAlign w:val="bottom"/>
          </w:tcPr>
          <w:p w:rsidR="00000000" w:rsidDel="00000000" w:rsidP="00000000" w:rsidRDefault="00000000" w:rsidRPr="00000000" w14:paraId="00000366">
            <w:pPr>
              <w:pageBreakBefore w:val="0"/>
              <w:spacing w:before="0" w:line="240" w:lineRule="auto"/>
              <w:ind w:firstLine="0"/>
              <w:rPr/>
            </w:pPr>
            <w:r w:rsidDel="00000000" w:rsidR="00000000" w:rsidRPr="00000000">
              <w:rPr>
                <w:rtl w:val="0"/>
              </w:rPr>
              <w:t xml:space="preserve">-0.25</w:t>
            </w:r>
          </w:p>
        </w:tc>
        <w:tc>
          <w:tcPr>
            <w:shd w:fill="f4c7c3" w:val="clear"/>
            <w:tcMar>
              <w:top w:w="0.0" w:type="dxa"/>
              <w:left w:w="40.0" w:type="dxa"/>
              <w:bottom w:w="0.0" w:type="dxa"/>
              <w:right w:w="40.0" w:type="dxa"/>
            </w:tcMar>
            <w:vAlign w:val="bottom"/>
          </w:tcPr>
          <w:p w:rsidR="00000000" w:rsidDel="00000000" w:rsidP="00000000" w:rsidRDefault="00000000" w:rsidRPr="00000000" w14:paraId="00000367">
            <w:pPr>
              <w:pageBreakBefore w:val="0"/>
              <w:spacing w:before="0" w:line="240" w:lineRule="auto"/>
              <w:ind w:firstLine="0"/>
              <w:rPr/>
            </w:pPr>
            <w:r w:rsidDel="00000000" w:rsidR="00000000" w:rsidRPr="00000000">
              <w:rPr>
                <w:rtl w:val="0"/>
              </w:rPr>
              <w:t xml:space="preserve">-4.19</w:t>
            </w:r>
          </w:p>
        </w:tc>
        <w:tc>
          <w:tcPr>
            <w:shd w:fill="f4cccc" w:val="clear"/>
            <w:tcMar>
              <w:top w:w="0.0" w:type="dxa"/>
              <w:left w:w="40.0" w:type="dxa"/>
              <w:bottom w:w="0.0" w:type="dxa"/>
              <w:right w:w="40.0" w:type="dxa"/>
            </w:tcMar>
            <w:vAlign w:val="bottom"/>
          </w:tcPr>
          <w:p w:rsidR="00000000" w:rsidDel="00000000" w:rsidP="00000000" w:rsidRDefault="00000000" w:rsidRPr="00000000" w14:paraId="00000368">
            <w:pPr>
              <w:pageBreakBefore w:val="0"/>
              <w:spacing w:before="0" w:line="240" w:lineRule="auto"/>
              <w:ind w:firstLine="0"/>
              <w:rPr/>
            </w:pPr>
            <w:r w:rsidDel="00000000" w:rsidR="00000000" w:rsidRPr="00000000">
              <w:rPr>
                <w:rtl w:val="0"/>
              </w:rPr>
              <w:t xml:space="preserve">-0.15</w:t>
            </w:r>
          </w:p>
        </w:tc>
        <w:tc>
          <w:tcPr>
            <w:shd w:fill="f4c7c3" w:val="clear"/>
            <w:tcMar>
              <w:top w:w="0.0" w:type="dxa"/>
              <w:left w:w="40.0" w:type="dxa"/>
              <w:bottom w:w="0.0" w:type="dxa"/>
              <w:right w:w="40.0" w:type="dxa"/>
            </w:tcMar>
            <w:vAlign w:val="bottom"/>
          </w:tcPr>
          <w:p w:rsidR="00000000" w:rsidDel="00000000" w:rsidP="00000000" w:rsidRDefault="00000000" w:rsidRPr="00000000" w14:paraId="00000369">
            <w:pPr>
              <w:pageBreakBefore w:val="0"/>
              <w:spacing w:before="0" w:line="240" w:lineRule="auto"/>
              <w:ind w:firstLine="0"/>
              <w:rPr/>
            </w:pPr>
            <w:r w:rsidDel="00000000" w:rsidR="00000000" w:rsidRPr="00000000">
              <w:rPr>
                <w:rtl w:val="0"/>
              </w:rPr>
              <w:t xml:space="preserve">-2.66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6A">
            <w:pPr>
              <w:pageBreakBefore w:val="0"/>
              <w:spacing w:before="0" w:line="240" w:lineRule="auto"/>
              <w:ind w:firstLine="0"/>
              <w:rPr>
                <w:b w:val="1"/>
                <w:bCs w:val="1"/>
              </w:rPr>
            </w:pPr>
            <w:r w:rsidDel="00000000" w:rsidR="00000000" w:rsidRPr="00000000">
              <w:rPr>
                <w:b w:val="1"/>
                <w:bCs w:val="1"/>
                <w:rtl w:val="0"/>
              </w:rPr>
              <w:t xml:space="preserve">1977</w:t>
            </w:r>
          </w:p>
        </w:tc>
        <w:tc>
          <w:tcPr>
            <w:shd w:fill="f4cccc" w:val="clear"/>
            <w:tcMar>
              <w:top w:w="0.0" w:type="dxa"/>
              <w:left w:w="40.0" w:type="dxa"/>
              <w:bottom w:w="0.0" w:type="dxa"/>
              <w:right w:w="40.0" w:type="dxa"/>
            </w:tcMar>
            <w:vAlign w:val="bottom"/>
          </w:tcPr>
          <w:p w:rsidR="00000000" w:rsidDel="00000000" w:rsidP="00000000" w:rsidRDefault="00000000" w:rsidRPr="00000000" w14:paraId="0000036B">
            <w:pPr>
              <w:pageBreakBefore w:val="0"/>
              <w:spacing w:before="0" w:line="240" w:lineRule="auto"/>
              <w:ind w:firstLine="0"/>
              <w:rPr/>
            </w:pPr>
            <w:r w:rsidDel="00000000" w:rsidR="00000000" w:rsidRPr="00000000">
              <w:rPr>
                <w:rtl w:val="0"/>
              </w:rPr>
              <w:t xml:space="preserve">-0.07</w:t>
            </w:r>
          </w:p>
        </w:tc>
        <w:tc>
          <w:tcPr>
            <w:shd w:fill="f4c7c3" w:val="clear"/>
            <w:tcMar>
              <w:top w:w="0.0" w:type="dxa"/>
              <w:left w:w="40.0" w:type="dxa"/>
              <w:bottom w:w="0.0" w:type="dxa"/>
              <w:right w:w="40.0" w:type="dxa"/>
            </w:tcMar>
            <w:vAlign w:val="bottom"/>
          </w:tcPr>
          <w:p w:rsidR="00000000" w:rsidDel="00000000" w:rsidP="00000000" w:rsidRDefault="00000000" w:rsidRPr="00000000" w14:paraId="0000036C">
            <w:pPr>
              <w:pageBreakBefore w:val="0"/>
              <w:spacing w:before="0" w:line="240" w:lineRule="auto"/>
              <w:ind w:firstLine="0"/>
              <w:rPr/>
            </w:pPr>
            <w:r w:rsidDel="00000000" w:rsidR="00000000" w:rsidRPr="00000000">
              <w:rPr>
                <w:rtl w:val="0"/>
              </w:rPr>
              <w:t xml:space="preserve">-2.03</w:t>
            </w:r>
          </w:p>
        </w:tc>
        <w:tc>
          <w:tcPr>
            <w:shd w:fill="f4cccc" w:val="clear"/>
            <w:tcMar>
              <w:top w:w="0.0" w:type="dxa"/>
              <w:left w:w="40.0" w:type="dxa"/>
              <w:bottom w:w="0.0" w:type="dxa"/>
              <w:right w:w="40.0" w:type="dxa"/>
            </w:tcMar>
            <w:vAlign w:val="bottom"/>
          </w:tcPr>
          <w:p w:rsidR="00000000" w:rsidDel="00000000" w:rsidP="00000000" w:rsidRDefault="00000000" w:rsidRPr="00000000" w14:paraId="0000036D">
            <w:pPr>
              <w:pageBreakBefore w:val="0"/>
              <w:spacing w:before="0" w:line="240" w:lineRule="auto"/>
              <w:ind w:firstLine="0"/>
              <w:rPr/>
            </w:pPr>
            <w:r w:rsidDel="00000000" w:rsidR="00000000" w:rsidRPr="00000000">
              <w:rPr>
                <w:rtl w:val="0"/>
              </w:rPr>
              <w:t xml:space="preserve">-0.14</w:t>
            </w:r>
          </w:p>
        </w:tc>
        <w:tc>
          <w:tcPr>
            <w:shd w:fill="f4c7c3" w:val="clear"/>
            <w:tcMar>
              <w:top w:w="0.0" w:type="dxa"/>
              <w:left w:w="40.0" w:type="dxa"/>
              <w:bottom w:w="0.0" w:type="dxa"/>
              <w:right w:w="40.0" w:type="dxa"/>
            </w:tcMar>
            <w:vAlign w:val="bottom"/>
          </w:tcPr>
          <w:p w:rsidR="00000000" w:rsidDel="00000000" w:rsidP="00000000" w:rsidRDefault="00000000" w:rsidRPr="00000000" w14:paraId="0000036E">
            <w:pPr>
              <w:pageBreakBefore w:val="0"/>
              <w:spacing w:before="0" w:line="240" w:lineRule="auto"/>
              <w:ind w:firstLine="0"/>
              <w:rPr/>
            </w:pPr>
            <w:r w:rsidDel="00000000" w:rsidR="00000000" w:rsidRPr="00000000">
              <w:rPr>
                <w:rtl w:val="0"/>
              </w:rPr>
              <w:t xml:space="preserve">-3.57</w:t>
            </w:r>
          </w:p>
        </w:tc>
        <w:tc>
          <w:tcPr>
            <w:shd w:fill="f4cccc" w:val="clear"/>
            <w:tcMar>
              <w:top w:w="0.0" w:type="dxa"/>
              <w:left w:w="40.0" w:type="dxa"/>
              <w:bottom w:w="0.0" w:type="dxa"/>
              <w:right w:w="40.0" w:type="dxa"/>
            </w:tcMar>
            <w:vAlign w:val="bottom"/>
          </w:tcPr>
          <w:p w:rsidR="00000000" w:rsidDel="00000000" w:rsidP="00000000" w:rsidRDefault="00000000" w:rsidRPr="00000000" w14:paraId="0000036F">
            <w:pPr>
              <w:pageBreakBefore w:val="0"/>
              <w:spacing w:before="0" w:line="240" w:lineRule="auto"/>
              <w:ind w:firstLine="0"/>
              <w:rPr/>
            </w:pPr>
            <w:r w:rsidDel="00000000" w:rsidR="00000000" w:rsidRPr="00000000">
              <w:rPr>
                <w:rtl w:val="0"/>
              </w:rPr>
              <w:t xml:space="preserve">-0.17</w:t>
            </w:r>
          </w:p>
        </w:tc>
        <w:tc>
          <w:tcPr>
            <w:shd w:fill="f4c7c3" w:val="clear"/>
            <w:tcMar>
              <w:top w:w="0.0" w:type="dxa"/>
              <w:left w:w="40.0" w:type="dxa"/>
              <w:bottom w:w="0.0" w:type="dxa"/>
              <w:right w:w="40.0" w:type="dxa"/>
            </w:tcMar>
            <w:vAlign w:val="bottom"/>
          </w:tcPr>
          <w:p w:rsidR="00000000" w:rsidDel="00000000" w:rsidP="00000000" w:rsidRDefault="00000000" w:rsidRPr="00000000" w14:paraId="00000370">
            <w:pPr>
              <w:pageBreakBefore w:val="0"/>
              <w:spacing w:before="0" w:line="240" w:lineRule="auto"/>
              <w:ind w:firstLine="0"/>
              <w:rPr/>
            </w:pPr>
            <w:r w:rsidDel="00000000" w:rsidR="00000000" w:rsidRPr="00000000">
              <w:rPr>
                <w:rtl w:val="0"/>
              </w:rPr>
              <w:t xml:space="preserve">-4.19</w:t>
            </w:r>
          </w:p>
        </w:tc>
        <w:tc>
          <w:tcPr>
            <w:shd w:fill="auto" w:val="clear"/>
            <w:tcMar>
              <w:top w:w="0.0" w:type="dxa"/>
              <w:left w:w="40.0" w:type="dxa"/>
              <w:bottom w:w="0.0" w:type="dxa"/>
              <w:right w:w="40.0" w:type="dxa"/>
            </w:tcMar>
            <w:vAlign w:val="bottom"/>
          </w:tcPr>
          <w:p w:rsidR="00000000" w:rsidDel="00000000" w:rsidP="00000000" w:rsidRDefault="00000000" w:rsidRPr="00000000" w14:paraId="00000371">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72">
            <w:pPr>
              <w:pageBreakBefore w:val="0"/>
              <w:spacing w:before="0" w:line="240" w:lineRule="auto"/>
              <w:ind w:firstLine="0"/>
              <w:rPr/>
            </w:pPr>
            <w:r w:rsidDel="00000000" w:rsidR="00000000" w:rsidRPr="00000000">
              <w:rPr>
                <w:rtl w:val="0"/>
              </w:rPr>
              <w:t xml:space="preserve">-1.37</w:t>
            </w:r>
          </w:p>
        </w:tc>
        <w:tc>
          <w:tcPr>
            <w:shd w:fill="f4cccc" w:val="clear"/>
            <w:tcMar>
              <w:top w:w="0.0" w:type="dxa"/>
              <w:left w:w="40.0" w:type="dxa"/>
              <w:bottom w:w="0.0" w:type="dxa"/>
              <w:right w:w="40.0" w:type="dxa"/>
            </w:tcMar>
            <w:vAlign w:val="bottom"/>
          </w:tcPr>
          <w:p w:rsidR="00000000" w:rsidDel="00000000" w:rsidP="00000000" w:rsidRDefault="00000000" w:rsidRPr="00000000" w14:paraId="00000373">
            <w:pPr>
              <w:pageBreakBefore w:val="0"/>
              <w:spacing w:before="0" w:line="240" w:lineRule="auto"/>
              <w:ind w:firstLine="0"/>
              <w:rPr/>
            </w:pPr>
            <w:r w:rsidDel="00000000" w:rsidR="00000000" w:rsidRPr="00000000">
              <w:rPr>
                <w:rtl w:val="0"/>
              </w:rPr>
              <w:t xml:space="preserve">-0.34</w:t>
            </w:r>
          </w:p>
        </w:tc>
        <w:tc>
          <w:tcPr>
            <w:shd w:fill="f4c7c3" w:val="clear"/>
            <w:tcMar>
              <w:top w:w="0.0" w:type="dxa"/>
              <w:left w:w="40.0" w:type="dxa"/>
              <w:bottom w:w="0.0" w:type="dxa"/>
              <w:right w:w="40.0" w:type="dxa"/>
            </w:tcMar>
            <w:vAlign w:val="bottom"/>
          </w:tcPr>
          <w:p w:rsidR="00000000" w:rsidDel="00000000" w:rsidP="00000000" w:rsidRDefault="00000000" w:rsidRPr="00000000" w14:paraId="00000374">
            <w:pPr>
              <w:pageBreakBefore w:val="0"/>
              <w:spacing w:before="0" w:line="240" w:lineRule="auto"/>
              <w:ind w:firstLine="0"/>
              <w:rPr/>
            </w:pPr>
            <w:r w:rsidDel="00000000" w:rsidR="00000000" w:rsidRPr="00000000">
              <w:rPr>
                <w:rtl w:val="0"/>
              </w:rPr>
              <w:t xml:space="preserve">-5.23</w:t>
            </w:r>
          </w:p>
        </w:tc>
        <w:tc>
          <w:tcPr>
            <w:shd w:fill="f4cccc" w:val="clear"/>
            <w:tcMar>
              <w:top w:w="0.0" w:type="dxa"/>
              <w:left w:w="40.0" w:type="dxa"/>
              <w:bottom w:w="0.0" w:type="dxa"/>
              <w:right w:w="40.0" w:type="dxa"/>
            </w:tcMar>
            <w:vAlign w:val="bottom"/>
          </w:tcPr>
          <w:p w:rsidR="00000000" w:rsidDel="00000000" w:rsidP="00000000" w:rsidRDefault="00000000" w:rsidRPr="00000000" w14:paraId="00000375">
            <w:pPr>
              <w:pageBreakBefore w:val="0"/>
              <w:spacing w:before="0" w:line="240" w:lineRule="auto"/>
              <w:ind w:firstLine="0"/>
              <w:rPr/>
            </w:pPr>
            <w:r w:rsidDel="00000000" w:rsidR="00000000" w:rsidRPr="00000000">
              <w:rPr>
                <w:rtl w:val="0"/>
              </w:rPr>
              <w:t xml:space="preserve">-0.29</w:t>
            </w:r>
          </w:p>
        </w:tc>
        <w:tc>
          <w:tcPr>
            <w:shd w:fill="f4c7c3" w:val="clear"/>
            <w:tcMar>
              <w:top w:w="0.0" w:type="dxa"/>
              <w:left w:w="40.0" w:type="dxa"/>
              <w:bottom w:w="0.0" w:type="dxa"/>
              <w:right w:w="40.0" w:type="dxa"/>
            </w:tcMar>
            <w:vAlign w:val="bottom"/>
          </w:tcPr>
          <w:p w:rsidR="00000000" w:rsidDel="00000000" w:rsidP="00000000" w:rsidRDefault="00000000" w:rsidRPr="00000000" w14:paraId="00000376">
            <w:pPr>
              <w:pageBreakBefore w:val="0"/>
              <w:spacing w:before="0" w:line="240" w:lineRule="auto"/>
              <w:ind w:firstLine="0"/>
              <w:rPr/>
            </w:pPr>
            <w:r w:rsidDel="00000000" w:rsidR="00000000" w:rsidRPr="00000000">
              <w:rPr>
                <w:rtl w:val="0"/>
              </w:rPr>
              <w:t xml:space="preserve">-4.80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77">
            <w:pPr>
              <w:pageBreakBefore w:val="0"/>
              <w:spacing w:before="0" w:line="240" w:lineRule="auto"/>
              <w:ind w:firstLine="0"/>
              <w:rPr>
                <w:b w:val="1"/>
                <w:bCs w:val="1"/>
              </w:rPr>
            </w:pPr>
            <w:r w:rsidDel="00000000" w:rsidR="00000000" w:rsidRPr="00000000">
              <w:rPr>
                <w:b w:val="1"/>
                <w:bCs w:val="1"/>
                <w:rtl w:val="0"/>
              </w:rPr>
              <w:t xml:space="preserve">1981</w:t>
            </w:r>
          </w:p>
        </w:tc>
        <w:tc>
          <w:tcPr>
            <w:shd w:fill="auto" w:val="clear"/>
            <w:tcMar>
              <w:top w:w="0.0" w:type="dxa"/>
              <w:left w:w="40.0" w:type="dxa"/>
              <w:bottom w:w="0.0" w:type="dxa"/>
              <w:right w:w="40.0" w:type="dxa"/>
            </w:tcMar>
            <w:vAlign w:val="bottom"/>
          </w:tcPr>
          <w:p w:rsidR="00000000" w:rsidDel="00000000" w:rsidP="00000000" w:rsidRDefault="00000000" w:rsidRPr="00000000" w14:paraId="00000378">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379">
            <w:pPr>
              <w:pageBreakBefore w:val="0"/>
              <w:spacing w:before="0" w:line="240" w:lineRule="auto"/>
              <w:ind w:firstLine="0"/>
              <w:rPr/>
            </w:pPr>
            <w:r w:rsidDel="00000000" w:rsidR="00000000" w:rsidRPr="00000000">
              <w:rPr>
                <w:rtl w:val="0"/>
              </w:rPr>
              <w:t xml:space="preserve">-0.12</w:t>
            </w:r>
          </w:p>
        </w:tc>
        <w:tc>
          <w:tcPr>
            <w:shd w:fill="f4cccc" w:val="clear"/>
            <w:tcMar>
              <w:top w:w="0.0" w:type="dxa"/>
              <w:left w:w="40.0" w:type="dxa"/>
              <w:bottom w:w="0.0" w:type="dxa"/>
              <w:right w:w="40.0" w:type="dxa"/>
            </w:tcMar>
            <w:vAlign w:val="bottom"/>
          </w:tcPr>
          <w:p w:rsidR="00000000" w:rsidDel="00000000" w:rsidP="00000000" w:rsidRDefault="00000000" w:rsidRPr="00000000" w14:paraId="0000037A">
            <w:pPr>
              <w:pageBreakBefore w:val="0"/>
              <w:spacing w:before="0" w:line="240" w:lineRule="auto"/>
              <w:ind w:firstLine="0"/>
              <w:rPr/>
            </w:pPr>
            <w:r w:rsidDel="00000000" w:rsidR="00000000" w:rsidRPr="00000000">
              <w:rPr>
                <w:rtl w:val="0"/>
              </w:rPr>
              <w:t xml:space="preserve">-0.16</w:t>
            </w:r>
          </w:p>
        </w:tc>
        <w:tc>
          <w:tcPr>
            <w:shd w:fill="f4c7c3" w:val="clear"/>
            <w:tcMar>
              <w:top w:w="0.0" w:type="dxa"/>
              <w:left w:w="40.0" w:type="dxa"/>
              <w:bottom w:w="0.0" w:type="dxa"/>
              <w:right w:w="40.0" w:type="dxa"/>
            </w:tcMar>
            <w:vAlign w:val="bottom"/>
          </w:tcPr>
          <w:p w:rsidR="00000000" w:rsidDel="00000000" w:rsidP="00000000" w:rsidRDefault="00000000" w:rsidRPr="00000000" w14:paraId="0000037B">
            <w:pPr>
              <w:pageBreakBefore w:val="0"/>
              <w:spacing w:before="0" w:line="240" w:lineRule="auto"/>
              <w:ind w:firstLine="0"/>
              <w:rPr/>
            </w:pPr>
            <w:r w:rsidDel="00000000" w:rsidR="00000000" w:rsidRPr="00000000">
              <w:rPr>
                <w:rtl w:val="0"/>
              </w:rPr>
              <w:t xml:space="preserve">-3.96</w:t>
            </w:r>
          </w:p>
        </w:tc>
        <w:tc>
          <w:tcPr>
            <w:shd w:fill="auto" w:val="clear"/>
            <w:tcMar>
              <w:top w:w="0.0" w:type="dxa"/>
              <w:left w:w="40.0" w:type="dxa"/>
              <w:bottom w:w="0.0" w:type="dxa"/>
              <w:right w:w="40.0" w:type="dxa"/>
            </w:tcMar>
            <w:vAlign w:val="bottom"/>
          </w:tcPr>
          <w:p w:rsidR="00000000" w:rsidDel="00000000" w:rsidP="00000000" w:rsidRDefault="00000000" w:rsidRPr="00000000" w14:paraId="0000037C">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7D">
            <w:pPr>
              <w:pageBreakBefore w:val="0"/>
              <w:spacing w:before="0" w:line="240" w:lineRule="auto"/>
              <w:ind w:firstLine="0"/>
              <w:rPr/>
            </w:pPr>
            <w:r w:rsidDel="00000000" w:rsidR="00000000" w:rsidRPr="00000000">
              <w:rPr>
                <w:rtl w:val="0"/>
              </w:rPr>
              <w:t xml:space="preserve">-1.01</w:t>
            </w:r>
          </w:p>
        </w:tc>
        <w:tc>
          <w:tcPr>
            <w:shd w:fill="auto" w:val="clear"/>
            <w:tcMar>
              <w:top w:w="0.0" w:type="dxa"/>
              <w:left w:w="40.0" w:type="dxa"/>
              <w:bottom w:w="0.0" w:type="dxa"/>
              <w:right w:w="40.0" w:type="dxa"/>
            </w:tcMar>
            <w:vAlign w:val="bottom"/>
          </w:tcPr>
          <w:p w:rsidR="00000000" w:rsidDel="00000000" w:rsidP="00000000" w:rsidRDefault="00000000" w:rsidRPr="00000000" w14:paraId="0000037E">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7F">
            <w:pPr>
              <w:pageBreakBefore w:val="0"/>
              <w:spacing w:before="0" w:line="240" w:lineRule="auto"/>
              <w:ind w:firstLine="0"/>
              <w:rPr/>
            </w:pPr>
            <w:r w:rsidDel="00000000" w:rsidR="00000000" w:rsidRPr="00000000">
              <w:rPr>
                <w:rtl w:val="0"/>
              </w:rPr>
              <w:t xml:space="preserve">-0.45</w:t>
            </w:r>
          </w:p>
        </w:tc>
        <w:tc>
          <w:tcPr>
            <w:shd w:fill="f4cccc" w:val="clear"/>
            <w:tcMar>
              <w:top w:w="0.0" w:type="dxa"/>
              <w:left w:w="40.0" w:type="dxa"/>
              <w:bottom w:w="0.0" w:type="dxa"/>
              <w:right w:w="40.0" w:type="dxa"/>
            </w:tcMar>
            <w:vAlign w:val="bottom"/>
          </w:tcPr>
          <w:p w:rsidR="00000000" w:rsidDel="00000000" w:rsidP="00000000" w:rsidRDefault="00000000" w:rsidRPr="00000000" w14:paraId="00000380">
            <w:pPr>
              <w:pageBreakBefore w:val="0"/>
              <w:spacing w:before="0" w:line="240" w:lineRule="auto"/>
              <w:ind w:firstLine="0"/>
              <w:rPr/>
            </w:pPr>
            <w:r w:rsidDel="00000000" w:rsidR="00000000" w:rsidRPr="00000000">
              <w:rPr>
                <w:rtl w:val="0"/>
              </w:rPr>
              <w:t xml:space="preserve">-0.15</w:t>
            </w:r>
          </w:p>
        </w:tc>
        <w:tc>
          <w:tcPr>
            <w:shd w:fill="f4c7c3" w:val="clear"/>
            <w:tcMar>
              <w:top w:w="0.0" w:type="dxa"/>
              <w:left w:w="40.0" w:type="dxa"/>
              <w:bottom w:w="0.0" w:type="dxa"/>
              <w:right w:w="40.0" w:type="dxa"/>
            </w:tcMar>
            <w:vAlign w:val="bottom"/>
          </w:tcPr>
          <w:p w:rsidR="00000000" w:rsidDel="00000000" w:rsidP="00000000" w:rsidRDefault="00000000" w:rsidRPr="00000000" w14:paraId="00000381">
            <w:pPr>
              <w:pageBreakBefore w:val="0"/>
              <w:spacing w:before="0" w:line="240" w:lineRule="auto"/>
              <w:ind w:firstLine="0"/>
              <w:rPr/>
            </w:pPr>
            <w:r w:rsidDel="00000000" w:rsidR="00000000" w:rsidRPr="00000000">
              <w:rPr>
                <w:rtl w:val="0"/>
              </w:rPr>
              <w:t xml:space="preserve">-2.44</w:t>
            </w:r>
          </w:p>
        </w:tc>
        <w:tc>
          <w:tcPr>
            <w:shd w:fill="f4cccc" w:val="clear"/>
            <w:tcMar>
              <w:top w:w="0.0" w:type="dxa"/>
              <w:left w:w="40.0" w:type="dxa"/>
              <w:bottom w:w="0.0" w:type="dxa"/>
              <w:right w:w="40.0" w:type="dxa"/>
            </w:tcMar>
            <w:vAlign w:val="bottom"/>
          </w:tcPr>
          <w:p w:rsidR="00000000" w:rsidDel="00000000" w:rsidP="00000000" w:rsidRDefault="00000000" w:rsidRPr="00000000" w14:paraId="00000382">
            <w:pPr>
              <w:pageBreakBefore w:val="0"/>
              <w:spacing w:before="0" w:line="240" w:lineRule="auto"/>
              <w:ind w:firstLine="0"/>
              <w:rPr/>
            </w:pPr>
            <w:r w:rsidDel="00000000" w:rsidR="00000000" w:rsidRPr="00000000">
              <w:rPr>
                <w:rtl w:val="0"/>
              </w:rPr>
              <w:t xml:space="preserve">-0.39</w:t>
            </w:r>
          </w:p>
        </w:tc>
        <w:tc>
          <w:tcPr>
            <w:shd w:fill="f4c7c3" w:val="clear"/>
            <w:tcMar>
              <w:top w:w="0.0" w:type="dxa"/>
              <w:left w:w="40.0" w:type="dxa"/>
              <w:bottom w:w="0.0" w:type="dxa"/>
              <w:right w:w="40.0" w:type="dxa"/>
            </w:tcMar>
            <w:vAlign w:val="bottom"/>
          </w:tcPr>
          <w:p w:rsidR="00000000" w:rsidDel="00000000" w:rsidP="00000000" w:rsidRDefault="00000000" w:rsidRPr="00000000" w14:paraId="00000383">
            <w:pPr>
              <w:pageBreakBefore w:val="0"/>
              <w:spacing w:before="0" w:line="240" w:lineRule="auto"/>
              <w:ind w:firstLine="0"/>
              <w:rPr/>
            </w:pPr>
            <w:r w:rsidDel="00000000" w:rsidR="00000000" w:rsidRPr="00000000">
              <w:rPr>
                <w:rtl w:val="0"/>
              </w:rPr>
              <w:t xml:space="preserve">-6.40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84">
            <w:pPr>
              <w:pageBreakBefore w:val="0"/>
              <w:spacing w:before="0" w:line="240" w:lineRule="auto"/>
              <w:ind w:firstLine="0"/>
              <w:rPr>
                <w:b w:val="1"/>
                <w:bCs w:val="1"/>
              </w:rPr>
            </w:pPr>
            <w:r w:rsidDel="00000000" w:rsidR="00000000" w:rsidRPr="00000000">
              <w:rPr>
                <w:b w:val="1"/>
                <w:bCs w:val="1"/>
                <w:rtl w:val="0"/>
              </w:rPr>
              <w:t xml:space="preserve">1985</w:t>
            </w:r>
          </w:p>
        </w:tc>
        <w:tc>
          <w:tcPr>
            <w:shd w:fill="f4cccc" w:val="clear"/>
            <w:tcMar>
              <w:top w:w="0.0" w:type="dxa"/>
              <w:left w:w="40.0" w:type="dxa"/>
              <w:bottom w:w="0.0" w:type="dxa"/>
              <w:right w:w="40.0" w:type="dxa"/>
            </w:tcMar>
            <w:vAlign w:val="bottom"/>
          </w:tcPr>
          <w:p w:rsidR="00000000" w:rsidDel="00000000" w:rsidP="00000000" w:rsidRDefault="00000000" w:rsidRPr="00000000" w14:paraId="00000385">
            <w:pPr>
              <w:pageBreakBefore w:val="0"/>
              <w:spacing w:before="0" w:line="240" w:lineRule="auto"/>
              <w:ind w:firstLine="0"/>
              <w:rPr/>
            </w:pPr>
            <w:r w:rsidDel="00000000" w:rsidR="00000000" w:rsidRPr="00000000">
              <w:rPr>
                <w:rtl w:val="0"/>
              </w:rPr>
              <w:t xml:space="preserve">-0.11</w:t>
            </w:r>
          </w:p>
        </w:tc>
        <w:tc>
          <w:tcPr>
            <w:shd w:fill="f4c7c3" w:val="clear"/>
            <w:tcMar>
              <w:top w:w="0.0" w:type="dxa"/>
              <w:left w:w="40.0" w:type="dxa"/>
              <w:bottom w:w="0.0" w:type="dxa"/>
              <w:right w:w="40.0" w:type="dxa"/>
            </w:tcMar>
            <w:vAlign w:val="bottom"/>
          </w:tcPr>
          <w:p w:rsidR="00000000" w:rsidDel="00000000" w:rsidP="00000000" w:rsidRDefault="00000000" w:rsidRPr="00000000" w14:paraId="00000386">
            <w:pPr>
              <w:pageBreakBefore w:val="0"/>
              <w:spacing w:before="0" w:line="240" w:lineRule="auto"/>
              <w:ind w:firstLine="0"/>
              <w:rPr/>
            </w:pPr>
            <w:r w:rsidDel="00000000" w:rsidR="00000000" w:rsidRPr="00000000">
              <w:rPr>
                <w:rtl w:val="0"/>
              </w:rPr>
              <w:t xml:space="preserve">-2.28</w:t>
            </w:r>
          </w:p>
        </w:tc>
        <w:tc>
          <w:tcPr>
            <w:shd w:fill="f4cccc" w:val="clear"/>
            <w:tcMar>
              <w:top w:w="0.0" w:type="dxa"/>
              <w:left w:w="40.0" w:type="dxa"/>
              <w:bottom w:w="0.0" w:type="dxa"/>
              <w:right w:w="40.0" w:type="dxa"/>
            </w:tcMar>
            <w:vAlign w:val="bottom"/>
          </w:tcPr>
          <w:p w:rsidR="00000000" w:rsidDel="00000000" w:rsidP="00000000" w:rsidRDefault="00000000" w:rsidRPr="00000000" w14:paraId="00000387">
            <w:pPr>
              <w:pageBreakBefore w:val="0"/>
              <w:spacing w:before="0" w:line="240" w:lineRule="auto"/>
              <w:ind w:firstLine="0"/>
              <w:rPr/>
            </w:pPr>
            <w:r w:rsidDel="00000000" w:rsidR="00000000" w:rsidRPr="00000000">
              <w:rPr>
                <w:rtl w:val="0"/>
              </w:rPr>
              <w:t xml:space="preserve">-0.26</w:t>
            </w:r>
          </w:p>
        </w:tc>
        <w:tc>
          <w:tcPr>
            <w:shd w:fill="f4c7c3" w:val="clear"/>
            <w:tcMar>
              <w:top w:w="0.0" w:type="dxa"/>
              <w:left w:w="40.0" w:type="dxa"/>
              <w:bottom w:w="0.0" w:type="dxa"/>
              <w:right w:w="40.0" w:type="dxa"/>
            </w:tcMar>
            <w:vAlign w:val="bottom"/>
          </w:tcPr>
          <w:p w:rsidR="00000000" w:rsidDel="00000000" w:rsidP="00000000" w:rsidRDefault="00000000" w:rsidRPr="00000000" w14:paraId="00000388">
            <w:pPr>
              <w:pageBreakBefore w:val="0"/>
              <w:spacing w:before="0" w:line="240" w:lineRule="auto"/>
              <w:ind w:firstLine="0"/>
              <w:rPr/>
            </w:pPr>
            <w:r w:rsidDel="00000000" w:rsidR="00000000" w:rsidRPr="00000000">
              <w:rPr>
                <w:rtl w:val="0"/>
              </w:rPr>
              <w:t xml:space="preserve">-4.70</w:t>
            </w:r>
          </w:p>
        </w:tc>
        <w:tc>
          <w:tcPr>
            <w:shd w:fill="f4cccc" w:val="clear"/>
            <w:tcMar>
              <w:top w:w="0.0" w:type="dxa"/>
              <w:left w:w="40.0" w:type="dxa"/>
              <w:bottom w:w="0.0" w:type="dxa"/>
              <w:right w:w="40.0" w:type="dxa"/>
            </w:tcMar>
            <w:vAlign w:val="bottom"/>
          </w:tcPr>
          <w:p w:rsidR="00000000" w:rsidDel="00000000" w:rsidP="00000000" w:rsidRDefault="00000000" w:rsidRPr="00000000" w14:paraId="00000389">
            <w:pPr>
              <w:pageBreakBefore w:val="0"/>
              <w:spacing w:before="0" w:line="240" w:lineRule="auto"/>
              <w:ind w:firstLine="0"/>
              <w:rPr/>
            </w:pPr>
            <w:r w:rsidDel="00000000" w:rsidR="00000000" w:rsidRPr="00000000">
              <w:rPr>
                <w:rtl w:val="0"/>
              </w:rPr>
              <w:t xml:space="preserve">-0.13</w:t>
            </w:r>
          </w:p>
        </w:tc>
        <w:tc>
          <w:tcPr>
            <w:shd w:fill="f4c7c3" w:val="clear"/>
            <w:tcMar>
              <w:top w:w="0.0" w:type="dxa"/>
              <w:left w:w="40.0" w:type="dxa"/>
              <w:bottom w:w="0.0" w:type="dxa"/>
              <w:right w:w="40.0" w:type="dxa"/>
            </w:tcMar>
            <w:vAlign w:val="bottom"/>
          </w:tcPr>
          <w:p w:rsidR="00000000" w:rsidDel="00000000" w:rsidP="00000000" w:rsidRDefault="00000000" w:rsidRPr="00000000" w14:paraId="0000038A">
            <w:pPr>
              <w:pageBreakBefore w:val="0"/>
              <w:spacing w:before="0" w:line="240" w:lineRule="auto"/>
              <w:ind w:firstLine="0"/>
              <w:rPr/>
            </w:pPr>
            <w:r w:rsidDel="00000000" w:rsidR="00000000" w:rsidRPr="00000000">
              <w:rPr>
                <w:rtl w:val="0"/>
              </w:rPr>
              <w:t xml:space="preserve">-2.47</w:t>
            </w:r>
          </w:p>
        </w:tc>
        <w:tc>
          <w:tcPr>
            <w:shd w:fill="auto" w:val="clear"/>
            <w:tcMar>
              <w:top w:w="0.0" w:type="dxa"/>
              <w:left w:w="40.0" w:type="dxa"/>
              <w:bottom w:w="0.0" w:type="dxa"/>
              <w:right w:w="40.0" w:type="dxa"/>
            </w:tcMar>
            <w:vAlign w:val="bottom"/>
          </w:tcPr>
          <w:p w:rsidR="00000000" w:rsidDel="00000000" w:rsidP="00000000" w:rsidRDefault="00000000" w:rsidRPr="00000000" w14:paraId="0000038B">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38C">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8D">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8E">
            <w:pPr>
              <w:pageBreakBefore w:val="0"/>
              <w:spacing w:before="0" w:line="240" w:lineRule="auto"/>
              <w:ind w:firstLine="0"/>
              <w:rPr/>
            </w:pPr>
            <w:r w:rsidDel="00000000" w:rsidR="00000000" w:rsidRPr="00000000">
              <w:rPr>
                <w:rtl w:val="0"/>
              </w:rPr>
              <w:t xml:space="preserve">-0.64</w:t>
            </w:r>
          </w:p>
        </w:tc>
        <w:tc>
          <w:tcPr>
            <w:shd w:fill="f4cccc" w:val="clear"/>
            <w:tcMar>
              <w:top w:w="0.0" w:type="dxa"/>
              <w:left w:w="40.0" w:type="dxa"/>
              <w:bottom w:w="0.0" w:type="dxa"/>
              <w:right w:w="40.0" w:type="dxa"/>
            </w:tcMar>
            <w:vAlign w:val="bottom"/>
          </w:tcPr>
          <w:p w:rsidR="00000000" w:rsidDel="00000000" w:rsidP="00000000" w:rsidRDefault="00000000" w:rsidRPr="00000000" w14:paraId="0000038F">
            <w:pPr>
              <w:pageBreakBefore w:val="0"/>
              <w:spacing w:before="0" w:line="240" w:lineRule="auto"/>
              <w:ind w:firstLine="0"/>
              <w:rPr/>
            </w:pPr>
            <w:r w:rsidDel="00000000" w:rsidR="00000000" w:rsidRPr="00000000">
              <w:rPr>
                <w:rtl w:val="0"/>
              </w:rPr>
              <w:t xml:space="preserve">-0.53</w:t>
            </w:r>
          </w:p>
        </w:tc>
        <w:tc>
          <w:tcPr>
            <w:shd w:fill="f4c7c3" w:val="clear"/>
            <w:tcMar>
              <w:top w:w="0.0" w:type="dxa"/>
              <w:left w:w="40.0" w:type="dxa"/>
              <w:bottom w:w="0.0" w:type="dxa"/>
              <w:right w:w="40.0" w:type="dxa"/>
            </w:tcMar>
            <w:vAlign w:val="bottom"/>
          </w:tcPr>
          <w:p w:rsidR="00000000" w:rsidDel="00000000" w:rsidP="00000000" w:rsidRDefault="00000000" w:rsidRPr="00000000" w14:paraId="00000390">
            <w:pPr>
              <w:pageBreakBefore w:val="0"/>
              <w:spacing w:before="0" w:line="240" w:lineRule="auto"/>
              <w:ind w:firstLine="0"/>
              <w:rPr/>
            </w:pPr>
            <w:r w:rsidDel="00000000" w:rsidR="00000000" w:rsidRPr="00000000">
              <w:rPr>
                <w:rtl w:val="0"/>
              </w:rPr>
              <w:t xml:space="preserve">-6.40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91">
            <w:pPr>
              <w:pageBreakBefore w:val="0"/>
              <w:spacing w:before="0" w:line="240" w:lineRule="auto"/>
              <w:ind w:firstLine="0"/>
              <w:rPr>
                <w:b w:val="1"/>
                <w:bCs w:val="1"/>
              </w:rPr>
            </w:pPr>
            <w:r w:rsidDel="00000000" w:rsidR="00000000" w:rsidRPr="00000000">
              <w:rPr>
                <w:b w:val="1"/>
                <w:bCs w:val="1"/>
                <w:rtl w:val="0"/>
              </w:rPr>
              <w:t xml:space="preserve">1989</w:t>
            </w:r>
          </w:p>
        </w:tc>
        <w:tc>
          <w:tcPr>
            <w:shd w:fill="auto" w:val="clear"/>
            <w:tcMar>
              <w:top w:w="0.0" w:type="dxa"/>
              <w:left w:w="40.0" w:type="dxa"/>
              <w:bottom w:w="0.0" w:type="dxa"/>
              <w:right w:w="40.0" w:type="dxa"/>
            </w:tcMar>
            <w:vAlign w:val="bottom"/>
          </w:tcPr>
          <w:p w:rsidR="00000000" w:rsidDel="00000000" w:rsidP="00000000" w:rsidRDefault="00000000" w:rsidRPr="00000000" w14:paraId="00000392">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93">
            <w:pPr>
              <w:pageBreakBefore w:val="0"/>
              <w:spacing w:before="0" w:line="240" w:lineRule="auto"/>
              <w:ind w:firstLine="0"/>
              <w:rPr/>
            </w:pPr>
            <w:r w:rsidDel="00000000" w:rsidR="00000000" w:rsidRPr="00000000">
              <w:rPr>
                <w:rtl w:val="0"/>
              </w:rPr>
              <w:t xml:space="preserve">-0.66</w:t>
            </w:r>
          </w:p>
        </w:tc>
        <w:tc>
          <w:tcPr>
            <w:shd w:fill="f4cccc" w:val="clear"/>
            <w:tcMar>
              <w:top w:w="0.0" w:type="dxa"/>
              <w:left w:w="40.0" w:type="dxa"/>
              <w:bottom w:w="0.0" w:type="dxa"/>
              <w:right w:w="40.0" w:type="dxa"/>
            </w:tcMar>
            <w:vAlign w:val="bottom"/>
          </w:tcPr>
          <w:p w:rsidR="00000000" w:rsidDel="00000000" w:rsidP="00000000" w:rsidRDefault="00000000" w:rsidRPr="00000000" w14:paraId="00000394">
            <w:pPr>
              <w:pageBreakBefore w:val="0"/>
              <w:spacing w:before="0" w:line="240" w:lineRule="auto"/>
              <w:ind w:firstLine="0"/>
              <w:rPr/>
            </w:pPr>
            <w:r w:rsidDel="00000000" w:rsidR="00000000" w:rsidRPr="00000000">
              <w:rPr>
                <w:rtl w:val="0"/>
              </w:rPr>
              <w:t xml:space="preserve">-0.24</w:t>
            </w:r>
          </w:p>
        </w:tc>
        <w:tc>
          <w:tcPr>
            <w:shd w:fill="f4c7c3" w:val="clear"/>
            <w:tcMar>
              <w:top w:w="0.0" w:type="dxa"/>
              <w:left w:w="40.0" w:type="dxa"/>
              <w:bottom w:w="0.0" w:type="dxa"/>
              <w:right w:w="40.0" w:type="dxa"/>
            </w:tcMar>
            <w:vAlign w:val="bottom"/>
          </w:tcPr>
          <w:p w:rsidR="00000000" w:rsidDel="00000000" w:rsidP="00000000" w:rsidRDefault="00000000" w:rsidRPr="00000000" w14:paraId="00000395">
            <w:pPr>
              <w:pageBreakBefore w:val="0"/>
              <w:spacing w:before="0" w:line="240" w:lineRule="auto"/>
              <w:ind w:firstLine="0"/>
              <w:rPr/>
            </w:pPr>
            <w:r w:rsidDel="00000000" w:rsidR="00000000" w:rsidRPr="00000000">
              <w:rPr>
                <w:rtl w:val="0"/>
              </w:rPr>
              <w:t xml:space="preserve">-3.51</w:t>
            </w:r>
          </w:p>
        </w:tc>
        <w:tc>
          <w:tcPr>
            <w:shd w:fill="auto" w:val="clear"/>
            <w:tcMar>
              <w:top w:w="0.0" w:type="dxa"/>
              <w:left w:w="40.0" w:type="dxa"/>
              <w:bottom w:w="0.0" w:type="dxa"/>
              <w:right w:w="40.0" w:type="dxa"/>
            </w:tcMar>
            <w:vAlign w:val="bottom"/>
          </w:tcPr>
          <w:p w:rsidR="00000000" w:rsidDel="00000000" w:rsidP="00000000" w:rsidRDefault="00000000" w:rsidRPr="00000000" w14:paraId="00000396">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397">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98">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99">
            <w:pPr>
              <w:pageBreakBefore w:val="0"/>
              <w:spacing w:before="0" w:line="240" w:lineRule="auto"/>
              <w:ind w:firstLine="0"/>
              <w:rPr/>
            </w:pPr>
            <w:r w:rsidDel="00000000" w:rsidR="00000000" w:rsidRPr="00000000">
              <w:rPr>
                <w:rtl w:val="0"/>
              </w:rPr>
              <w:t xml:space="preserve">-0.43</w:t>
            </w:r>
          </w:p>
        </w:tc>
        <w:tc>
          <w:tcPr>
            <w:shd w:fill="auto" w:val="clear"/>
            <w:tcMar>
              <w:top w:w="0.0" w:type="dxa"/>
              <w:left w:w="40.0" w:type="dxa"/>
              <w:bottom w:w="0.0" w:type="dxa"/>
              <w:right w:w="40.0" w:type="dxa"/>
            </w:tcMar>
            <w:vAlign w:val="bottom"/>
          </w:tcPr>
          <w:p w:rsidR="00000000" w:rsidDel="00000000" w:rsidP="00000000" w:rsidRDefault="00000000" w:rsidRPr="00000000" w14:paraId="0000039A">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39B">
            <w:pPr>
              <w:pageBreakBefore w:val="0"/>
              <w:spacing w:before="0" w:line="240" w:lineRule="auto"/>
              <w:ind w:firstLine="0"/>
              <w:rPr/>
            </w:pPr>
            <w:r w:rsidDel="00000000" w:rsidR="00000000" w:rsidRPr="00000000">
              <w:rPr>
                <w:rtl w:val="0"/>
              </w:rPr>
              <w:t xml:space="preserve">0.97</w:t>
            </w:r>
          </w:p>
        </w:tc>
        <w:tc>
          <w:tcPr>
            <w:shd w:fill="f4cccc" w:val="clear"/>
            <w:tcMar>
              <w:top w:w="0.0" w:type="dxa"/>
              <w:left w:w="40.0" w:type="dxa"/>
              <w:bottom w:w="0.0" w:type="dxa"/>
              <w:right w:w="40.0" w:type="dxa"/>
            </w:tcMar>
            <w:vAlign w:val="bottom"/>
          </w:tcPr>
          <w:p w:rsidR="00000000" w:rsidDel="00000000" w:rsidP="00000000" w:rsidRDefault="00000000" w:rsidRPr="00000000" w14:paraId="0000039C">
            <w:pPr>
              <w:pageBreakBefore w:val="0"/>
              <w:spacing w:before="0" w:line="240" w:lineRule="auto"/>
              <w:ind w:firstLine="0"/>
              <w:rPr/>
            </w:pPr>
            <w:r w:rsidDel="00000000" w:rsidR="00000000" w:rsidRPr="00000000">
              <w:rPr>
                <w:rtl w:val="0"/>
              </w:rPr>
              <w:t xml:space="preserve">-0.36</w:t>
            </w:r>
          </w:p>
        </w:tc>
        <w:tc>
          <w:tcPr>
            <w:shd w:fill="f4c7c3" w:val="clear"/>
            <w:tcMar>
              <w:top w:w="0.0" w:type="dxa"/>
              <w:left w:w="40.0" w:type="dxa"/>
              <w:bottom w:w="0.0" w:type="dxa"/>
              <w:right w:w="40.0" w:type="dxa"/>
            </w:tcMar>
            <w:vAlign w:val="bottom"/>
          </w:tcPr>
          <w:p w:rsidR="00000000" w:rsidDel="00000000" w:rsidP="00000000" w:rsidRDefault="00000000" w:rsidRPr="00000000" w14:paraId="0000039D">
            <w:pPr>
              <w:pageBreakBefore w:val="0"/>
              <w:spacing w:before="0" w:line="240" w:lineRule="auto"/>
              <w:ind w:firstLine="0"/>
              <w:rPr/>
            </w:pPr>
            <w:r w:rsidDel="00000000" w:rsidR="00000000" w:rsidRPr="00000000">
              <w:rPr>
                <w:rtl w:val="0"/>
              </w:rPr>
              <w:t xml:space="preserve">-3.90</w:t>
            </w:r>
          </w:p>
        </w:tc>
      </w:tr>
    </w:tbl>
    <w:p w:rsidR="00000000" w:rsidDel="00000000" w:rsidP="00000000" w:rsidRDefault="00000000" w:rsidRPr="00000000" w14:paraId="0000039E">
      <w:pPr>
        <w:pageBreakBefore w:val="0"/>
        <w:widowControl w:val="1"/>
        <w:spacing w:before="0" w:line="240" w:lineRule="auto"/>
        <w:ind w:firstLine="0"/>
        <w:jc w:val="left"/>
        <w:rPr/>
      </w:pPr>
      <w:r w:rsidDel="00000000" w:rsidR="00000000" w:rsidRPr="00000000">
        <w:rPr>
          <w:rtl w:val="0"/>
        </w:rPr>
        <w:t xml:space="preserve">Red and Blue Shaded Cells: </w:t>
      </w:r>
      <w:r w:rsidDel="00000000" w:rsidR="00000000" w:rsidRPr="00000000">
        <w:rPr>
          <w:i w:val="1"/>
          <w:iCs w:val="1"/>
          <w:rtl w:val="0"/>
        </w:rPr>
        <w:t xml:space="preserve">p </w:t>
      </w:r>
      <w:r w:rsidDel="00000000" w:rsidR="00000000" w:rsidRPr="00000000">
        <w:rPr>
          <w:rtl w:val="0"/>
        </w:rPr>
        <w:t xml:space="preserve">&lt; 0.05</w:t>
      </w:r>
    </w:p>
    <w:p w:rsidR="00000000" w:rsidDel="00000000" w:rsidP="00000000" w:rsidRDefault="00000000" w:rsidRPr="00000000" w14:paraId="0000039F">
      <w:pPr>
        <w:pStyle w:val="Heading4"/>
        <w:pageBreakBefore w:val="0"/>
        <w:spacing w:before="0" w:line="360" w:lineRule="auto"/>
        <w:rPr/>
      </w:pPr>
      <w:bookmarkStart w:colFirst="0" w:colLast="0" w:name="_4anzqyu" w:id="70"/>
      <w:bookmarkEnd w:id="70"/>
      <w:r w:rsidDel="00000000" w:rsidR="00000000" w:rsidRPr="00000000">
        <w:rPr>
          <w:rtl w:val="0"/>
        </w:rPr>
      </w:r>
    </w:p>
    <w:p w:rsidR="00000000" w:rsidDel="00000000" w:rsidP="00000000" w:rsidRDefault="00000000" w:rsidRPr="00000000" w14:paraId="000003A0">
      <w:pPr>
        <w:pStyle w:val="Heading4"/>
        <w:pageBreakBefore w:val="0"/>
        <w:spacing w:before="0" w:line="360" w:lineRule="auto"/>
        <w:rPr/>
      </w:pPr>
      <w:bookmarkStart w:colFirst="0" w:colLast="0" w:name="_6v226rbn8r87" w:id="71"/>
      <w:bookmarkEnd w:id="71"/>
      <w:r w:rsidDel="00000000" w:rsidR="00000000" w:rsidRPr="00000000">
        <w:br w:type="page"/>
      </w:r>
      <w:r w:rsidDel="00000000" w:rsidR="00000000" w:rsidRPr="00000000">
        <w:rPr>
          <w:rtl w:val="0"/>
        </w:rPr>
      </w:r>
    </w:p>
    <w:p w:rsidR="00000000" w:rsidDel="00000000" w:rsidP="00000000" w:rsidRDefault="00000000" w:rsidRPr="00000000" w14:paraId="000003A1">
      <w:pPr>
        <w:pStyle w:val="Heading4"/>
        <w:pageBreakBefore w:val="0"/>
        <w:spacing w:before="0" w:line="360" w:lineRule="auto"/>
        <w:rPr/>
      </w:pPr>
      <w:bookmarkStart w:colFirst="0" w:colLast="0" w:name="_eh3sjbox5elg" w:id="72"/>
      <w:bookmarkEnd w:id="72"/>
      <w:r w:rsidDel="00000000" w:rsidR="00000000" w:rsidRPr="00000000">
        <w:rPr>
          <w:rtl w:val="0"/>
        </w:rPr>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pageBreakBefore w:val="0"/>
        <w:rPr/>
      </w:pPr>
      <w:r w:rsidDel="00000000" w:rsidR="00000000" w:rsidRPr="00000000">
        <w:rPr/>
        <w:drawing>
          <wp:inline distB="114300" distT="114300" distL="114300" distR="114300">
            <wp:extent cx="5486400" cy="5486400"/>
            <wp:effectExtent b="0" l="0" r="0" t="0"/>
            <wp:docPr descr="exposure-by-cohort.png" id="5" name="image4.png"/>
            <a:graphic>
              <a:graphicData uri="http://schemas.openxmlformats.org/drawingml/2006/picture">
                <pic:pic>
                  <pic:nvPicPr>
                    <pic:cNvPr descr="exposure-by-cohort.png" id="0" name="image4.png"/>
                    <pic:cNvPicPr preferRelativeResize="0"/>
                  </pic:nvPicPr>
                  <pic:blipFill>
                    <a:blip r:embed="rId10"/>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pageBreakBefore w:val="0"/>
        <w:spacing w:line="240" w:lineRule="auto"/>
        <w:ind w:firstLine="0"/>
        <w:rPr/>
      </w:pPr>
      <w:r w:rsidDel="00000000" w:rsidR="00000000" w:rsidRPr="00000000">
        <w:rPr>
          <w:b w:val="1"/>
          <w:bCs w:val="1"/>
          <w:rtl w:val="0"/>
        </w:rPr>
        <w:t xml:space="preserve">Figure 1. Predicted probability of exposure to the arts while growing up for members of different cohorts. Estimate are obtained from ordered logit models predicting having been exposed to the arts “often,” “sometimes,” “hardly ever,” or “never.” Plots show the additive probabilities of the first two responses adjusted for respondent's race, education, gender, and region of residence. Cohort effects are specified using both a linear and a quadratic term.  Panels ordered (from top left to bottom right) according to overall popularity of activity. </w:t>
      </w:r>
      <w:r w:rsidDel="00000000" w:rsidR="00000000" w:rsidRPr="00000000">
        <w:rPr>
          <w:rtl w:val="0"/>
        </w:rPr>
      </w:r>
    </w:p>
    <w:p w:rsidR="00000000" w:rsidDel="00000000" w:rsidP="00000000" w:rsidRDefault="00000000" w:rsidRPr="00000000" w14:paraId="000003A5">
      <w:pPr>
        <w:pageBreakBefore w:val="0"/>
        <w:rPr/>
      </w:pPr>
      <w:r w:rsidDel="00000000" w:rsidR="00000000" w:rsidRPr="00000000">
        <w:rPr>
          <w:rtl w:val="0"/>
        </w:rPr>
      </w:r>
    </w:p>
    <w:p w:rsidR="00000000" w:rsidDel="00000000" w:rsidP="00000000" w:rsidRDefault="00000000" w:rsidRPr="00000000" w14:paraId="000003A6">
      <w:pPr>
        <w:pageBreakBefore w:val="0"/>
        <w:rPr/>
      </w:pPr>
      <w:r w:rsidDel="00000000" w:rsidR="00000000" w:rsidRPr="00000000">
        <w:rPr>
          <w:rtl w:val="0"/>
        </w:rPr>
      </w:r>
    </w:p>
    <w:p w:rsidR="00000000" w:rsidDel="00000000" w:rsidP="00000000" w:rsidRDefault="00000000" w:rsidRPr="00000000" w14:paraId="000003A7">
      <w:pPr>
        <w:pageBreakBefore w:val="0"/>
        <w:spacing w:line="240" w:lineRule="auto"/>
        <w:ind w:firstLine="0"/>
        <w:rPr/>
      </w:pPr>
      <w:r w:rsidDel="00000000" w:rsidR="00000000" w:rsidRPr="00000000">
        <w:rPr>
          <w:rtl w:val="0"/>
        </w:rPr>
      </w:r>
    </w:p>
    <w:p w:rsidR="00000000" w:rsidDel="00000000" w:rsidP="00000000" w:rsidRDefault="00000000" w:rsidRPr="00000000" w14:paraId="000003A8">
      <w:pPr>
        <w:pageBreakBefore w:val="0"/>
        <w:spacing w:line="240" w:lineRule="auto"/>
        <w:ind w:firstLine="0"/>
        <w:rPr>
          <w:b w:val="1"/>
          <w:bCs w:val="1"/>
        </w:rPr>
      </w:pPr>
      <w:r w:rsidDel="00000000" w:rsidR="00000000" w:rsidRPr="00000000">
        <w:rPr>
          <w:b w:val="1"/>
          <w:bCs w:val="1"/>
        </w:rPr>
        <w:drawing>
          <wp:inline distB="114300" distT="114300" distL="114300" distR="114300">
            <wp:extent cx="5943600" cy="3657600"/>
            <wp:effectExtent b="0" l="0" r="0" t="0"/>
            <wp:docPr descr="desc-plot1.png" id="6" name="image1.png"/>
            <a:graphic>
              <a:graphicData uri="http://schemas.openxmlformats.org/drawingml/2006/picture">
                <pic:pic>
                  <pic:nvPicPr>
                    <pic:cNvPr descr="desc-plot1.png" id="0" name="image1.png"/>
                    <pic:cNvPicPr preferRelativeResize="0"/>
                  </pic:nvPicPr>
                  <pic:blipFill>
                    <a:blip r:embed="rId11"/>
                    <a:srcRect b="0" l="0" r="0" t="0"/>
                    <a:stretch>
                      <a:fillRect/>
                    </a:stretch>
                  </pic:blipFill>
                  <pic:spPr>
                    <a:xfrm>
                      <a:off x="0" y="0"/>
                      <a:ext cx="5943600" cy="3657600"/>
                    </a:xfrm>
                    <a:prstGeom prst="rect"/>
                    <a:ln/>
                  </pic:spPr>
                </pic:pic>
              </a:graphicData>
            </a:graphic>
          </wp:inline>
        </w:drawing>
      </w:r>
      <w:r w:rsidDel="00000000" w:rsidR="00000000" w:rsidRPr="00000000">
        <w:rPr>
          <w:b w:val="1"/>
          <w:bCs w:val="1"/>
          <w:rtl w:val="0"/>
        </w:rPr>
        <w:t xml:space="preserve">Figure 2. Age, Period, And Cohort Trends For All Eight “core” SPPA Arts Participation Activities (Standardized To The Same Scale For Comparability), 1982-2012. </w:t>
      </w:r>
    </w:p>
    <w:p w:rsidR="00000000" w:rsidDel="00000000" w:rsidP="00000000" w:rsidRDefault="00000000" w:rsidRPr="00000000" w14:paraId="000003A9">
      <w:pPr>
        <w:pageBreakBefore w:val="0"/>
        <w:spacing w:before="0"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3AA">
      <w:pPr>
        <w:pageBreakBefore w:val="0"/>
        <w:spacing w:line="240" w:lineRule="auto"/>
        <w:ind w:firstLine="0"/>
        <w:rPr>
          <w:b w:val="1"/>
          <w:bCs w:val="1"/>
        </w:rPr>
      </w:pPr>
      <w:r w:rsidDel="00000000" w:rsidR="00000000" w:rsidRPr="00000000">
        <w:rPr>
          <w:b w:val="1"/>
          <w:bCs w:val="1"/>
        </w:rPr>
        <w:drawing>
          <wp:inline distB="114300" distT="114300" distL="114300" distR="114300">
            <wp:extent cx="5943600" cy="3657600"/>
            <wp:effectExtent b="0" l="0" r="0" t="0"/>
            <wp:docPr descr="desc-plot2.png" id="3" name="image6.png"/>
            <a:graphic>
              <a:graphicData uri="http://schemas.openxmlformats.org/drawingml/2006/picture">
                <pic:pic>
                  <pic:nvPicPr>
                    <pic:cNvPr descr="desc-plot2.png" id="0" name="image6.png"/>
                    <pic:cNvPicPr preferRelativeResize="0"/>
                  </pic:nvPicPr>
                  <pic:blipFill>
                    <a:blip r:embed="rId12"/>
                    <a:srcRect b="0" l="0" r="0" t="0"/>
                    <a:stretch>
                      <a:fillRect/>
                    </a:stretch>
                  </pic:blipFill>
                  <pic:spPr>
                    <a:xfrm>
                      <a:off x="0" y="0"/>
                      <a:ext cx="5943600" cy="3657600"/>
                    </a:xfrm>
                    <a:prstGeom prst="rect"/>
                    <a:ln/>
                  </pic:spPr>
                </pic:pic>
              </a:graphicData>
            </a:graphic>
          </wp:inline>
        </w:drawing>
      </w:r>
      <w:r w:rsidDel="00000000" w:rsidR="00000000" w:rsidRPr="00000000">
        <w:rPr>
          <w:b w:val="1"/>
          <w:bCs w:val="1"/>
          <w:rtl w:val="0"/>
        </w:rPr>
        <w:t xml:space="preserve">Figure 3. Period-specific Cohort Trends In Arts Participation, Cumulative SPPA Data, 1982-2012.</w:t>
      </w:r>
    </w:p>
    <w:p w:rsidR="00000000" w:rsidDel="00000000" w:rsidP="00000000" w:rsidRDefault="00000000" w:rsidRPr="00000000" w14:paraId="000003AB">
      <w:pPr>
        <w:pageBreakBefore w:val="0"/>
        <w:spacing w:line="240" w:lineRule="auto"/>
        <w:ind w:firstLine="0"/>
        <w:rPr>
          <w:b w:val="1"/>
          <w:bCs w:val="1"/>
        </w:rPr>
      </w:pPr>
      <w:r w:rsidDel="00000000" w:rsidR="00000000" w:rsidRPr="00000000">
        <w:rPr>
          <w:rtl w:val="0"/>
        </w:rPr>
      </w:r>
    </w:p>
    <w:p w:rsidR="00000000" w:rsidDel="00000000" w:rsidP="00000000" w:rsidRDefault="00000000" w:rsidRPr="00000000" w14:paraId="000003AC">
      <w:pPr>
        <w:pageBreakBefore w:val="0"/>
        <w:spacing w:line="240" w:lineRule="auto"/>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AD">
      <w:pPr>
        <w:pageBreakBefore w:val="0"/>
        <w:spacing w:line="240" w:lineRule="auto"/>
        <w:ind w:firstLine="0"/>
        <w:jc w:val="center"/>
        <w:rPr>
          <w:b w:val="1"/>
          <w:bCs w:val="1"/>
        </w:rPr>
      </w:pPr>
      <w:r w:rsidDel="00000000" w:rsidR="00000000" w:rsidRPr="00000000">
        <w:rPr>
          <w:b w:val="1"/>
          <w:bCs w:val="1"/>
        </w:rPr>
        <w:drawing>
          <wp:inline distB="114300" distT="114300" distL="114300" distR="114300">
            <wp:extent cx="5943600" cy="2286000"/>
            <wp:effectExtent b="0" l="0" r="0" t="0"/>
            <wp:docPr descr="gr1.png" id="1" name="image3.png"/>
            <a:graphic>
              <a:graphicData uri="http://schemas.openxmlformats.org/drawingml/2006/picture">
                <pic:pic>
                  <pic:nvPicPr>
                    <pic:cNvPr descr="gr1.png" id="0" name="image3.png"/>
                    <pic:cNvPicPr preferRelativeResize="0"/>
                  </pic:nvPicPr>
                  <pic:blipFill>
                    <a:blip r:embed="rId13"/>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pageBreakBefore w:val="0"/>
        <w:spacing w:line="240" w:lineRule="auto"/>
        <w:ind w:firstLine="0"/>
        <w:jc w:val="center"/>
        <w:rPr/>
      </w:pPr>
      <w:r w:rsidDel="00000000" w:rsidR="00000000" w:rsidRPr="00000000">
        <w:rPr>
          <w:rtl w:val="0"/>
        </w:rPr>
        <w:t xml:space="preserve">(a)</w:t>
      </w:r>
    </w:p>
    <w:p w:rsidR="00000000" w:rsidDel="00000000" w:rsidP="00000000" w:rsidRDefault="00000000" w:rsidRPr="00000000" w14:paraId="000003AF">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2.png" id="4" name="image2.png"/>
            <a:graphic>
              <a:graphicData uri="http://schemas.openxmlformats.org/drawingml/2006/picture">
                <pic:pic>
                  <pic:nvPicPr>
                    <pic:cNvPr descr="gr2.png" id="0" name="image2.png"/>
                    <pic:cNvPicPr preferRelativeResize="0"/>
                  </pic:nvPicPr>
                  <pic:blipFill>
                    <a:blip r:embed="rId14"/>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pageBreakBefore w:val="0"/>
        <w:spacing w:line="240" w:lineRule="auto"/>
        <w:ind w:firstLine="0"/>
        <w:jc w:val="center"/>
        <w:rPr/>
      </w:pPr>
      <w:r w:rsidDel="00000000" w:rsidR="00000000" w:rsidRPr="00000000">
        <w:rPr>
          <w:rtl w:val="0"/>
        </w:rPr>
        <w:t xml:space="preserve">(b)</w:t>
      </w:r>
    </w:p>
    <w:p w:rsidR="00000000" w:rsidDel="00000000" w:rsidP="00000000" w:rsidRDefault="00000000" w:rsidRPr="00000000" w14:paraId="000003B1">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3.png" id="2" name="image5.png"/>
            <a:graphic>
              <a:graphicData uri="http://schemas.openxmlformats.org/drawingml/2006/picture">
                <pic:pic>
                  <pic:nvPicPr>
                    <pic:cNvPr descr="gr3.png" id="0" name="image5.png"/>
                    <pic:cNvPicPr preferRelativeResize="0"/>
                  </pic:nvPicPr>
                  <pic:blipFill>
                    <a:blip r:embed="rId15"/>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pageBreakBefore w:val="0"/>
        <w:spacing w:line="240" w:lineRule="auto"/>
        <w:ind w:firstLine="0"/>
        <w:jc w:val="center"/>
        <w:rPr/>
      </w:pPr>
      <w:r w:rsidDel="00000000" w:rsidR="00000000" w:rsidRPr="00000000">
        <w:rPr>
          <w:rtl w:val="0"/>
        </w:rPr>
        <w:t xml:space="preserve">(c)</w:t>
      </w:r>
    </w:p>
    <w:p w:rsidR="00000000" w:rsidDel="00000000" w:rsidP="00000000" w:rsidRDefault="00000000" w:rsidRPr="00000000" w14:paraId="000003B3">
      <w:pPr>
        <w:pageBreakBefore w:val="0"/>
        <w:spacing w:line="240" w:lineRule="auto"/>
        <w:ind w:firstLine="0"/>
        <w:jc w:val="center"/>
        <w:rPr/>
      </w:pPr>
      <w:r w:rsidDel="00000000" w:rsidR="00000000" w:rsidRPr="00000000">
        <w:rPr>
          <w:rtl w:val="0"/>
        </w:rPr>
      </w:r>
    </w:p>
    <w:p w:rsidR="00000000" w:rsidDel="00000000" w:rsidP="00000000" w:rsidRDefault="00000000" w:rsidRPr="00000000" w14:paraId="000003B4">
      <w:pPr>
        <w:pageBreakBefore w:val="0"/>
        <w:spacing w:line="240" w:lineRule="auto"/>
        <w:ind w:firstLine="0"/>
        <w:rPr>
          <w:sz w:val="44"/>
          <w:szCs w:val="44"/>
        </w:rPr>
      </w:pPr>
      <w:r w:rsidDel="00000000" w:rsidR="00000000" w:rsidRPr="00000000">
        <w:rPr>
          <w:b w:val="1"/>
          <w:bCs w:val="1"/>
          <w:rtl w:val="0"/>
        </w:rPr>
        <w:t xml:space="preserve">Figure 4. Random effect estimates of group level cohort effects using different window sizes to define cohort groups and fixed effects for period. Positive deviations indicate larger than expected participation for that cohort group, while negative deviations indicate smaller than expected rates. Age effect is specified as a cubic polynomial, period effects are entered as a series of dummy variables for survey year. </w:t>
      </w:r>
      <w:r w:rsidDel="00000000" w:rsidR="00000000" w:rsidRPr="00000000">
        <w:rPr>
          <w:rtl w:val="0"/>
        </w:rPr>
      </w:r>
    </w:p>
    <w:p w:rsidR="00000000" w:rsidDel="00000000" w:rsidP="00000000" w:rsidRDefault="00000000" w:rsidRPr="00000000" w14:paraId="000003B5">
      <w:pPr>
        <w:pageBreakBefore w:val="0"/>
        <w:spacing w:line="240" w:lineRule="auto"/>
        <w:ind w:firstLine="0"/>
        <w:rPr>
          <w:sz w:val="44"/>
          <w:szCs w:val="44"/>
        </w:rPr>
      </w:pPr>
      <w:r w:rsidDel="00000000" w:rsidR="00000000" w:rsidRPr="00000000">
        <w:rPr>
          <w:rtl w:val="0"/>
        </w:rPr>
      </w:r>
    </w:p>
    <w:sectPr>
      <w:headerReference r:id="rId16" w:type="default"/>
      <w:footerReference r:id="rId1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720" w:before="60" w:line="360" w:lineRule="auto"/>
      <w:ind w:left="0" w:right="0" w:firstLine="720"/>
      <w:jc w:val="right"/>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B8">
      <w:pPr>
        <w:pageBreakBefore w:val="0"/>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Readers should note that our use of “participation” here is not intended to capture DIY, art-making, or other activities.</w:t>
      </w:r>
    </w:p>
  </w:footnote>
  <w:footnote w:id="1">
    <w:p w:rsidR="00000000" w:rsidDel="00000000" w:rsidP="00000000" w:rsidRDefault="00000000" w:rsidRPr="00000000" w14:paraId="000003B9">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Over the course of the program, “total employment reached 3,749 persons. Works ranging from sculpture, murals, oils, and mosaics to craft articles, Navajo blankets, portraits, and stage sets, totaling in all 15,663 pieces, were completed. The total cost of the project was $1,312,000, of which 90.3 per cent went in wages to the artists themselves” (McDonald 1969: 62). Projects that were unfinished when PWAP was disbanded in 1934 received ongoing support from the Emergency Work Relief Program of FERA. Artworks that were federal property were dispersed to public and nonprofit institutions until July, 1935. </w:t>
      </w:r>
    </w:p>
  </w:footnote>
  <w:footnote w:id="2">
    <w:p w:rsidR="00000000" w:rsidDel="00000000" w:rsidP="00000000" w:rsidRDefault="00000000" w:rsidRPr="00000000" w14:paraId="000003BA">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output and impact of the Federal One projects may, in fact, pale in comparison to the achievements of many state and local relief administrations. New York’s was first among these, “almost unique in its progressive attitude,” and with significant reach: one accounting estimates that 12,000 people came to see a performance of Uncle Tom’s Cabin in Crotona Park (McDonald 1969: 70).</w:t>
      </w:r>
    </w:p>
  </w:footnote>
  <w:footnote w:id="3">
    <w:p w:rsidR="00000000" w:rsidDel="00000000" w:rsidP="00000000" w:rsidRDefault="00000000" w:rsidRPr="00000000" w14:paraId="000003BB">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Federal Writers’ Project paid creators of books, poetry, pamphlets, leaflets, and radio scripts including socio-ethnic studies; expositions on industrial, labor, society, and community issues; and documents of American and Native American folklore (see Griswold 2016 for an in-depth discussion). The Federal Music Project produced a similarly massive array of works including over 1,500 compositions by 540 American composers, performed by symphony orchestras, small orchestral ensembles, string quartets, chamber music ensembles, and operatic and light opera concert ensembles; grand opera, light opera, and chamber opera companies; vocal ensembles and vocal soloists; and dance orchestras, bands, and theater orchestras (Federal Works Agency 1947: 64).</w:t>
      </w:r>
    </w:p>
  </w:footnote>
  <w:footnote w:id="4">
    <w:p w:rsidR="00000000" w:rsidDel="00000000" w:rsidP="00000000" w:rsidRDefault="00000000" w:rsidRPr="00000000" w14:paraId="000003BC">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Congress repeatedly attacked federal arts divisions based on reports of inefficiency and fraud. The Federal Theater project was abolished by Congress in 1939, charged with inefficiency, immorality, and infiltration by Communist agitators (N.A. 1939, “Relief: Hot Pan”). The other programs limped forward into the war years, when they were abandoned. </w:t>
      </w:r>
    </w:p>
  </w:footnote>
  <w:footnote w:id="5">
    <w:p w:rsidR="00000000" w:rsidDel="00000000" w:rsidP="00000000" w:rsidRDefault="00000000" w:rsidRPr="00000000" w14:paraId="000003BD">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Data files were obtained from the National Archive of Data on Arts &amp; Culture (NADAC) hosted by ICPSR at: </w:t>
      </w:r>
      <w:hyperlink r:id="rId1">
        <w:r w:rsidDel="00000000" w:rsidR="00000000" w:rsidRPr="00000000">
          <w:rPr>
            <w:color w:val="1155cc"/>
            <w:sz w:val="20"/>
            <w:szCs w:val="20"/>
            <w:u w:val="single"/>
            <w:rtl w:val="0"/>
          </w:rPr>
          <w:t xml:space="preserve">http://www.icpsr.umich.edu/icpsrweb/NADAC/</w:t>
        </w:r>
      </w:hyperlink>
      <w:r w:rsidDel="00000000" w:rsidR="00000000" w:rsidRPr="00000000">
        <w:rPr>
          <w:sz w:val="20"/>
          <w:szCs w:val="20"/>
          <w:rtl w:val="0"/>
        </w:rPr>
        <w:t xml:space="preserve">. Given the broad reference in the survey question to “when you were growing up,” respondents might reasonably be reporting arts exposure at any age or ages during childhood, but it would be unreasonable to interpret them as responding to arts exposure they experienced after age 18.</w:t>
      </w:r>
      <w:r w:rsidDel="00000000" w:rsidR="00000000" w:rsidRPr="00000000">
        <w:rPr>
          <w:rtl w:val="0"/>
        </w:rPr>
      </w:r>
    </w:p>
  </w:footnote>
  <w:footnote w:id="6">
    <w:p w:rsidR="00000000" w:rsidDel="00000000" w:rsidP="00000000" w:rsidRDefault="00000000" w:rsidRPr="00000000" w14:paraId="000003BE">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Exact response rates for the 1973 survey are not available; for more technical details on the American and the Arts survey series, see:   </w:t>
      </w:r>
      <w:r w:rsidDel="00000000" w:rsidR="00000000" w:rsidRPr="00000000">
        <w:rPr>
          <w:rtl w:val="0"/>
        </w:rPr>
      </w:r>
    </w:p>
    <w:p w:rsidR="00000000" w:rsidDel="00000000" w:rsidP="00000000" w:rsidRDefault="00000000" w:rsidRPr="00000000" w14:paraId="000003BF">
      <w:pPr>
        <w:pageBreakBefore w:val="0"/>
        <w:spacing w:line="240" w:lineRule="auto"/>
        <w:rPr/>
      </w:pPr>
      <w:hyperlink r:id="rId2">
        <w:r w:rsidDel="00000000" w:rsidR="00000000" w:rsidRPr="00000000">
          <w:rPr>
            <w:color w:val="1155cc"/>
            <w:sz w:val="20"/>
            <w:szCs w:val="20"/>
            <w:u w:val="single"/>
            <w:rtl w:val="0"/>
          </w:rPr>
          <w:t xml:space="preserve">http://www.icpsr.umich.edu/icpsrweb/NADAC/studies/35575?archive=NADAC&amp;q=american+and+the+arts#method</w:t>
        </w:r>
      </w:hyperlink>
      <w:r w:rsidDel="00000000" w:rsidR="00000000" w:rsidRPr="00000000">
        <w:rPr>
          <w:rtl w:val="0"/>
        </w:rPr>
      </w:r>
    </w:p>
  </w:footnote>
  <w:footnote w:id="7">
    <w:p w:rsidR="00000000" w:rsidDel="00000000" w:rsidP="00000000" w:rsidRDefault="00000000" w:rsidRPr="00000000" w14:paraId="000003C0">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Note that in most cases, exposure rates drop for persons born in the second half of the 1950s, which is consistent with the generational boundaries delimiting the participant generation from their successors in the results obtained from SPPA data. We would not read too much into these results as these individuals were between 16-17 years old at the time of the interview.</w:t>
      </w:r>
      <w:r w:rsidDel="00000000" w:rsidR="00000000" w:rsidRPr="00000000">
        <w:rPr>
          <w:rtl w:val="0"/>
        </w:rPr>
      </w:r>
    </w:p>
    <w:p w:rsidR="00000000" w:rsidDel="00000000" w:rsidP="00000000" w:rsidRDefault="00000000" w:rsidRPr="00000000" w14:paraId="000003C1">
      <w:pPr>
        <w:pageBreakBefore w:val="0"/>
        <w:spacing w:line="240" w:lineRule="auto"/>
        <w:rPr/>
      </w:pPr>
      <w:r w:rsidDel="00000000" w:rsidR="00000000" w:rsidRPr="00000000">
        <w:rPr>
          <w:rtl w:val="0"/>
        </w:rPr>
      </w:r>
    </w:p>
  </w:footnote>
  <w:footnote w:id="8">
    <w:p w:rsidR="00000000" w:rsidDel="00000000" w:rsidP="00000000" w:rsidRDefault="00000000" w:rsidRPr="00000000" w14:paraId="000003C2">
      <w:pPr>
        <w:pStyle w:val="Heading4"/>
        <w:pageBreakBefore w:val="0"/>
        <w:spacing w:before="0" w:lineRule="auto"/>
        <w:ind w:firstLine="720"/>
        <w:rPr/>
      </w:pPr>
      <w:bookmarkStart w:colFirst="0" w:colLast="0" w:name="_wekpoheut3gn" w:id="73"/>
      <w:bookmarkEnd w:id="73"/>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22222"/>
          <w:sz w:val="20"/>
          <w:szCs w:val="20"/>
          <w:rtl w:val="0"/>
        </w:rPr>
        <w:t xml:space="preserve">National Endowment for the Arts. Survey of Public Participation in the Arts 1982-2012 Combined File [United States]. ICPSR35596-v1. Ann Arbor, MI: Inter-university Consortium for Political and Social Research [distributor], 2014-12-22. </w:t>
      </w:r>
      <w:hyperlink r:id="rId3">
        <w:r w:rsidDel="00000000" w:rsidR="00000000" w:rsidRPr="00000000">
          <w:rPr>
            <w:color w:val="1155cc"/>
            <w:sz w:val="20"/>
            <w:szCs w:val="20"/>
            <w:u w:val="single"/>
            <w:rtl w:val="0"/>
          </w:rPr>
          <w:t xml:space="preserve">http://doi.org/10.3886/ICPSR35596.v1</w:t>
        </w:r>
      </w:hyperlink>
      <w:r w:rsidDel="00000000" w:rsidR="00000000" w:rsidRPr="00000000">
        <w:rPr>
          <w:sz w:val="20"/>
          <w:szCs w:val="20"/>
          <w:rtl w:val="0"/>
        </w:rPr>
        <w:t xml:space="preserve"> (Last accessed 5/25/15). </w:t>
      </w:r>
      <w:r w:rsidDel="00000000" w:rsidR="00000000" w:rsidRPr="00000000">
        <w:rPr>
          <w:rtl w:val="0"/>
        </w:rPr>
      </w:r>
    </w:p>
  </w:footnote>
  <w:footnote w:id="9">
    <w:p w:rsidR="00000000" w:rsidDel="00000000" w:rsidP="00000000" w:rsidRDefault="00000000" w:rsidRPr="00000000" w14:paraId="000003C3">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The 1982 survey holds data from 17,254 U.S. households, the 1985 survey contains information on 13,675 households,  the 1992 survey pertains to 12,736 households, and the 2002 survey contains 17,135 households, the 2008 survey includes 18,444 households, and the 2012 survey has a sample size of 18,051 households, for a cumulative sample size of 97,295. </w:t>
      </w:r>
      <w:r w:rsidDel="00000000" w:rsidR="00000000" w:rsidRPr="00000000">
        <w:rPr>
          <w:rtl w:val="0"/>
        </w:rPr>
      </w:r>
    </w:p>
  </w:footnote>
  <w:footnote w:id="10">
    <w:p w:rsidR="00000000" w:rsidDel="00000000" w:rsidP="00000000" w:rsidRDefault="00000000" w:rsidRPr="00000000" w14:paraId="000003C4">
      <w:pPr>
        <w:pageBreakBefore w:val="0"/>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in this sense, our use of the term “participation in the arts” excludes DIY art production and self-edification activities (e.g. taking art classes). </w:t>
      </w:r>
    </w:p>
  </w:footnote>
  <w:footnote w:id="11">
    <w:p w:rsidR="00000000" w:rsidDel="00000000" w:rsidP="00000000" w:rsidRDefault="00000000" w:rsidRPr="00000000" w14:paraId="000003C5">
      <w:pPr>
        <w:pStyle w:val="Heading4"/>
        <w:pageBreakBefore w:val="0"/>
        <w:spacing w:before="0" w:lineRule="auto"/>
        <w:rPr>
          <w:sz w:val="20"/>
          <w:szCs w:val="20"/>
        </w:rPr>
      </w:pPr>
      <w:bookmarkStart w:colFirst="0" w:colLast="0" w:name="_bsany8255rks" w:id="74"/>
      <w:bookmarkEnd w:id="74"/>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Note that negative cohort deviations among younger respondents are likely to be offset by the fact that age has a positive effect on the same outcome.</w:t>
      </w:r>
      <w:r w:rsidDel="00000000" w:rsidR="00000000" w:rsidRPr="00000000">
        <w:rPr>
          <w:rtl w:val="0"/>
        </w:rPr>
      </w:r>
    </w:p>
  </w:footnote>
  <w:footnote w:id="12">
    <w:p w:rsidR="00000000" w:rsidDel="00000000" w:rsidP="00000000" w:rsidRDefault="00000000" w:rsidRPr="00000000" w14:paraId="000003C6">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other analyses (available upon request) we have examined variation of generational and period effects on the SPPA core participation items by gender, and race by fitting group specific HAPC models to the data.</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n-US"/>
      </w:rPr>
    </w:rPrDefault>
    <w:pPrDefault>
      <w:pPr>
        <w:widowControl w:val="0"/>
        <w:spacing w:before="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 w:line="360" w:lineRule="auto"/>
      <w:ind w:left="0" w:right="0" w:firstLine="0"/>
      <w:jc w:val="left"/>
    </w:pPr>
    <w:rPr>
      <w:rFonts w:ascii="Garamond" w:cs="Garamond" w:eastAsia="Garamond" w:hAnsi="Garamond"/>
      <w:b w:val="0"/>
      <w:bCs w:val="0"/>
      <w:i w:val="0"/>
      <w:iCs w:val="0"/>
      <w:smallCaps w:val="0"/>
      <w:strike w:val="0"/>
      <w:color w:val="632423"/>
      <w:sz w:val="32"/>
      <w:szCs w:val="32"/>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Garamond" w:cs="Garamond" w:eastAsia="Garamond" w:hAnsi="Garamond"/>
      <w:b w:val="0"/>
      <w:bCs w:val="0"/>
      <w:i w:val="0"/>
      <w:iCs w:val="0"/>
      <w:smallCaps w:val="0"/>
      <w:strike w:val="0"/>
      <w:color w:val="632423"/>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300" w:line="360" w:lineRule="auto"/>
      <w:ind w:left="0" w:right="0" w:firstLine="0"/>
      <w:jc w:val="left"/>
    </w:pPr>
    <w:rPr>
      <w:rFonts w:ascii="Garamond" w:cs="Garamond" w:eastAsia="Garamond" w:hAnsi="Garamond"/>
      <w:b w:val="0"/>
      <w:bCs w:val="0"/>
      <w:i w:val="1"/>
      <w:iCs w:val="1"/>
      <w:smallCaps w:val="0"/>
      <w:strike w:val="0"/>
      <w:color w:val="622423"/>
      <w:sz w:val="26"/>
      <w:szCs w:val="26"/>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pPr>
    <w:rPr>
      <w:rFonts w:ascii="Garamond" w:cs="Garamond" w:eastAsia="Garamond" w:hAnsi="Garamond"/>
      <w:b w:val="0"/>
      <w:bCs w:val="0"/>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20" w:line="360" w:lineRule="auto"/>
      <w:ind w:left="0" w:right="0" w:firstLine="0"/>
      <w:jc w:val="center"/>
    </w:pPr>
    <w:rPr>
      <w:rFonts w:ascii="Lato" w:cs="Lato" w:eastAsia="Lato" w:hAnsi="Lato"/>
      <w:b w:val="0"/>
      <w:bCs w:val="0"/>
      <w:i w:val="0"/>
      <w:iCs w:val="0"/>
      <w:smallCaps w:val="0"/>
      <w:strike w:val="0"/>
      <w:color w:val="622423"/>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500" w:line="240" w:lineRule="auto"/>
      <w:ind w:left="0" w:right="0" w:firstLine="0"/>
      <w:jc w:val="center"/>
    </w:pPr>
    <w:rPr>
      <w:rFonts w:ascii="Garamond" w:cs="Garamond" w:eastAsia="Garamond" w:hAnsi="Garamond"/>
      <w:b w:val="0"/>
      <w:bCs w:val="0"/>
      <w:i w:val="0"/>
      <w:iCs w:val="0"/>
      <w:smallCaps w:val="0"/>
      <w:strike w:val="0"/>
      <w:color w:val="632423"/>
      <w:sz w:val="44"/>
      <w:szCs w:val="44"/>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pPr>
    <w:rPr>
      <w:rFonts w:ascii="Garamond" w:cs="Garamond" w:eastAsia="Garamond" w:hAnsi="Garamond"/>
      <w:b w:val="1"/>
      <w:bCs w:val="1"/>
      <w:i w:val="0"/>
      <w:iCs w:val="0"/>
      <w:smallCaps w:val="0"/>
      <w:strike w:val="0"/>
      <w:color w:val="000000"/>
      <w:sz w:val="28"/>
      <w:szCs w:val="28"/>
      <w:u w:val="none"/>
      <w:shd w:fill="auto" w:val="clear"/>
      <w:vertAlign w:val="baseline"/>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pPr/>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doi.org/10.3886/ICPSR35575.v1" TargetMode="External"/><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nea.gov" TargetMode="External"/><Relationship Id="rId8" Type="http://schemas.openxmlformats.org/officeDocument/2006/relationships/hyperlink" Target="http://www.festival.si.edu/about-us/mission-and-history/smithsoni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www.icpsr.umich.edu/icpsrweb/NADAC/" TargetMode="External"/><Relationship Id="rId2" Type="http://schemas.openxmlformats.org/officeDocument/2006/relationships/hyperlink" Target="http://www.icpsr.umich.edu/icpsrweb/NADAC/studies/35575?archive=NADAC&amp;q=american+and+the+arts#method" TargetMode="External"/><Relationship Id="rId3" Type="http://schemas.openxmlformats.org/officeDocument/2006/relationships/hyperlink" Target="http://doi.org/10.3886/ICPSR35596.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