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Omar</w:t>
      </w:r>
      <w:r>
        <w:t xml:space="preserve"> </w:t>
      </w:r>
      <w:r>
        <w:t xml:space="preserve">Lizardo’s</w:t>
      </w:r>
      <w:r>
        <w:t xml:space="preserve"> </w:t>
      </w:r>
      <w:r>
        <w:t xml:space="preserve">Academic</w:t>
      </w:r>
      <w:r>
        <w:t xml:space="preserve"> </w:t>
      </w:r>
      <w:r>
        <w:t xml:space="preserve">Website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III:</w:t>
      </w:r>
    </w:p>
    <w:bookmarkStart w:id="20" w:name="quarto-search-results"/>
    <w:bookmarkEnd w:id="20"/>
    <w:bookmarkStart w:id="36" w:name="quarto-header"/>
    <w:p>
      <w:pPr>
        <w:pStyle w:val="FirstParagraph"/>
      </w:pPr>
      <w:hyperlink r:id="rId21">
        <w:r>
          <w:rPr>
            <w:rStyle w:val="Hyperlink"/>
          </w:rPr>
          <w:t xml:space="preserve">Omar Lizardo’s Academic Website</w:t>
        </w:r>
      </w:hyperlink>
    </w:p>
    <w:p>
      <w:pPr>
        <w:pStyle w:val="BodyText"/>
      </w:pPr>
    </w:p>
    <w:bookmarkStart w:id="35" w:name="navbarCollapse"/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Blog</w:t>
        </w:r>
      </w:hyperlink>
    </w:p>
    <w:p>
      <w:pPr>
        <w:numPr>
          <w:ilvl w:val="0"/>
          <w:numId w:val="1001"/>
        </w:numPr>
        <w:pStyle w:val="Compact"/>
      </w:pPr>
      <w:hyperlink w:anchor="Xa39a3ee5e6b4b0d3255bfef95601890afd8070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Teaching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 Networks (111) Textbook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Classical Social Theory Lecture Notes</w:t>
        </w:r>
      </w:hyperlink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208B (Spring 2022)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204 (Sociological Theorizing)</w:t>
        </w:r>
      </w:hyperlink>
    </w:p>
    <w:p>
      <w:pPr>
        <w:numPr>
          <w:ilvl w:val="1"/>
          <w:numId w:val="1002"/>
        </w:numPr>
        <w:pStyle w:val="Compact"/>
      </w:pPr>
      <w:hyperlink r:id="rId2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245 (Cultural Sociology)</w:t>
        </w:r>
      </w:hyperlink>
    </w:p>
    <w:p>
      <w:pPr>
        <w:numPr>
          <w:ilvl w:val="1"/>
          <w:numId w:val="1002"/>
        </w:numPr>
        <w:pStyle w:val="Compact"/>
      </w:pPr>
      <w:hyperlink r:id="rId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SOCIOL 111 (Social Networks)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Vita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Email</w:t>
        </w:r>
      </w:hyperlink>
    </w:p>
    <w:p>
      <w:pPr>
        <w:pStyle w:val="FirstParagraph"/>
      </w:pPr>
      <w:hyperlink r:id="rId33"/>
    </w:p>
    <w:bookmarkStart w:id="34" w:name="quarto-search"/>
    <w:bookmarkEnd w:id="34"/>
    <w:bookmarkEnd w:id="35"/>
    <w:bookmarkEnd w:id="36"/>
    <w:bookmarkStart w:id="49" w:name="quarto-content"/>
    <w:bookmarkStart w:id="37" w:name="quarto-margin-sidebar"/>
    <w:bookmarkEnd w:id="37"/>
    <w:bookmarkStart w:id="48" w:name="quarto-document-content"/>
    <w:bookmarkStart w:id="39" w:name="title-block-header"/>
    <w:bookmarkStart w:id="38" w:name="homework-iii"/>
    <w:p>
      <w:pPr>
        <w:pStyle w:val="Heading1"/>
      </w:pPr>
      <w:r>
        <w:t xml:space="preserve">Homework III:</w:t>
      </w:r>
    </w:p>
    <w:bookmarkEnd w:id="38"/>
    <w:bookmarkEnd w:id="39"/>
    <w:bookmarkStart w:id="43" w:name="fig-grex1"/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3_files/figure-html/fig-grex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 1: An undirected graph.</w:t>
      </w:r>
    </w:p>
    <w:bookmarkEnd w:id="43"/>
    <w:p>
      <w:pPr>
        <w:pStyle w:val="BodyText"/>
      </w:pPr>
      <w:r>
        <w:t xml:space="preserve">Consider the graph shown in</w:t>
      </w:r>
      <w:r>
        <w:t xml:space="preserve"> </w:t>
      </w:r>
      <w:hyperlink w:anchor="fig-grex1">
        <w:r>
          <w:rPr>
            <w:rStyle w:val="Hyperlink"/>
          </w:rPr>
          <w:t xml:space="preserve">Figure 1</w:t>
        </w:r>
      </w:hyperlink>
      <w:r>
        <w:t xml:space="preserve">:</w:t>
      </w:r>
    </w:p>
    <w:p>
      <w:pPr>
        <w:numPr>
          <w:ilvl w:val="0"/>
          <w:numId w:val="1003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order</w:t>
      </w:r>
      <w:r>
        <w:t xml:space="preserve"> </w:t>
      </w:r>
      <w:r>
        <w:t xml:space="preserve">of the graph?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Write down the graph’s</w:t>
      </w:r>
      <w:r>
        <w:t xml:space="preserve"> </w:t>
      </w:r>
      <w:r>
        <w:rPr>
          <w:bCs/>
          <w:b/>
        </w:rPr>
        <w:t xml:space="preserve">degree sequence</w:t>
      </w:r>
      <w:r>
        <w:t xml:space="preserve">: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degree range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sum of degrees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of the graph?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average degree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maximum size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3"/>
        </w:numPr>
      </w:pPr>
      <w:r>
        <w:t xml:space="preserve">Compute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of the graph:</w:t>
      </w:r>
      <w:r>
        <w:br/>
      </w:r>
      <w:r>
        <w:br/>
      </w:r>
      <w:r>
        <w:br/>
      </w:r>
      <w:r>
        <w:br/>
      </w:r>
    </w:p>
    <w:bookmarkStart w:id="47" w:name="fig-grex2"/>
    <w:p>
      <w:pPr>
        <w:pStyle w:val="CaptionedFigure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omework3_files/figure-html/fig-grex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 2: A directed graph.</w:t>
      </w:r>
    </w:p>
    <w:bookmarkEnd w:id="47"/>
    <w:p>
      <w:pPr>
        <w:pStyle w:val="BodyText"/>
      </w:pPr>
      <w:r>
        <w:t xml:space="preserve">Consider the graph shown in</w:t>
      </w:r>
      <w:r>
        <w:t xml:space="preserve"> </w:t>
      </w:r>
      <w:hyperlink w:anchor="fig-grex2">
        <w:r>
          <w:rPr>
            <w:rStyle w:val="Hyperlink"/>
          </w:rPr>
          <w:t xml:space="preserve">Figure 2</w:t>
        </w:r>
      </w:hyperlink>
      <w:r>
        <w:t xml:space="preserve">:</w:t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out-degree sequence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in-degree sequence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out-degree range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in-degree range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sum of degrees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</w:t>
      </w: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of the graph?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What is the graph’s</w:t>
      </w:r>
      <w:r>
        <w:t xml:space="preserve"> </w:t>
      </w:r>
      <w:r>
        <w:rPr>
          <w:bCs/>
          <w:b/>
        </w:rPr>
        <w:t xml:space="preserve">maximum size</w:t>
      </w:r>
      <w:r>
        <w:t xml:space="preserve">?</w:t>
      </w:r>
      <w:r>
        <w:br/>
      </w:r>
      <w:r>
        <w:br/>
      </w:r>
    </w:p>
    <w:p>
      <w:pPr>
        <w:numPr>
          <w:ilvl w:val="0"/>
          <w:numId w:val="1004"/>
        </w:numPr>
      </w:pPr>
      <w:r>
        <w:t xml:space="preserve">Compute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of the graph:</w:t>
      </w:r>
      <w:r>
        <w:br/>
      </w:r>
      <w:r>
        <w:br/>
      </w:r>
      <w:r>
        <w:br/>
      </w:r>
      <w:r>
        <w:br/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9" Target="../syllabi/SOCIOL111.html" TargetMode="External" /><Relationship Type="http://schemas.openxmlformats.org/officeDocument/2006/relationships/hyperlink" Id="rId27" Target="../syllabi/SOCIOL204.html" TargetMode="External" /><Relationship Type="http://schemas.openxmlformats.org/officeDocument/2006/relationships/hyperlink" Id="rId26" Target="../syllabi/SOCIOL208b-spring22.html" TargetMode="External" /><Relationship Type="http://schemas.openxmlformats.org/officeDocument/2006/relationships/hyperlink" Id="rId28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25" Target="https://olizardo.github.io/classical-sociological-theory-notes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1" Target="../bio.html" TargetMode="External" /><Relationship Type="http://schemas.openxmlformats.org/officeDocument/2006/relationships/hyperlink" Id="rId23" Target="../blog.html" TargetMode="External" /><Relationship Type="http://schemas.openxmlformats.org/officeDocument/2006/relationships/hyperlink" Id="rId21" Target="../index.html" TargetMode="External" /><Relationship Type="http://schemas.openxmlformats.org/officeDocument/2006/relationships/hyperlink" Id="rId22" Target="../pubs.html" TargetMode="External" /><Relationship Type="http://schemas.openxmlformats.org/officeDocument/2006/relationships/hyperlink" Id="rId29" Target="../syllabi/SOCIOL111.html" TargetMode="External" /><Relationship Type="http://schemas.openxmlformats.org/officeDocument/2006/relationships/hyperlink" Id="rId27" Target="../syllabi/SOCIOL204.html" TargetMode="External" /><Relationship Type="http://schemas.openxmlformats.org/officeDocument/2006/relationships/hyperlink" Id="rId26" Target="../syllabi/SOCIOL208b-spring22.html" TargetMode="External" /><Relationship Type="http://schemas.openxmlformats.org/officeDocument/2006/relationships/hyperlink" Id="rId28" Target="../syllabi/SOCIOL245.html" TargetMode="External" /><Relationship Type="http://schemas.openxmlformats.org/officeDocument/2006/relationships/hyperlink" Id="rId30" Target="../vita.pdf" TargetMode="External" /><Relationship Type="http://schemas.openxmlformats.org/officeDocument/2006/relationships/hyperlink" Id="rId25" Target="https://olizardo.github.io/classical-sociological-theory-notes/" TargetMode="External" /><Relationship Type="http://schemas.openxmlformats.org/officeDocument/2006/relationships/hyperlink" Id="rId24" Target="https://olizardo.github.io/networks-textbook/" TargetMode="External" /><Relationship Type="http://schemas.openxmlformats.org/officeDocument/2006/relationships/hyperlink" Id="rId32" Target="mailto:olizardo@soc.ucl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III:</dc:title>
  <dc:creator/>
  <dc:language>en</dc:language>
  <cp:keywords/>
  <dcterms:created xsi:type="dcterms:W3CDTF">2024-01-28T23:16:42Z</dcterms:created>
  <dcterms:modified xsi:type="dcterms:W3CDTF">2024-01-28T23:16:42Z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