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006441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P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C70323" w:rsidRPr="00C70323" w:rsidRDefault="002342BB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C7032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70323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C7032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006441" w:history="1">
            <w:r w:rsidR="00C70323"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_Toc73006441 \h </w:instrTex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C70323"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42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_Toc73006442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43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_Toc73006443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5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_Toc73006445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46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_Toc73006446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47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_Toc73006447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4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_Toc73006449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4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_Toc73006454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5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_Toc73006455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5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_Toc73006456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7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_Toc73006457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58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_Toc73006458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5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_Toc73006459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6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_Toc73006463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65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_Toc73006465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6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_Toc73006469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0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_Toc73006470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Определение морфологических признаков полученных 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</w:t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-грамм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2.4.4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4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2.4.5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_Toc73006474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5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2.4.6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_Toc73006475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76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2.4.7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_Toc73006476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7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программного обеспечения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_Toc73006477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7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_Toc73006478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79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_Toc73006479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0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_Toc73006480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1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_Toc73006481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2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_Toc73006482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06483" w:history="1"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C7032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_Toc73006483 \h </w:instrTex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4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_Toc73006484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5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_Toc73006485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6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_Toc73006486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7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_Toc73006487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8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_Toc73006488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89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_Toc73006489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06490" w:history="1"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_Toc73006490 \h </w:instrTex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C7032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1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C7032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_Toc73006491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2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_Toc73006492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0323" w:rsidRPr="00C70323" w:rsidRDefault="00C70323" w:rsidP="00C70323">
          <w:pPr>
            <w:pStyle w:val="12"/>
            <w:tabs>
              <w:tab w:val="right" w:leader="dot" w:pos="9628"/>
            </w:tabs>
            <w:spacing w:line="360" w:lineRule="auto"/>
            <w:jc w:val="both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06493" w:history="1">
            <w:r w:rsidRPr="00C7032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_Toc73006493 \h </w:instrTex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30</w:t>
            </w:r>
            <w:r w:rsidRPr="00C7032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C70323" w:rsidRDefault="002342BB" w:rsidP="00C70323">
          <w:pPr>
            <w:spacing w:line="360" w:lineRule="auto"/>
            <w:jc w:val="both"/>
            <w:rPr>
              <w:sz w:val="28"/>
              <w:szCs w:val="28"/>
            </w:rPr>
          </w:pPr>
          <w:r w:rsidRPr="00C7032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342BB" w:rsidRDefault="00905BFA" w:rsidP="002342BB">
      <w:pPr>
        <w:spacing w:after="200" w:line="360" w:lineRule="auto"/>
        <w:jc w:val="center"/>
        <w:rPr>
          <w:rFonts w:eastAsia="Calibri"/>
          <w:b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28"/>
          <w:szCs w:val="28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006442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3" w:name="_Toc483992170"/>
      <w:bookmarkStart w:id="4" w:name="_Toc73006443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3"/>
      <w:bookmarkEnd w:id="4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" w:name="_Toc73006444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5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006445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6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7" w:name="_Toc73006446"/>
      <w:proofErr w:type="spellStart"/>
      <w:r w:rsidRPr="00383805">
        <w:rPr>
          <w:sz w:val="28"/>
          <w:lang w:val="ru-RU"/>
        </w:rPr>
        <w:t>Токенизация</w:t>
      </w:r>
      <w:bookmarkEnd w:id="7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Например,</w:t>
      </w:r>
      <w:r w:rsidR="00F2578E">
        <w:rPr>
          <w:rFonts w:ascii="Times New Roman" w:hAnsi="Times New Roman" w:cs="Times New Roman"/>
          <w:color w:val="000000"/>
          <w:sz w:val="28"/>
          <w:szCs w:val="28"/>
        </w:rPr>
        <w:t xml:space="preserve"> из названия города «Санкт-Петербург» при замене дефиса на пробел получатся два отдельных слова «Санкт» и «Петербург»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</w:t>
      </w:r>
      <w:r w:rsidR="00CB5E45">
        <w:rPr>
          <w:color w:val="000000"/>
          <w:sz w:val="28"/>
          <w:szCs w:val="28"/>
        </w:rPr>
        <w:t xml:space="preserve"> слово</w:t>
      </w:r>
      <w:r w:rsidRPr="00383805">
        <w:rPr>
          <w:color w:val="000000"/>
          <w:sz w:val="28"/>
          <w:szCs w:val="28"/>
        </w:rPr>
        <w:t>. Например, названия городов («Нижний Новгород»), или сокращения («</w:t>
      </w:r>
      <w:proofErr w:type="spellStart"/>
      <w:r w:rsidR="00B9116B">
        <w:rPr>
          <w:color w:val="000000"/>
          <w:sz w:val="28"/>
          <w:szCs w:val="28"/>
        </w:rPr>
        <w:t>м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н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с</w:t>
      </w:r>
      <w:proofErr w:type="spellEnd"/>
      <w:r w:rsidRPr="00383805">
        <w:rPr>
          <w:color w:val="000000"/>
          <w:sz w:val="28"/>
          <w:szCs w:val="28"/>
        </w:rPr>
        <w:t xml:space="preserve">.», </w:t>
      </w:r>
      <w:r w:rsidR="00B9116B">
        <w:rPr>
          <w:color w:val="000000"/>
          <w:sz w:val="28"/>
          <w:szCs w:val="28"/>
        </w:rPr>
        <w:t>младший научный сотрудник</w:t>
      </w:r>
      <w:r w:rsidRPr="00383805">
        <w:rPr>
          <w:color w:val="000000"/>
          <w:sz w:val="28"/>
          <w:szCs w:val="28"/>
        </w:rPr>
        <w:t>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</w:t>
      </w:r>
      <w:r w:rsidR="00B9116B">
        <w:rPr>
          <w:color w:val="000000"/>
          <w:sz w:val="28"/>
          <w:szCs w:val="28"/>
        </w:rPr>
        <w:t xml:space="preserve">полностью </w:t>
      </w:r>
      <w:r w:rsidR="00AE0C4F">
        <w:rPr>
          <w:color w:val="000000"/>
          <w:sz w:val="28"/>
          <w:szCs w:val="28"/>
        </w:rPr>
        <w:t xml:space="preserve">теряют </w:t>
      </w:r>
      <w:r w:rsidR="00B9116B">
        <w:rPr>
          <w:color w:val="000000"/>
          <w:sz w:val="28"/>
          <w:szCs w:val="28"/>
        </w:rPr>
        <w:t>изначально вложенный в них</w:t>
      </w:r>
      <w:r w:rsidR="00AE0C4F">
        <w:rPr>
          <w:color w:val="000000"/>
          <w:sz w:val="28"/>
          <w:szCs w:val="28"/>
        </w:rPr>
        <w:t xml:space="preserve">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006447"/>
      <w:r>
        <w:rPr>
          <w:sz w:val="28"/>
          <w:lang w:val="ru-RU"/>
        </w:rPr>
        <w:t>Нормализация</w:t>
      </w:r>
      <w:bookmarkEnd w:id="8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9" w:name="_Toc73006448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9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006449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0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1" w:name="_Toc73006450"/>
      <w:r>
        <w:rPr>
          <w:sz w:val="28"/>
          <w:lang w:val="ru-RU"/>
        </w:rPr>
        <w:t>Метод полного синтаксического анализа</w:t>
      </w:r>
      <w:bookmarkEnd w:id="11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006451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2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006452"/>
      <w:r>
        <w:rPr>
          <w:sz w:val="28"/>
          <w:lang w:val="ru-RU"/>
        </w:rPr>
        <w:t>Рекуррентные нейронные сети</w:t>
      </w:r>
      <w:bookmarkEnd w:id="13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A711AE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слова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006453"/>
      <w:r>
        <w:rPr>
          <w:sz w:val="28"/>
          <w:lang w:val="ru-RU"/>
        </w:rPr>
        <w:t>Метод анализа длин слов</w:t>
      </w:r>
      <w:bookmarkEnd w:id="14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5" w:name="_Toc73006454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5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6" w:name="_Toc73006455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6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7" w:name="_Toc73006456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7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8" w:name="_Toc73006457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8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19" w:name="_Toc73006458"/>
      <w:r>
        <w:rPr>
          <w:sz w:val="28"/>
          <w:lang w:val="en-US"/>
        </w:rPr>
        <w:t>TF-IDF</w:t>
      </w:r>
      <w:bookmarkEnd w:id="19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доля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0" w:name="_Toc73006459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0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1" w:name="_Toc73006460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1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характеристики,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показывающие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006461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2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3" w:name="_Toc73006462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3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4" w:name="_Toc73006463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4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A711AE">
      <w:pPr>
        <w:keepNext/>
        <w:spacing w:line="360" w:lineRule="auto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5" w:name="_Toc73006464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5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6" w:name="_Toc73006465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6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</w:p>
    <w:p w:rsidR="00E51CC2" w:rsidRDefault="00E51CC2" w:rsidP="00E45C0B">
      <w:pPr>
        <w:spacing w:line="360" w:lineRule="auto"/>
        <w:ind w:firstLine="709"/>
        <w:jc w:val="both"/>
        <w:rPr>
          <w:sz w:val="28"/>
        </w:rPr>
      </w:pPr>
    </w:p>
    <w:p w:rsid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7" w:name="_Toc73006477"/>
      <w:r>
        <w:rPr>
          <w:rFonts w:ascii="Times New Roman" w:hAnsi="Times New Roman"/>
          <w:i w:val="0"/>
          <w:sz w:val="30"/>
          <w:szCs w:val="30"/>
          <w:lang w:val="ru-RU"/>
        </w:rPr>
        <w:t>Структура программного обеспечения</w:t>
      </w:r>
      <w:bookmarkEnd w:id="27"/>
    </w:p>
    <w:p w:rsidR="001A3224" w:rsidRDefault="001A3224" w:rsidP="001A3224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классификации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006466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8"/>
    </w:p>
    <w:p w:rsidR="00D73D85" w:rsidRDefault="00D73D85" w:rsidP="00D73D85">
      <w:pPr>
        <w:rPr>
          <w:lang w:eastAsia="x-none"/>
        </w:rPr>
      </w:pPr>
    </w:p>
    <w:p w:rsidR="00D73D85" w:rsidRDefault="001A3224" w:rsidP="001A3224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3 представлена </w:t>
      </w:r>
      <w:r w:rsidRPr="001A3224">
        <w:rPr>
          <w:sz w:val="28"/>
          <w:lang w:eastAsia="x-none"/>
        </w:rPr>
        <w:t>функциональная схема предлагаемого метода определения признаков авторского стиля в нотации IDEF0:</w:t>
      </w: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5C4066" w:rsidRDefault="00374FB7" w:rsidP="005C406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86632" cy="890200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hod — коп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89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BA" w:rsidRPr="004223FB" w:rsidRDefault="005C4066" w:rsidP="004223FB">
      <w:pPr>
        <w:pStyle w:val="af8"/>
        <w:jc w:val="center"/>
        <w:rPr>
          <w:color w:val="000000" w:themeColor="text1"/>
          <w:sz w:val="48"/>
          <w:lang w:eastAsia="x-none"/>
        </w:rPr>
      </w:pPr>
      <w:r w:rsidRPr="005C4066">
        <w:rPr>
          <w:color w:val="000000" w:themeColor="text1"/>
          <w:sz w:val="28"/>
        </w:rPr>
        <w:t xml:space="preserve">Рисунок </w:t>
      </w:r>
      <w:r w:rsidRPr="005C4066">
        <w:rPr>
          <w:color w:val="000000" w:themeColor="text1"/>
          <w:sz w:val="28"/>
        </w:rPr>
        <w:fldChar w:fldCharType="begin"/>
      </w:r>
      <w:r w:rsidRPr="005C4066">
        <w:rPr>
          <w:color w:val="000000" w:themeColor="text1"/>
          <w:sz w:val="28"/>
        </w:rPr>
        <w:instrText xml:space="preserve"> SEQ Рисунок \* ARABIC </w:instrText>
      </w:r>
      <w:r w:rsidRPr="005C4066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3</w:t>
      </w:r>
      <w:r w:rsidRPr="005C4066">
        <w:rPr>
          <w:color w:val="000000" w:themeColor="text1"/>
          <w:sz w:val="28"/>
        </w:rPr>
        <w:fldChar w:fldCharType="end"/>
      </w:r>
      <w:r w:rsidRPr="005C4066">
        <w:rPr>
          <w:color w:val="000000" w:themeColor="text1"/>
          <w:sz w:val="28"/>
        </w:rPr>
        <w:t xml:space="preserve"> – </w:t>
      </w:r>
      <w:r w:rsidRPr="005C4066">
        <w:rPr>
          <w:rFonts w:hint="eastAsia"/>
          <w:color w:val="000000" w:themeColor="text1"/>
          <w:sz w:val="28"/>
        </w:rPr>
        <w:t>Функциональная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схема</w:t>
      </w:r>
      <w:r w:rsidRPr="005C4066">
        <w:rPr>
          <w:color w:val="000000" w:themeColor="text1"/>
          <w:sz w:val="28"/>
        </w:rPr>
        <w:t xml:space="preserve"> IDEF0 </w:t>
      </w:r>
      <w:r w:rsidRPr="005C4066">
        <w:rPr>
          <w:rFonts w:hint="eastAsia"/>
          <w:color w:val="000000" w:themeColor="text1"/>
          <w:sz w:val="28"/>
        </w:rPr>
        <w:t>работы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метода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006467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29"/>
    </w:p>
    <w:p w:rsidR="00527334" w:rsidRDefault="00EA0617" w:rsidP="00EA0617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4</w:t>
      </w:r>
      <w:r>
        <w:rPr>
          <w:sz w:val="28"/>
          <w:lang w:eastAsia="x-none"/>
        </w:rPr>
        <w:t xml:space="preserve">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 w:rsidR="00330CFC">
        <w:rPr>
          <w:sz w:val="28"/>
          <w:lang w:eastAsia="x-none"/>
        </w:rPr>
        <w:t>обучения метода классификации</w:t>
      </w:r>
      <w:r w:rsidR="00806CD8">
        <w:rPr>
          <w:sz w:val="28"/>
          <w:lang w:eastAsia="x-none"/>
        </w:rPr>
        <w:t xml:space="preserve"> (метод опорных векторов)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>.</w:t>
      </w:r>
      <w:r w:rsidR="00527334">
        <w:rPr>
          <w:sz w:val="28"/>
          <w:lang w:eastAsia="x-none"/>
        </w:rPr>
        <w:t xml:space="preserve"> </w:t>
      </w:r>
    </w:p>
    <w:p w:rsidR="00527334" w:rsidRDefault="00527334" w:rsidP="0052733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классификации использует метод определения признаков авторского стиля, показанный на рисунке 3. </w:t>
      </w:r>
    </w:p>
    <w:p w:rsidR="00EA0617" w:rsidRPr="005D4E10" w:rsidRDefault="00EA0617" w:rsidP="005D4E10">
      <w:pPr>
        <w:spacing w:line="360" w:lineRule="auto"/>
        <w:ind w:right="-1"/>
        <w:rPr>
          <w:sz w:val="28"/>
          <w:lang w:eastAsia="x-none"/>
        </w:rPr>
      </w:pPr>
    </w:p>
    <w:p w:rsidR="005D4E10" w:rsidRDefault="005D4E10" w:rsidP="005D4E10">
      <w:pPr>
        <w:keepNext/>
        <w:jc w:val="center"/>
      </w:pPr>
      <w:r>
        <w:rPr>
          <w:noProof/>
          <w:sz w:val="28"/>
          <w:lang w:eastAsia="x-none"/>
        </w:rPr>
        <w:drawing>
          <wp:inline distT="0" distB="0" distL="0" distR="0">
            <wp:extent cx="6120130" cy="43903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31" w:rsidRDefault="005D4E10" w:rsidP="005D4E10">
      <w:pPr>
        <w:pStyle w:val="af8"/>
        <w:jc w:val="center"/>
        <w:rPr>
          <w:color w:val="000000" w:themeColor="text1"/>
          <w:sz w:val="28"/>
        </w:rPr>
      </w:pPr>
      <w:r w:rsidRPr="005D4E10">
        <w:rPr>
          <w:color w:val="000000" w:themeColor="text1"/>
          <w:sz w:val="28"/>
        </w:rPr>
        <w:t xml:space="preserve">Рисунок </w:t>
      </w:r>
      <w:r w:rsidRPr="005D4E10">
        <w:rPr>
          <w:color w:val="000000" w:themeColor="text1"/>
          <w:sz w:val="28"/>
        </w:rPr>
        <w:fldChar w:fldCharType="begin"/>
      </w:r>
      <w:r w:rsidRPr="005D4E10">
        <w:rPr>
          <w:color w:val="000000" w:themeColor="text1"/>
          <w:sz w:val="28"/>
        </w:rPr>
        <w:instrText xml:space="preserve"> SEQ Рисунок \* ARABIC </w:instrText>
      </w:r>
      <w:r w:rsidRPr="005D4E10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4</w:t>
      </w:r>
      <w:r w:rsidRPr="005D4E10">
        <w:rPr>
          <w:color w:val="000000" w:themeColor="text1"/>
          <w:sz w:val="28"/>
        </w:rPr>
        <w:fldChar w:fldCharType="end"/>
      </w:r>
      <w:r w:rsidRPr="005D4E10">
        <w:rPr>
          <w:color w:val="000000" w:themeColor="text1"/>
          <w:sz w:val="28"/>
        </w:rPr>
        <w:t xml:space="preserve"> – </w:t>
      </w:r>
      <w:r w:rsidRPr="005D4E10">
        <w:rPr>
          <w:rFonts w:hint="eastAsia"/>
          <w:color w:val="000000" w:themeColor="text1"/>
          <w:sz w:val="28"/>
        </w:rPr>
        <w:t>Функциональная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rFonts w:hint="eastAsia"/>
          <w:color w:val="000000" w:themeColor="text1"/>
          <w:sz w:val="28"/>
        </w:rPr>
        <w:t>схема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color w:val="000000" w:themeColor="text1"/>
          <w:sz w:val="28"/>
          <w:lang w:val="en-US"/>
        </w:rPr>
        <w:t>IDEF</w:t>
      </w:r>
      <w:r w:rsidRPr="005D4E10">
        <w:rPr>
          <w:color w:val="000000" w:themeColor="text1"/>
          <w:sz w:val="28"/>
        </w:rPr>
        <w:t>0 обучения метода классификации</w:t>
      </w:r>
    </w:p>
    <w:p w:rsidR="005D4E10" w:rsidRPr="005D4E10" w:rsidRDefault="005D4E10" w:rsidP="005D4E10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006468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0"/>
    </w:p>
    <w:p w:rsidR="00993F03" w:rsidRDefault="00D2495D" w:rsidP="00D2495D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5</w:t>
      </w:r>
      <w:r>
        <w:rPr>
          <w:sz w:val="28"/>
          <w:lang w:eastAsia="x-none"/>
        </w:rPr>
        <w:t xml:space="preserve">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>
        <w:rPr>
          <w:sz w:val="28"/>
          <w:lang w:eastAsia="x-none"/>
        </w:rPr>
        <w:t>метода классификации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 xml:space="preserve">. </w:t>
      </w:r>
    </w:p>
    <w:p w:rsidR="00993F03" w:rsidRPr="005D4E10" w:rsidRDefault="00993F03" w:rsidP="005D4E1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метод</w:t>
      </w:r>
      <w:r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включает в себя</w:t>
      </w:r>
      <w:r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обучение метода классификации, показанный на рисунке 4.</w:t>
      </w:r>
    </w:p>
    <w:p w:rsidR="002578F6" w:rsidRDefault="00993F03" w:rsidP="002578F6">
      <w:pPr>
        <w:keepNext/>
        <w:jc w:val="center"/>
      </w:pPr>
      <w:r>
        <w:rPr>
          <w:noProof/>
          <w:lang w:eastAsia="x-none"/>
        </w:rPr>
        <w:lastRenderedPageBreak/>
        <w:drawing>
          <wp:inline distT="0" distB="0" distL="0" distR="0">
            <wp:extent cx="4742688" cy="9004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81" cy="90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03" w:rsidRPr="002578F6" w:rsidRDefault="002578F6" w:rsidP="002578F6">
      <w:pPr>
        <w:pStyle w:val="af8"/>
        <w:jc w:val="center"/>
        <w:rPr>
          <w:color w:val="000000" w:themeColor="text1"/>
          <w:sz w:val="28"/>
          <w:szCs w:val="28"/>
          <w:lang w:eastAsia="x-none"/>
        </w:rPr>
      </w:pPr>
      <w:r w:rsidRPr="002578F6">
        <w:rPr>
          <w:color w:val="000000" w:themeColor="text1"/>
          <w:sz w:val="28"/>
          <w:szCs w:val="28"/>
        </w:rPr>
        <w:t xml:space="preserve">Рисунок </w:t>
      </w:r>
      <w:r w:rsidRPr="002578F6">
        <w:rPr>
          <w:color w:val="000000" w:themeColor="text1"/>
          <w:sz w:val="28"/>
          <w:szCs w:val="28"/>
        </w:rPr>
        <w:fldChar w:fldCharType="begin"/>
      </w:r>
      <w:r w:rsidRPr="002578F6">
        <w:rPr>
          <w:color w:val="000000" w:themeColor="text1"/>
          <w:sz w:val="28"/>
          <w:szCs w:val="28"/>
        </w:rPr>
        <w:instrText xml:space="preserve"> SEQ Рисунок \* ARABIC </w:instrText>
      </w:r>
      <w:r w:rsidRPr="002578F6">
        <w:rPr>
          <w:color w:val="000000" w:themeColor="text1"/>
          <w:sz w:val="28"/>
          <w:szCs w:val="28"/>
        </w:rPr>
        <w:fldChar w:fldCharType="separate"/>
      </w:r>
      <w:r w:rsidRPr="002578F6">
        <w:rPr>
          <w:noProof/>
          <w:color w:val="000000" w:themeColor="text1"/>
          <w:sz w:val="28"/>
          <w:szCs w:val="28"/>
        </w:rPr>
        <w:t>5</w:t>
      </w:r>
      <w:r w:rsidRPr="002578F6">
        <w:rPr>
          <w:color w:val="000000" w:themeColor="text1"/>
          <w:sz w:val="28"/>
          <w:szCs w:val="28"/>
        </w:rPr>
        <w:fldChar w:fldCharType="end"/>
      </w:r>
      <w:r w:rsidRPr="002578F6">
        <w:rPr>
          <w:color w:val="000000" w:themeColor="text1"/>
          <w:sz w:val="28"/>
          <w:szCs w:val="28"/>
        </w:rPr>
        <w:t xml:space="preserve"> – </w:t>
      </w:r>
      <w:r w:rsidRPr="002578F6">
        <w:rPr>
          <w:rFonts w:hint="eastAsia"/>
          <w:color w:val="000000" w:themeColor="text1"/>
          <w:sz w:val="28"/>
          <w:szCs w:val="28"/>
        </w:rPr>
        <w:t>Функциональная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схема</w:t>
      </w:r>
      <w:r w:rsidRPr="002578F6">
        <w:rPr>
          <w:color w:val="000000" w:themeColor="text1"/>
          <w:sz w:val="28"/>
          <w:szCs w:val="28"/>
        </w:rPr>
        <w:t xml:space="preserve"> IDEF0 </w:t>
      </w:r>
      <w:r w:rsidRPr="002578F6">
        <w:rPr>
          <w:rFonts w:hint="eastAsia"/>
          <w:color w:val="000000" w:themeColor="text1"/>
          <w:sz w:val="28"/>
          <w:szCs w:val="28"/>
        </w:rPr>
        <w:t>метода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классификации</w:t>
      </w:r>
    </w:p>
    <w:p w:rsidR="000E2909" w:rsidRDefault="001D67B8" w:rsidP="000E290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006469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этапов работы разрабатываемого алгоритма</w:t>
      </w:r>
      <w:bookmarkStart w:id="32" w:name="_GoBack"/>
      <w:bookmarkEnd w:id="31"/>
      <w:bookmarkEnd w:id="32"/>
    </w:p>
    <w:p w:rsidR="000E2909" w:rsidRPr="000E2909" w:rsidRDefault="000E2909" w:rsidP="000E2909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0E2909">
        <w:rPr>
          <w:sz w:val="28"/>
          <w:szCs w:val="28"/>
          <w:lang w:eastAsia="x-none"/>
        </w:rPr>
        <w:t xml:space="preserve">Основные этапы </w:t>
      </w:r>
      <w:r>
        <w:rPr>
          <w:sz w:val="28"/>
          <w:szCs w:val="28"/>
          <w:lang w:eastAsia="x-none"/>
        </w:rPr>
        <w:t xml:space="preserve">работы </w:t>
      </w:r>
      <w:r w:rsidR="002578F6">
        <w:rPr>
          <w:sz w:val="28"/>
          <w:szCs w:val="28"/>
          <w:lang w:eastAsia="x-none"/>
        </w:rPr>
        <w:t>алгоритма могут быть представлены в виде схемы (рисунок 6).</w:t>
      </w:r>
    </w:p>
    <w:p w:rsidR="000E2909" w:rsidRPr="000E2909" w:rsidRDefault="000E2909" w:rsidP="000E2909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006470"/>
      <w:r>
        <w:rPr>
          <w:sz w:val="28"/>
          <w:lang w:val="ru-RU"/>
        </w:rPr>
        <w:t>Предобработка текстовых документов</w:t>
      </w:r>
      <w:bookmarkEnd w:id="33"/>
    </w:p>
    <w:p w:rsidR="002578F6" w:rsidRDefault="000E2909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модуль обработки данных на вход подаются текстовые данные, полученные в модуле считывания входных данных. </w:t>
      </w:r>
      <w:r w:rsidR="002578F6">
        <w:rPr>
          <w:sz w:val="28"/>
          <w:lang w:eastAsia="x-none"/>
        </w:rPr>
        <w:t>Для представления входных данных используется тип данных строка. Один текст представляет собой одну строку.</w:t>
      </w:r>
    </w:p>
    <w:p w:rsidR="00026EA7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Предобработка текстовых данных состоит из двух этапов: </w:t>
      </w:r>
      <w:proofErr w:type="spellStart"/>
      <w:r>
        <w:rPr>
          <w:sz w:val="28"/>
          <w:lang w:eastAsia="x-none"/>
        </w:rPr>
        <w:t>токенизация</w:t>
      </w:r>
      <w:proofErr w:type="spellEnd"/>
      <w:r>
        <w:rPr>
          <w:sz w:val="28"/>
          <w:lang w:eastAsia="x-none"/>
        </w:rPr>
        <w:t xml:space="preserve"> и нормализация (</w:t>
      </w:r>
      <w:proofErr w:type="spellStart"/>
      <w:r>
        <w:rPr>
          <w:sz w:val="28"/>
          <w:lang w:eastAsia="x-none"/>
        </w:rPr>
        <w:t>лемматизация</w:t>
      </w:r>
      <w:proofErr w:type="spellEnd"/>
      <w:r>
        <w:rPr>
          <w:sz w:val="28"/>
          <w:lang w:eastAsia="x-none"/>
        </w:rPr>
        <w:t xml:space="preserve">). </w:t>
      </w:r>
    </w:p>
    <w:p w:rsidR="002578F6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токенизации</w:t>
      </w:r>
      <w:proofErr w:type="spellEnd"/>
      <w:r>
        <w:rPr>
          <w:sz w:val="28"/>
          <w:lang w:eastAsia="x-none"/>
        </w:rPr>
        <w:t xml:space="preserve"> исходная строка</w:t>
      </w:r>
      <w:r w:rsidRPr="002578F6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преобразуется в массив, элементы которого – предложения, состоящие из отдельных </w:t>
      </w:r>
      <w:proofErr w:type="spellStart"/>
      <w:r>
        <w:rPr>
          <w:sz w:val="28"/>
          <w:lang w:eastAsia="x-none"/>
        </w:rPr>
        <w:t>токенов</w:t>
      </w:r>
      <w:proofErr w:type="spellEnd"/>
      <w:r>
        <w:rPr>
          <w:sz w:val="28"/>
          <w:lang w:eastAsia="x-none"/>
        </w:rPr>
        <w:t xml:space="preserve">. </w:t>
      </w:r>
      <w:r w:rsidR="00026EA7">
        <w:rPr>
          <w:sz w:val="28"/>
          <w:lang w:eastAsia="x-none"/>
        </w:rPr>
        <w:t xml:space="preserve">Предложение хранится в виде строки. </w:t>
      </w:r>
      <w:r>
        <w:rPr>
          <w:sz w:val="28"/>
          <w:lang w:eastAsia="x-none"/>
        </w:rPr>
        <w:t xml:space="preserve">Каждый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 xml:space="preserve"> </w:t>
      </w:r>
      <w:r w:rsidR="00026EA7">
        <w:rPr>
          <w:sz w:val="28"/>
          <w:lang w:eastAsia="x-none"/>
        </w:rPr>
        <w:t xml:space="preserve">внутри предложения </w:t>
      </w:r>
      <w:r>
        <w:rPr>
          <w:sz w:val="28"/>
          <w:lang w:eastAsia="x-none"/>
        </w:rPr>
        <w:t xml:space="preserve">приведен к нижнему регистру, </w:t>
      </w:r>
      <w:r w:rsidR="00026EA7">
        <w:rPr>
          <w:sz w:val="28"/>
          <w:lang w:eastAsia="x-none"/>
        </w:rPr>
        <w:t xml:space="preserve">а также </w:t>
      </w:r>
      <w:r>
        <w:rPr>
          <w:sz w:val="28"/>
          <w:lang w:eastAsia="x-none"/>
        </w:rPr>
        <w:t xml:space="preserve">отсутствуют </w:t>
      </w:r>
      <w:r w:rsidR="00026EA7">
        <w:rPr>
          <w:sz w:val="28"/>
          <w:lang w:eastAsia="x-none"/>
        </w:rPr>
        <w:t>все знаки препинания.</w:t>
      </w:r>
    </w:p>
    <w:p w:rsidR="000E2909" w:rsidRPr="0021540E" w:rsidRDefault="00026EA7" w:rsidP="0021540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лемматизации</w:t>
      </w:r>
      <w:proofErr w:type="spellEnd"/>
      <w:r>
        <w:rPr>
          <w:sz w:val="28"/>
          <w:lang w:eastAsia="x-none"/>
        </w:rPr>
        <w:t xml:space="preserve"> структура данных остается неизменной – массив строковых предложений. </w:t>
      </w:r>
      <w:proofErr w:type="spellStart"/>
      <w:r>
        <w:rPr>
          <w:sz w:val="28"/>
          <w:lang w:eastAsia="x-none"/>
        </w:rPr>
        <w:t>Токены</w:t>
      </w:r>
      <w:proofErr w:type="spellEnd"/>
      <w:r>
        <w:rPr>
          <w:sz w:val="28"/>
          <w:lang w:eastAsia="x-none"/>
        </w:rPr>
        <w:t xml:space="preserve"> предложений приведены к своей нормальной форме (лемме). </w:t>
      </w: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006471"/>
      <w:r>
        <w:rPr>
          <w:sz w:val="28"/>
          <w:lang w:val="ru-RU"/>
        </w:rPr>
        <w:lastRenderedPageBreak/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4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006472"/>
      <w:r>
        <w:rPr>
          <w:sz w:val="28"/>
          <w:lang w:val="ru-RU"/>
        </w:rPr>
        <w:t xml:space="preserve">Определение морфологических признаков полученных </w:t>
      </w:r>
      <w:r>
        <w:rPr>
          <w:sz w:val="28"/>
          <w:lang w:val="en-US"/>
        </w:rPr>
        <w:t>N</w:t>
      </w:r>
      <w:r>
        <w:rPr>
          <w:sz w:val="28"/>
          <w:lang w:val="ru-RU"/>
        </w:rPr>
        <w:t>-грамм</w:t>
      </w:r>
      <w:bookmarkEnd w:id="35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006473"/>
      <w:r>
        <w:rPr>
          <w:sz w:val="28"/>
          <w:lang w:val="ru-RU"/>
        </w:rPr>
        <w:t>Формирование матрицы признаков</w:t>
      </w:r>
      <w:bookmarkEnd w:id="36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006474"/>
      <w:r>
        <w:rPr>
          <w:sz w:val="28"/>
          <w:lang w:val="ru-RU"/>
        </w:rPr>
        <w:t>Нормализация матрицы признаков</w:t>
      </w:r>
      <w:bookmarkEnd w:id="37"/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006475"/>
      <w:r>
        <w:rPr>
          <w:sz w:val="28"/>
          <w:lang w:val="ru-RU"/>
        </w:rPr>
        <w:t>Классификация</w:t>
      </w:r>
      <w:bookmarkEnd w:id="38"/>
    </w:p>
    <w:p w:rsidR="001D67B8" w:rsidRDefault="00C70323" w:rsidP="00E51CC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9" w:name="_Toc73006476"/>
      <w:r>
        <w:rPr>
          <w:sz w:val="28"/>
          <w:lang w:val="ru-RU"/>
        </w:rPr>
        <w:t>Метрики оценки качества классификации</w:t>
      </w:r>
      <w:bookmarkEnd w:id="39"/>
    </w:p>
    <w:p w:rsidR="001A3224" w:rsidRP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t>Схема программного обеспечения</w:t>
      </w:r>
    </w:p>
    <w:p w:rsidR="00905BFA" w:rsidRDefault="001D67B8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0" w:name="_Toc73006478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40"/>
    </w:p>
    <w:p w:rsidR="00330CFC" w:rsidRDefault="00330CFC" w:rsidP="00330CFC">
      <w:pPr>
        <w:rPr>
          <w:lang w:eastAsia="x-none"/>
        </w:rPr>
      </w:pPr>
    </w:p>
    <w:p w:rsidR="00330CFC" w:rsidRPr="00330CFC" w:rsidRDefault="00330CFC" w:rsidP="00330CFC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1" w:name="_Toc73006479"/>
      <w:r>
        <w:rPr>
          <w:rFonts w:ascii="Times New Roman" w:hAnsi="Times New Roman" w:cs="Times New Roman"/>
          <w:b/>
          <w:color w:val="000000" w:themeColor="text1"/>
        </w:rPr>
        <w:lastRenderedPageBreak/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1"/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2" w:name="_Toc73006480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2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3" w:name="_Toc73006481"/>
      <w:r>
        <w:rPr>
          <w:sz w:val="28"/>
          <w:lang w:val="ru-RU"/>
        </w:rPr>
        <w:t>Выбор языка программирования</w:t>
      </w:r>
      <w:bookmarkEnd w:id="43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4" w:name="_Toc73006482"/>
      <w:r>
        <w:rPr>
          <w:sz w:val="28"/>
          <w:lang w:val="ru-RU"/>
        </w:rPr>
        <w:t>Выбор среды программирования и отладки</w:t>
      </w:r>
      <w:bookmarkEnd w:id="44"/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5" w:name="_Toc73006483"/>
      <w:r>
        <w:rPr>
          <w:sz w:val="28"/>
          <w:lang w:val="ru-RU"/>
        </w:rPr>
        <w:t>Используемые библиотеки</w:t>
      </w:r>
      <w:bookmarkEnd w:id="45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6" w:name="_Toc73006484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6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7" w:name="_Toc73006485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7"/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006486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48"/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006487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49"/>
    </w:p>
    <w:p w:rsidR="001D67B8" w:rsidRP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006488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50"/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006489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1"/>
    </w:p>
    <w:p w:rsidR="001D67B8" w:rsidRPr="001F4305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2" w:name="_Toc73006490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2"/>
    </w:p>
    <w:p w:rsidR="00D73D85" w:rsidRPr="00D73D85" w:rsidRDefault="00D73D85" w:rsidP="00D73D85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3" w:name="_Toc73006491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53"/>
    </w:p>
    <w:p w:rsidR="000E1424" w:rsidRPr="000E1424" w:rsidRDefault="000E1424" w:rsidP="000E1424"/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30CFC" w:rsidRDefault="00330CFC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4" w:name="_Toc73006492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54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D73D85" w:rsidRDefault="00D73D85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Pr="00E854DC" w:rsidRDefault="00365E28" w:rsidP="00905BFA">
      <w:pPr>
        <w:rPr>
          <w:sz w:val="28"/>
          <w:lang w:val="en-US"/>
        </w:rPr>
      </w:pPr>
    </w:p>
    <w:p w:rsidR="0016035B" w:rsidRDefault="0016035B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73006493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55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</w:t>
      </w:r>
      <w:r w:rsidRPr="00116861">
        <w:rPr>
          <w:rFonts w:ascii="TimesNewRomanPSMT" w:hAnsi="TimesNewRomanPSMT"/>
          <w:sz w:val="28"/>
          <w:szCs w:val="28"/>
        </w:rPr>
        <w:lastRenderedPageBreak/>
        <w:t xml:space="preserve">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4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0E5D3B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lastRenderedPageBreak/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806CD8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806CD8" w:rsidSect="00E94799">
      <w:footerReference w:type="even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3BE3" w:rsidRDefault="00193BE3" w:rsidP="001944B5">
      <w:r>
        <w:separator/>
      </w:r>
    </w:p>
  </w:endnote>
  <w:endnote w:type="continuationSeparator" w:id="0">
    <w:p w:rsidR="00193BE3" w:rsidRDefault="00193BE3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C70323" w:rsidRDefault="00C7032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C70323" w:rsidRDefault="00C7032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C70323" w:rsidRDefault="00C7032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C70323" w:rsidRDefault="00C703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3BE3" w:rsidRDefault="00193BE3" w:rsidP="001944B5">
      <w:r>
        <w:separator/>
      </w:r>
    </w:p>
  </w:footnote>
  <w:footnote w:type="continuationSeparator" w:id="0">
    <w:p w:rsidR="00193BE3" w:rsidRDefault="00193BE3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458D"/>
    <w:multiLevelType w:val="hybridMultilevel"/>
    <w:tmpl w:val="E4926748"/>
    <w:lvl w:ilvl="0" w:tplc="139A3F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6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9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1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574E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4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7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1"/>
  </w:num>
  <w:num w:numId="3">
    <w:abstractNumId w:val="0"/>
  </w:num>
  <w:num w:numId="4">
    <w:abstractNumId w:val="5"/>
  </w:num>
  <w:num w:numId="5">
    <w:abstractNumId w:val="6"/>
  </w:num>
  <w:num w:numId="6">
    <w:abstractNumId w:val="9"/>
  </w:num>
  <w:num w:numId="7">
    <w:abstractNumId w:val="13"/>
  </w:num>
  <w:num w:numId="8">
    <w:abstractNumId w:val="8"/>
  </w:num>
  <w:num w:numId="9">
    <w:abstractNumId w:val="1"/>
  </w:num>
  <w:num w:numId="10">
    <w:abstractNumId w:val="10"/>
  </w:num>
  <w:num w:numId="11">
    <w:abstractNumId w:val="2"/>
  </w:num>
  <w:num w:numId="12">
    <w:abstractNumId w:val="12"/>
  </w:num>
  <w:num w:numId="13">
    <w:abstractNumId w:val="7"/>
  </w:num>
  <w:num w:numId="14">
    <w:abstractNumId w:val="26"/>
  </w:num>
  <w:num w:numId="15">
    <w:abstractNumId w:val="4"/>
  </w:num>
  <w:num w:numId="16">
    <w:abstractNumId w:val="24"/>
  </w:num>
  <w:num w:numId="17">
    <w:abstractNumId w:val="27"/>
  </w:num>
  <w:num w:numId="18">
    <w:abstractNumId w:val="16"/>
  </w:num>
  <w:num w:numId="19">
    <w:abstractNumId w:val="11"/>
  </w:num>
  <w:num w:numId="20">
    <w:abstractNumId w:val="15"/>
  </w:num>
  <w:num w:numId="21">
    <w:abstractNumId w:val="17"/>
  </w:num>
  <w:num w:numId="22">
    <w:abstractNumId w:val="14"/>
  </w:num>
  <w:num w:numId="23">
    <w:abstractNumId w:val="20"/>
  </w:num>
  <w:num w:numId="24">
    <w:abstractNumId w:val="18"/>
  </w:num>
  <w:num w:numId="25">
    <w:abstractNumId w:val="25"/>
  </w:num>
  <w:num w:numId="26">
    <w:abstractNumId w:val="19"/>
  </w:num>
  <w:num w:numId="27">
    <w:abstractNumId w:val="2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B67"/>
    <w:rsid w:val="00026EA7"/>
    <w:rsid w:val="00034FD7"/>
    <w:rsid w:val="000351EA"/>
    <w:rsid w:val="00045B18"/>
    <w:rsid w:val="000507DB"/>
    <w:rsid w:val="00053F74"/>
    <w:rsid w:val="00055D67"/>
    <w:rsid w:val="00061F79"/>
    <w:rsid w:val="00062E52"/>
    <w:rsid w:val="000727B5"/>
    <w:rsid w:val="00096BB8"/>
    <w:rsid w:val="000B0F4A"/>
    <w:rsid w:val="000B3F72"/>
    <w:rsid w:val="000B4CCE"/>
    <w:rsid w:val="000C414A"/>
    <w:rsid w:val="000E1424"/>
    <w:rsid w:val="000E2909"/>
    <w:rsid w:val="000E5D3B"/>
    <w:rsid w:val="000F07FF"/>
    <w:rsid w:val="000F146C"/>
    <w:rsid w:val="00100985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5394D"/>
    <w:rsid w:val="00156BCF"/>
    <w:rsid w:val="0016035B"/>
    <w:rsid w:val="00174C45"/>
    <w:rsid w:val="00184E96"/>
    <w:rsid w:val="00190686"/>
    <w:rsid w:val="001924B1"/>
    <w:rsid w:val="00193BE3"/>
    <w:rsid w:val="001944B5"/>
    <w:rsid w:val="001A0203"/>
    <w:rsid w:val="001A275D"/>
    <w:rsid w:val="001A3224"/>
    <w:rsid w:val="001A3A4B"/>
    <w:rsid w:val="001B05C1"/>
    <w:rsid w:val="001C3229"/>
    <w:rsid w:val="001C3D77"/>
    <w:rsid w:val="001C7334"/>
    <w:rsid w:val="001D06AD"/>
    <w:rsid w:val="001D23F0"/>
    <w:rsid w:val="001D37D7"/>
    <w:rsid w:val="001D67B8"/>
    <w:rsid w:val="001F4305"/>
    <w:rsid w:val="001F4347"/>
    <w:rsid w:val="0021540E"/>
    <w:rsid w:val="00227158"/>
    <w:rsid w:val="00231B9C"/>
    <w:rsid w:val="002342BB"/>
    <w:rsid w:val="00236B10"/>
    <w:rsid w:val="002465CF"/>
    <w:rsid w:val="00247A7F"/>
    <w:rsid w:val="00247F3F"/>
    <w:rsid w:val="0025474E"/>
    <w:rsid w:val="00255DD7"/>
    <w:rsid w:val="002562E9"/>
    <w:rsid w:val="002578F6"/>
    <w:rsid w:val="0027190C"/>
    <w:rsid w:val="002767CF"/>
    <w:rsid w:val="00285534"/>
    <w:rsid w:val="0029033C"/>
    <w:rsid w:val="002A1CBB"/>
    <w:rsid w:val="002A3A95"/>
    <w:rsid w:val="002A47A6"/>
    <w:rsid w:val="002A607D"/>
    <w:rsid w:val="002A7669"/>
    <w:rsid w:val="002A7B58"/>
    <w:rsid w:val="002B2E9E"/>
    <w:rsid w:val="002B3A24"/>
    <w:rsid w:val="002B3FB7"/>
    <w:rsid w:val="002B7CE4"/>
    <w:rsid w:val="002D0A20"/>
    <w:rsid w:val="002D388F"/>
    <w:rsid w:val="002D5C3D"/>
    <w:rsid w:val="002D720B"/>
    <w:rsid w:val="002E044B"/>
    <w:rsid w:val="00305BF9"/>
    <w:rsid w:val="00315CF7"/>
    <w:rsid w:val="00322CE2"/>
    <w:rsid w:val="00323602"/>
    <w:rsid w:val="00330CFC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4FB7"/>
    <w:rsid w:val="00375BE1"/>
    <w:rsid w:val="00383805"/>
    <w:rsid w:val="00387854"/>
    <w:rsid w:val="003967D6"/>
    <w:rsid w:val="003B16BE"/>
    <w:rsid w:val="003C245A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223FB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2DBA"/>
    <w:rsid w:val="004F457A"/>
    <w:rsid w:val="00517DE7"/>
    <w:rsid w:val="00520485"/>
    <w:rsid w:val="005225C4"/>
    <w:rsid w:val="00527334"/>
    <w:rsid w:val="00537901"/>
    <w:rsid w:val="00541059"/>
    <w:rsid w:val="00554B21"/>
    <w:rsid w:val="00562DE1"/>
    <w:rsid w:val="00572B7B"/>
    <w:rsid w:val="00575BD8"/>
    <w:rsid w:val="005809B6"/>
    <w:rsid w:val="0059186C"/>
    <w:rsid w:val="00595E71"/>
    <w:rsid w:val="005B75F9"/>
    <w:rsid w:val="005C4066"/>
    <w:rsid w:val="005D30D1"/>
    <w:rsid w:val="005D479C"/>
    <w:rsid w:val="005D4E10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CDC"/>
    <w:rsid w:val="006919C9"/>
    <w:rsid w:val="00691DD0"/>
    <w:rsid w:val="0069465A"/>
    <w:rsid w:val="00696782"/>
    <w:rsid w:val="006A19C8"/>
    <w:rsid w:val="006A2BAC"/>
    <w:rsid w:val="006A4AC4"/>
    <w:rsid w:val="006C03ED"/>
    <w:rsid w:val="006C21C7"/>
    <w:rsid w:val="006E3A0B"/>
    <w:rsid w:val="006F0437"/>
    <w:rsid w:val="006F38CD"/>
    <w:rsid w:val="007135A4"/>
    <w:rsid w:val="00723FE3"/>
    <w:rsid w:val="00725BC5"/>
    <w:rsid w:val="00730834"/>
    <w:rsid w:val="00737531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F3E39"/>
    <w:rsid w:val="007F3FE1"/>
    <w:rsid w:val="0080270F"/>
    <w:rsid w:val="0080419B"/>
    <w:rsid w:val="00806CD8"/>
    <w:rsid w:val="0082646C"/>
    <w:rsid w:val="0083352F"/>
    <w:rsid w:val="00834B2E"/>
    <w:rsid w:val="00847517"/>
    <w:rsid w:val="00854ED0"/>
    <w:rsid w:val="00860606"/>
    <w:rsid w:val="008629FE"/>
    <w:rsid w:val="00867084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6E96"/>
    <w:rsid w:val="008E3B91"/>
    <w:rsid w:val="008F53E4"/>
    <w:rsid w:val="00905BFA"/>
    <w:rsid w:val="00910171"/>
    <w:rsid w:val="00934382"/>
    <w:rsid w:val="00940909"/>
    <w:rsid w:val="00947960"/>
    <w:rsid w:val="00953226"/>
    <w:rsid w:val="00953341"/>
    <w:rsid w:val="0095455C"/>
    <w:rsid w:val="00975B65"/>
    <w:rsid w:val="009763A7"/>
    <w:rsid w:val="00982EFA"/>
    <w:rsid w:val="0099082E"/>
    <w:rsid w:val="00993F03"/>
    <w:rsid w:val="009C386C"/>
    <w:rsid w:val="009F5D56"/>
    <w:rsid w:val="00A018F3"/>
    <w:rsid w:val="00A20C35"/>
    <w:rsid w:val="00A25D75"/>
    <w:rsid w:val="00A26D52"/>
    <w:rsid w:val="00A30C94"/>
    <w:rsid w:val="00A3370F"/>
    <w:rsid w:val="00A463B0"/>
    <w:rsid w:val="00A4734F"/>
    <w:rsid w:val="00A475EC"/>
    <w:rsid w:val="00A501B1"/>
    <w:rsid w:val="00A62404"/>
    <w:rsid w:val="00A7075D"/>
    <w:rsid w:val="00A711AE"/>
    <w:rsid w:val="00A7411D"/>
    <w:rsid w:val="00A741EF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9116B"/>
    <w:rsid w:val="00BB4F4C"/>
    <w:rsid w:val="00BC311A"/>
    <w:rsid w:val="00BD4413"/>
    <w:rsid w:val="00BD65D5"/>
    <w:rsid w:val="00BE0E4E"/>
    <w:rsid w:val="00BE676F"/>
    <w:rsid w:val="00BE6E51"/>
    <w:rsid w:val="00C1676A"/>
    <w:rsid w:val="00C17791"/>
    <w:rsid w:val="00C303E6"/>
    <w:rsid w:val="00C44A87"/>
    <w:rsid w:val="00C479FB"/>
    <w:rsid w:val="00C500D7"/>
    <w:rsid w:val="00C70323"/>
    <w:rsid w:val="00C80419"/>
    <w:rsid w:val="00C84500"/>
    <w:rsid w:val="00C942BD"/>
    <w:rsid w:val="00CA4587"/>
    <w:rsid w:val="00CB0915"/>
    <w:rsid w:val="00CB5E45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2495D"/>
    <w:rsid w:val="00D3019B"/>
    <w:rsid w:val="00D30C2A"/>
    <w:rsid w:val="00D353D4"/>
    <w:rsid w:val="00D46A97"/>
    <w:rsid w:val="00D55A5D"/>
    <w:rsid w:val="00D7198F"/>
    <w:rsid w:val="00D7322C"/>
    <w:rsid w:val="00D73D85"/>
    <w:rsid w:val="00D9015B"/>
    <w:rsid w:val="00D91240"/>
    <w:rsid w:val="00D94BCD"/>
    <w:rsid w:val="00DA4F05"/>
    <w:rsid w:val="00DB12EF"/>
    <w:rsid w:val="00DB38A8"/>
    <w:rsid w:val="00DC585C"/>
    <w:rsid w:val="00DF36B4"/>
    <w:rsid w:val="00DF590E"/>
    <w:rsid w:val="00E11FAA"/>
    <w:rsid w:val="00E12608"/>
    <w:rsid w:val="00E2282D"/>
    <w:rsid w:val="00E27E9D"/>
    <w:rsid w:val="00E35B73"/>
    <w:rsid w:val="00E37E82"/>
    <w:rsid w:val="00E42248"/>
    <w:rsid w:val="00E45C0B"/>
    <w:rsid w:val="00E51CC2"/>
    <w:rsid w:val="00E5748D"/>
    <w:rsid w:val="00E65B4C"/>
    <w:rsid w:val="00E67AC1"/>
    <w:rsid w:val="00E72766"/>
    <w:rsid w:val="00E75B94"/>
    <w:rsid w:val="00E77279"/>
    <w:rsid w:val="00E77F28"/>
    <w:rsid w:val="00E81AF7"/>
    <w:rsid w:val="00E854DC"/>
    <w:rsid w:val="00E94799"/>
    <w:rsid w:val="00EA0617"/>
    <w:rsid w:val="00EA2FDC"/>
    <w:rsid w:val="00EA44EA"/>
    <w:rsid w:val="00EB04AA"/>
    <w:rsid w:val="00EC4F80"/>
    <w:rsid w:val="00ED0F74"/>
    <w:rsid w:val="00ED4E05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2578E"/>
    <w:rsid w:val="00F35635"/>
    <w:rsid w:val="00F3589B"/>
    <w:rsid w:val="00F4071B"/>
    <w:rsid w:val="00F40B32"/>
    <w:rsid w:val="00F46C8E"/>
    <w:rsid w:val="00F506B2"/>
    <w:rsid w:val="00F61CDA"/>
    <w:rsid w:val="00F70813"/>
    <w:rsid w:val="00F81FD4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5D3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ompression.ru/download/articles/classif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69142C-31F4-EB46-8779-D4588118C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37</Pages>
  <Words>5445</Words>
  <Characters>37469</Characters>
  <Application>Microsoft Office Word</Application>
  <DocSecurity>0</DocSecurity>
  <Lines>1040</Lines>
  <Paragraphs>315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28</cp:revision>
  <cp:lastPrinted>2021-05-26T23:53:00Z</cp:lastPrinted>
  <dcterms:created xsi:type="dcterms:W3CDTF">2021-05-26T23:53:00Z</dcterms:created>
  <dcterms:modified xsi:type="dcterms:W3CDTF">2021-05-27T14:35:00Z</dcterms:modified>
</cp:coreProperties>
</file>