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${number}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xml:space="preserve">} «${day}»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rsidP="00E95CD8">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00E95CD8">
              <w:rPr>
                <w:rFonts w:ascii="Times New Roman" w:eastAsia="Times New Roman" w:hAnsi="Times New Roman" w:cs="Times New Roman"/>
                <w:sz w:val="24"/>
                <w:szCs w:val="24"/>
              </w:rPr>
              <w:t>«</w:t>
            </w:r>
            <w:r w:rsidR="00E95CD8" w:rsidRPr="00AA0834">
              <w:rPr>
                <w:rFonts w:ascii="Times New Roman" w:eastAsia="Times New Roman" w:hAnsi="Times New Roman" w:cs="Times New Roman"/>
                <w:sz w:val="24"/>
                <w:szCs w:val="24"/>
              </w:rPr>
              <w:t>Еңбек ресурстарын дамыту орталығы</w:t>
            </w:r>
            <w:r w:rsidR="00E95CD8">
              <w:rPr>
                <w:rFonts w:ascii="Times New Roman" w:eastAsia="Times New Roman" w:hAnsi="Times New Roman" w:cs="Times New Roman"/>
                <w:sz w:val="24"/>
                <w:szCs w:val="24"/>
              </w:rPr>
              <w:t>»</w:t>
            </w:r>
            <w:r w:rsidR="00E95CD8" w:rsidRPr="00AA0834">
              <w:rPr>
                <w:rFonts w:ascii="Times New Roman" w:eastAsia="Times New Roman" w:hAnsi="Times New Roman" w:cs="Times New Roman"/>
                <w:sz w:val="24"/>
                <w:szCs w:val="24"/>
              </w:rPr>
              <w:t xml:space="preserve"> акционерлік қоғамының 202</w:t>
            </w:r>
            <w:r w:rsidR="00E95CD8">
              <w:rPr>
                <w:rFonts w:ascii="Times New Roman" w:eastAsia="Times New Roman" w:hAnsi="Times New Roman" w:cs="Times New Roman"/>
                <w:sz w:val="24"/>
                <w:szCs w:val="24"/>
              </w:rPr>
              <w:t>1 жылғы 2 тамыздағы № 204</w:t>
            </w:r>
            <w:r w:rsidR="00E95CD8" w:rsidRPr="00AA0834">
              <w:rPr>
                <w:rFonts w:ascii="Times New Roman" w:eastAsia="Times New Roman" w:hAnsi="Times New Roman" w:cs="Times New Roman"/>
                <w:sz w:val="24"/>
                <w:szCs w:val="24"/>
              </w:rPr>
              <w:t xml:space="preserve">-ө </w:t>
            </w:r>
            <w:r w:rsidR="00E95CD8">
              <w:rPr>
                <w:rFonts w:ascii="Times New Roman" w:eastAsia="Times New Roman" w:hAnsi="Times New Roman" w:cs="Times New Roman"/>
                <w:sz w:val="24"/>
                <w:szCs w:val="24"/>
              </w:rPr>
              <w:t>«</w:t>
            </w:r>
            <w:r w:rsidR="00E95CD8" w:rsidRPr="00AA0834">
              <w:rPr>
                <w:rFonts w:ascii="Times New Roman" w:eastAsia="Times New Roman" w:hAnsi="Times New Roman" w:cs="Times New Roman"/>
                <w:sz w:val="24"/>
                <w:szCs w:val="24"/>
              </w:rPr>
              <w:t>Еңбек ресурстарын дамыту орталығы</w:t>
            </w:r>
            <w:r w:rsidR="00E95CD8">
              <w:rPr>
                <w:rFonts w:ascii="Times New Roman" w:eastAsia="Times New Roman" w:hAnsi="Times New Roman" w:cs="Times New Roman"/>
                <w:sz w:val="24"/>
                <w:szCs w:val="24"/>
              </w:rPr>
              <w:t>» АҚ Президентінің «</w:t>
            </w:r>
            <w:r w:rsidR="00E95CD8" w:rsidRPr="00AA0834">
              <w:rPr>
                <w:rFonts w:ascii="Times New Roman" w:eastAsia="Times New Roman" w:hAnsi="Times New Roman" w:cs="Times New Roman"/>
                <w:sz w:val="24"/>
                <w:szCs w:val="24"/>
              </w:rPr>
              <w:t>Еңбек ресурстарын дамыту орталығы</w:t>
            </w:r>
            <w:r w:rsidR="00E95CD8">
              <w:rPr>
                <w:rFonts w:ascii="Times New Roman" w:eastAsia="Times New Roman" w:hAnsi="Times New Roman" w:cs="Times New Roman"/>
                <w:sz w:val="24"/>
                <w:szCs w:val="24"/>
              </w:rPr>
              <w:t>»</w:t>
            </w:r>
            <w:r w:rsidR="00E95CD8" w:rsidRPr="00AA0834">
              <w:rPr>
                <w:rFonts w:ascii="Times New Roman" w:eastAsia="Times New Roman" w:hAnsi="Times New Roman" w:cs="Times New Roman"/>
                <w:sz w:val="24"/>
                <w:szCs w:val="24"/>
              </w:rPr>
              <w:t xml:space="preserve"> </w:t>
            </w:r>
            <w:r w:rsidR="00E95CD8">
              <w:rPr>
                <w:rFonts w:ascii="Times New Roman" w:eastAsia="Times New Roman" w:hAnsi="Times New Roman" w:cs="Times New Roman"/>
                <w:sz w:val="24"/>
                <w:szCs w:val="24"/>
              </w:rPr>
              <w:t>акционерлік қоғамының П</w:t>
            </w:r>
            <w:r w:rsidR="00E95CD8" w:rsidRPr="00AA0834">
              <w:rPr>
                <w:rFonts w:ascii="Times New Roman" w:eastAsia="Times New Roman" w:hAnsi="Times New Roman" w:cs="Times New Roman"/>
                <w:sz w:val="24"/>
                <w:szCs w:val="24"/>
              </w:rPr>
              <w:t>резиденті, вице-президент</w:t>
            </w:r>
            <w:r w:rsidR="00E95CD8">
              <w:rPr>
                <w:rFonts w:ascii="Times New Roman" w:eastAsia="Times New Roman" w:hAnsi="Times New Roman" w:cs="Times New Roman"/>
                <w:sz w:val="24"/>
                <w:szCs w:val="24"/>
              </w:rPr>
              <w:t>тер</w:t>
            </w:r>
            <w:r w:rsidR="00E95CD8" w:rsidRPr="00AA0834">
              <w:rPr>
                <w:rFonts w:ascii="Times New Roman" w:eastAsia="Times New Roman" w:hAnsi="Times New Roman" w:cs="Times New Roman"/>
                <w:sz w:val="24"/>
                <w:szCs w:val="24"/>
              </w:rPr>
              <w:t xml:space="preserve">і </w:t>
            </w:r>
            <w:r w:rsidR="00E95CD8" w:rsidRPr="00A11FA6">
              <w:rPr>
                <w:rFonts w:ascii="Times New Roman" w:eastAsia="Times New Roman" w:hAnsi="Times New Roman" w:cs="Times New Roman"/>
                <w:sz w:val="24"/>
                <w:szCs w:val="24"/>
              </w:rPr>
              <w:t>және басқарушы директорлары арасындағы міндеттерін бөлу туралы» бұйрығының негізінде әрекет ететін басқарушы директор атынан</w:t>
            </w:r>
            <w:r w:rsidR="00E95CD8">
              <w:rPr>
                <w:rFonts w:ascii="Times New Roman" w:eastAsia="Times New Roman" w:hAnsi="Times New Roman" w:cs="Times New Roman"/>
                <w:sz w:val="24"/>
                <w:szCs w:val="24"/>
              </w:rPr>
              <w:t xml:space="preserve"> Молчановская Александра Сергеевна</w:t>
            </w:r>
            <w:r w:rsidR="00E95CD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бір жағынан және ${base</w:t>
            </w:r>
            <w:r w:rsidR="004B3F3F"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негізінде әрекет</w:t>
            </w:r>
            <w:r w:rsidR="00E95CD8" w:rsidRPr="00E95CD8">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ететін ${type_of_ownership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 xml:space="preserve">} «${company_name}»,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w:t>
            </w:r>
            <w:r w:rsidR="00E601FD" w:rsidRPr="00E601FD">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${position_kk}</w:t>
            </w:r>
            <w:r w:rsidR="00E601FD" w:rsidRPr="00E601FD">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${fio_director}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${number}</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${year}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9917C8">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xml:space="preserve">, </w:t>
            </w:r>
            <w:r w:rsidR="00E95CD8" w:rsidRPr="00DB4E22">
              <w:rPr>
                <w:rFonts w:ascii="Times New Roman" w:eastAsia="Times New Roman" w:hAnsi="Times New Roman" w:cs="Times New Roman"/>
                <w:sz w:val="24"/>
                <w:szCs w:val="24"/>
              </w:rPr>
              <w:t xml:space="preserve">в лице </w:t>
            </w:r>
            <w:r w:rsidR="00E95CD8">
              <w:rPr>
                <w:rFonts w:ascii="Times New Roman" w:eastAsia="Times New Roman" w:hAnsi="Times New Roman" w:cs="Times New Roman"/>
                <w:sz w:val="24"/>
                <w:szCs w:val="24"/>
              </w:rPr>
              <w:t>управляющего директора в</w:t>
            </w:r>
            <w:r w:rsidR="00E95CD8" w:rsidRPr="00DB4E22">
              <w:rPr>
                <w:rFonts w:ascii="Times New Roman" w:eastAsia="Times New Roman" w:hAnsi="Times New Roman" w:cs="Times New Roman"/>
                <w:sz w:val="24"/>
                <w:szCs w:val="24"/>
              </w:rPr>
              <w:t xml:space="preserve">ыступает </w:t>
            </w:r>
            <w:r w:rsidR="00E95CD8">
              <w:rPr>
                <w:rFonts w:ascii="Times New Roman" w:eastAsia="Times New Roman" w:hAnsi="Times New Roman" w:cs="Times New Roman"/>
                <w:sz w:val="24"/>
                <w:szCs w:val="24"/>
              </w:rPr>
              <w:t xml:space="preserve">Молчановская Александра Сергеевна, </w:t>
            </w:r>
            <w:r w:rsidR="00E95CD8" w:rsidRPr="00DB4E22">
              <w:rPr>
                <w:rFonts w:ascii="Times New Roman" w:eastAsia="Times New Roman" w:hAnsi="Times New Roman" w:cs="Times New Roman"/>
                <w:sz w:val="24"/>
                <w:szCs w:val="24"/>
              </w:rPr>
              <w:t>де</w:t>
            </w:r>
            <w:r w:rsidR="00E95CD8">
              <w:rPr>
                <w:rFonts w:ascii="Times New Roman" w:eastAsia="Times New Roman" w:hAnsi="Times New Roman" w:cs="Times New Roman"/>
                <w:sz w:val="24"/>
                <w:szCs w:val="24"/>
              </w:rPr>
              <w:t>йствующая</w:t>
            </w:r>
            <w:r w:rsidR="00E95CD8" w:rsidRPr="00DB4E22">
              <w:rPr>
                <w:rFonts w:ascii="Times New Roman" w:eastAsia="Times New Roman" w:hAnsi="Times New Roman" w:cs="Times New Roman"/>
                <w:sz w:val="24"/>
                <w:szCs w:val="24"/>
              </w:rPr>
              <w:t xml:space="preserve"> на основании </w:t>
            </w:r>
            <w:r w:rsidR="00E95CD8" w:rsidRPr="00F1778F">
              <w:rPr>
                <w:rFonts w:ascii="Times New Roman" w:eastAsia="Times New Roman" w:hAnsi="Times New Roman" w:cs="Times New Roman"/>
                <w:sz w:val="24"/>
                <w:szCs w:val="24"/>
              </w:rPr>
              <w:t xml:space="preserve">приказа Президента АО «Центр развития трудовых ресурсов» от </w:t>
            </w:r>
            <w:r w:rsidR="00E95CD8">
              <w:rPr>
                <w:rFonts w:ascii="Times New Roman" w:eastAsia="Times New Roman" w:hAnsi="Times New Roman" w:cs="Times New Roman"/>
                <w:sz w:val="24"/>
                <w:szCs w:val="24"/>
              </w:rPr>
              <w:t xml:space="preserve">            2</w:t>
            </w:r>
            <w:r w:rsidR="00E95CD8" w:rsidRPr="00F1778F">
              <w:rPr>
                <w:rFonts w:ascii="Times New Roman" w:eastAsia="Times New Roman" w:hAnsi="Times New Roman" w:cs="Times New Roman"/>
                <w:sz w:val="24"/>
                <w:szCs w:val="24"/>
              </w:rPr>
              <w:t xml:space="preserve"> </w:t>
            </w:r>
            <w:r w:rsidR="00E95CD8">
              <w:rPr>
                <w:rFonts w:ascii="Times New Roman" w:eastAsia="Times New Roman" w:hAnsi="Times New Roman" w:cs="Times New Roman"/>
                <w:sz w:val="24"/>
                <w:szCs w:val="24"/>
              </w:rPr>
              <w:t>августа</w:t>
            </w:r>
            <w:r w:rsidR="00E95CD8" w:rsidRPr="00F1778F">
              <w:rPr>
                <w:rFonts w:ascii="Times New Roman" w:eastAsia="Times New Roman" w:hAnsi="Times New Roman" w:cs="Times New Roman"/>
                <w:sz w:val="24"/>
                <w:szCs w:val="24"/>
              </w:rPr>
              <w:t xml:space="preserve"> 202</w:t>
            </w:r>
            <w:r w:rsidR="00E95CD8">
              <w:rPr>
                <w:rFonts w:ascii="Times New Roman" w:eastAsia="Times New Roman" w:hAnsi="Times New Roman" w:cs="Times New Roman"/>
                <w:sz w:val="24"/>
                <w:szCs w:val="24"/>
              </w:rPr>
              <w:t>1 года № 204</w:t>
            </w:r>
            <w:r w:rsidR="00E95CD8" w:rsidRPr="00F1778F">
              <w:rPr>
                <w:rFonts w:ascii="Times New Roman" w:eastAsia="Times New Roman" w:hAnsi="Times New Roman" w:cs="Times New Roman"/>
                <w:sz w:val="24"/>
                <w:szCs w:val="24"/>
              </w:rPr>
              <w:t>-ө «О распределении обязанностей между Президентом, вице-президентами и управляющими директорами акционерного общества «Центр развития трудовых ресурсов»</w:t>
            </w:r>
            <w:r w:rsidRPr="009917C8">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с одной стороны и ${type_of_ownership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 xml:space="preserve">} «${company_name}» в лице </w:t>
            </w:r>
            <w:r w:rsidR="00D137C4">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${position_ru}</w:t>
            </w:r>
            <w:r w:rsidR="00D137C4">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выступает ${fio_director}, действующий (ая) на основании ${base</w:t>
            </w:r>
            <w:r w:rsidR="004B3F3F" w:rsidRPr="00863B61">
              <w:rPr>
                <w:rFonts w:ascii="Times New Roman" w:eastAsia="Times New Roman" w:hAnsi="Times New Roman" w:cs="Times New Roman"/>
                <w:sz w:val="24"/>
                <w:szCs w:val="24"/>
                <w:lang w:val="ru-RU"/>
              </w:rPr>
              <w:t>_</w:t>
            </w:r>
            <w:proofErr w:type="spellStart"/>
            <w:r w:rsidR="004B3F3F"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${year}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${year}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2B53F1">
        <w:trPr>
          <w:trHeight w:val="654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E95CD8" w:rsidRPr="00863B61" w:rsidRDefault="00E95CD8" w:rsidP="008835BF">
            <w:pPr>
              <w:spacing w:after="0" w:line="240" w:lineRule="auto"/>
              <w:ind w:left="-74" w:firstLine="74"/>
              <w:contextualSpacing/>
              <w:rPr>
                <w:rFonts w:ascii="Times New Roman" w:eastAsia="Times New Roman" w:hAnsi="Times New Roman" w:cs="Times New Roman"/>
                <w:b/>
                <w:sz w:val="24"/>
                <w:szCs w:val="24"/>
              </w:rPr>
            </w:pPr>
          </w:p>
          <w:p w:rsidR="00E95CD8" w:rsidRDefault="00E95CD8" w:rsidP="00E95CD8">
            <w:pPr>
              <w:spacing w:after="0" w:line="240" w:lineRule="auto"/>
              <w:ind w:left="-74"/>
              <w:rPr>
                <w:rFonts w:ascii="Times New Roman" w:eastAsia="Times New Roman" w:hAnsi="Times New Roman" w:cs="Times New Roman"/>
                <w:b/>
                <w:sz w:val="24"/>
                <w:szCs w:val="24"/>
              </w:rPr>
            </w:pPr>
            <w:r w:rsidRPr="004D6C2A">
              <w:rPr>
                <w:rFonts w:ascii="Times New Roman" w:eastAsia="Times New Roman" w:hAnsi="Times New Roman" w:cs="Times New Roman"/>
                <w:b/>
                <w:sz w:val="24"/>
                <w:szCs w:val="24"/>
              </w:rPr>
              <w:t>«ЕРДО» АҚ</w:t>
            </w:r>
          </w:p>
          <w:p w:rsidR="00E95CD8" w:rsidRPr="006F2FF9" w:rsidRDefault="00E95CD8" w:rsidP="00E95CD8">
            <w:pPr>
              <w:spacing w:after="0" w:line="240" w:lineRule="auto"/>
              <w:ind w:left="-74"/>
              <w:rPr>
                <w:rFonts w:ascii="Times New Roman" w:eastAsia="Times New Roman" w:hAnsi="Times New Roman" w:cs="Times New Roman"/>
                <w:b/>
                <w:sz w:val="24"/>
                <w:szCs w:val="24"/>
              </w:rPr>
            </w:pPr>
            <w:r>
              <w:rPr>
                <w:rFonts w:ascii="Times New Roman" w:eastAsia="Times New Roman" w:hAnsi="Times New Roman" w:cs="Times New Roman"/>
                <w:b/>
                <w:sz w:val="24"/>
                <w:szCs w:val="24"/>
              </w:rPr>
              <w:t>басқарушы директоры                  А.С. Молчановская</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p>
        </w:tc>
        <w:tc>
          <w:tcPr>
            <w:tcW w:w="2715" w:type="dxa"/>
            <w:tcBorders>
              <w:top w:val="single" w:sz="4" w:space="0" w:color="auto"/>
              <w:left w:val="single" w:sz="4" w:space="0" w:color="auto"/>
            </w:tcBorders>
          </w:tcPr>
          <w:p w:rsidR="008835BF" w:rsidRDefault="008835BF"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b/>
                <w:sz w:val="24"/>
                <w:szCs w:val="24"/>
              </w:rPr>
              <w:t>} «${company_name}»</w:t>
            </w: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${legal_address</w:t>
            </w:r>
            <w:r w:rsidRPr="00863B61">
              <w:rPr>
                <w:rFonts w:ascii="Times New Roman" w:eastAsia="Times New Roman" w:hAnsi="Times New Roman" w:cs="Times New Roman"/>
                <w:sz w:val="24"/>
                <w:szCs w:val="24"/>
              </w:rPr>
              <w:t>_kk</w:t>
            </w:r>
            <w:r w:rsidR="008835BF"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${iin}</w:t>
            </w:r>
          </w:p>
          <w:p w:rsidR="008835BF" w:rsidRPr="00863B61" w:rsidRDefault="008835BF" w:rsidP="00585A35">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ЖСК ${iik}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9F2E8E">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E95CD8" w:rsidRDefault="00E95CD8" w:rsidP="0041179E">
            <w:pPr>
              <w:spacing w:after="0" w:line="240" w:lineRule="auto"/>
              <w:rPr>
                <w:rFonts w:ascii="Times New Roman" w:eastAsia="Times New Roman" w:hAnsi="Times New Roman" w:cs="Times New Roman"/>
                <w:b/>
                <w:sz w:val="24"/>
                <w:szCs w:val="24"/>
              </w:rPr>
            </w:pPr>
          </w:p>
          <w:p w:rsidR="00E95CD8" w:rsidRDefault="00E95CD8" w:rsidP="0041179E">
            <w:pPr>
              <w:spacing w:after="0" w:line="240" w:lineRule="auto"/>
              <w:rPr>
                <w:rFonts w:ascii="Times New Roman" w:eastAsia="Times New Roman" w:hAnsi="Times New Roman" w:cs="Times New Roman"/>
                <w:b/>
                <w:sz w:val="24"/>
                <w:szCs w:val="24"/>
              </w:rPr>
            </w:pPr>
          </w:p>
          <w:p w:rsidR="00E95CD8" w:rsidRDefault="00E95CD8" w:rsidP="0041179E">
            <w:pPr>
              <w:spacing w:after="0" w:line="240" w:lineRule="auto"/>
              <w:rPr>
                <w:rFonts w:ascii="Times New Roman" w:eastAsia="Times New Roman" w:hAnsi="Times New Roman" w:cs="Times New Roman"/>
                <w:b/>
                <w:sz w:val="24"/>
                <w:szCs w:val="24"/>
              </w:rPr>
            </w:pPr>
          </w:p>
          <w:p w:rsidR="00E95CD8" w:rsidRDefault="00E95CD8"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kk</w:t>
            </w:r>
            <w:proofErr w:type="spellEnd"/>
            <w:r w:rsidRPr="00863B61">
              <w:rPr>
                <w:rFonts w:ascii="Times New Roman" w:eastAsia="Times New Roman" w:hAnsi="Times New Roman" w:cs="Times New Roman"/>
                <w:b/>
                <w:sz w:val="24"/>
                <w:szCs w:val="24"/>
              </w:rPr>
              <w:t>}</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8835BF" w:rsidRPr="00863B61" w:rsidRDefault="008835BF" w:rsidP="0041179E">
            <w:pPr>
              <w:spacing w:after="0" w:line="240" w:lineRule="auto"/>
              <w:rPr>
                <w:rFonts w:ascii="Times New Roman" w:eastAsia="Times New Roman" w:hAnsi="Times New Roman" w:cs="Times New Roman"/>
                <w:b/>
                <w:sz w:val="24"/>
                <w:szCs w:val="24"/>
              </w:rPr>
            </w:pPr>
          </w:p>
          <w:p w:rsidR="00E95CD8" w:rsidRDefault="00E95CD8"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9F2E8E"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АО "Народный Банк </w:t>
            </w:r>
            <w:r w:rsidR="00234932" w:rsidRPr="00863B61">
              <w:rPr>
                <w:rFonts w:ascii="Times New Roman" w:eastAsia="Times New Roman" w:hAnsi="Times New Roman" w:cs="Times New Roman"/>
                <w:sz w:val="24"/>
                <w:szCs w:val="24"/>
              </w:rPr>
              <w:t>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E95CD8" w:rsidRDefault="00E95CD8" w:rsidP="00E95C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Управляющий директор</w:t>
            </w:r>
          </w:p>
          <w:p w:rsidR="00E95CD8" w:rsidRPr="00F76F9C" w:rsidRDefault="00E95CD8" w:rsidP="00E95CD8">
            <w:pPr>
              <w:spacing w:after="0" w:line="240" w:lineRule="auto"/>
              <w:jc w:val="both"/>
              <w:rPr>
                <w:rFonts w:ascii="Times New Roman" w:eastAsia="Times New Roman" w:hAnsi="Times New Roman" w:cs="Times New Roman"/>
                <w:b/>
                <w:sz w:val="24"/>
                <w:szCs w:val="24"/>
              </w:rPr>
            </w:pPr>
            <w:r w:rsidRPr="00F76F9C">
              <w:rPr>
                <w:rFonts w:ascii="Times New Roman" w:eastAsia="Times New Roman" w:hAnsi="Times New Roman" w:cs="Times New Roman"/>
                <w:b/>
                <w:sz w:val="24"/>
                <w:szCs w:val="24"/>
              </w:rPr>
              <w:t>АО «ЦРТР»</w:t>
            </w:r>
          </w:p>
          <w:p w:rsidR="00E95CD8" w:rsidRPr="00F76F9C" w:rsidRDefault="00E95CD8" w:rsidP="00E95CD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Молчановская А.С.</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p>
        </w:tc>
        <w:tc>
          <w:tcPr>
            <w:tcW w:w="2756" w:type="dxa"/>
            <w:tcBorders>
              <w:top w:val="single" w:sz="4" w:space="0" w:color="auto"/>
              <w:left w:val="single" w:sz="4" w:space="0" w:color="auto"/>
            </w:tcBorders>
          </w:tcPr>
          <w:p w:rsidR="00234932" w:rsidRDefault="00234932"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b/>
                <w:sz w:val="24"/>
                <w:szCs w:val="24"/>
              </w:rPr>
              <w:t>} «${company_name}»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${legal_address</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${iin}</w:t>
            </w:r>
          </w:p>
          <w:p w:rsidR="00234932" w:rsidRPr="00863B61" w:rsidRDefault="00585A35"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ИИК </w:t>
            </w:r>
            <w:r w:rsidR="00234932" w:rsidRPr="00863B61">
              <w:rPr>
                <w:rFonts w:ascii="Times New Roman" w:eastAsia="Times New Roman" w:hAnsi="Times New Roman" w:cs="Times New Roman"/>
                <w:sz w:val="24"/>
                <w:szCs w:val="24"/>
              </w:rPr>
              <w:t xml:space="preserve"> ${iik}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9F2E8E">
              <w:rPr>
                <w:rFonts w:ascii="Times New Roman" w:eastAsia="Times New Roman" w:hAnsi="Times New Roman" w:cs="Times New Roman"/>
                <w:sz w:val="24"/>
                <w:szCs w:val="24"/>
              </w:rPr>
              <w:t>_ru</w:t>
            </w:r>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E95CD8" w:rsidRDefault="00E95CD8" w:rsidP="0041179E">
            <w:pPr>
              <w:spacing w:after="0" w:line="240" w:lineRule="auto"/>
              <w:rPr>
                <w:rFonts w:ascii="Times New Roman" w:eastAsia="Times New Roman" w:hAnsi="Times New Roman" w:cs="Times New Roman"/>
                <w:b/>
                <w:sz w:val="24"/>
                <w:szCs w:val="24"/>
              </w:rPr>
            </w:pPr>
          </w:p>
          <w:p w:rsidR="00E95CD8" w:rsidRDefault="00E95CD8" w:rsidP="0041179E">
            <w:pPr>
              <w:spacing w:after="0" w:line="240" w:lineRule="auto"/>
              <w:rPr>
                <w:rFonts w:ascii="Times New Roman" w:eastAsia="Times New Roman" w:hAnsi="Times New Roman" w:cs="Times New Roman"/>
                <w:b/>
                <w:sz w:val="24"/>
                <w:szCs w:val="24"/>
              </w:rPr>
            </w:pPr>
          </w:p>
          <w:p w:rsidR="00E95CD8" w:rsidRDefault="00E95CD8" w:rsidP="0041179E">
            <w:pPr>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ru</w:t>
            </w:r>
            <w:proofErr w:type="spellEnd"/>
            <w:r w:rsidRPr="00863B61">
              <w:rPr>
                <w:rFonts w:ascii="Times New Roman" w:eastAsia="Times New Roman" w:hAnsi="Times New Roman" w:cs="Times New Roman"/>
                <w:b/>
                <w:sz w:val="24"/>
                <w:szCs w:val="24"/>
              </w:rPr>
              <w:t>}</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234932"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E95CD8" w:rsidRDefault="00E95CD8" w:rsidP="0041179E">
            <w:pPr>
              <w:spacing w:after="0" w:line="240" w:lineRule="auto"/>
              <w:rPr>
                <w:rFonts w:ascii="Times New Roman" w:eastAsia="Times New Roman" w:hAnsi="Times New Roman" w:cs="Times New Roman"/>
                <w:b/>
                <w:sz w:val="24"/>
                <w:szCs w:val="24"/>
              </w:rPr>
            </w:pPr>
          </w:p>
          <w:p w:rsidR="00E95CD8" w:rsidRPr="00863B61" w:rsidRDefault="00E95CD8" w:rsidP="0041179E">
            <w:pPr>
              <w:spacing w:after="0" w:line="240" w:lineRule="auto"/>
              <w:rPr>
                <w:rFonts w:ascii="Times New Roman" w:eastAsia="Times New Roman" w:hAnsi="Times New Roman" w:cs="Times New Roman"/>
                <w:b/>
                <w:sz w:val="24"/>
                <w:szCs w:val="24"/>
              </w:rPr>
            </w:pPr>
            <w:bookmarkStart w:id="10" w:name="_GoBack"/>
            <w:bookmarkEnd w:id="10"/>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«${day}»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${number}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Қосымша</w:t>
            </w:r>
          </w:p>
          <w:p w:rsidR="003C5D58" w:rsidRPr="00E95CD8" w:rsidRDefault="003C5D58" w:rsidP="003C5D58">
            <w:pPr>
              <w:spacing w:after="0" w:line="240" w:lineRule="auto"/>
              <w:ind w:left="2437" w:right="34"/>
              <w:jc w:val="right"/>
              <w:rPr>
                <w:rFonts w:ascii="Times New Roman" w:eastAsia="Times New Roman" w:hAnsi="Times New Roman" w:cs="Times New Roman"/>
                <w:sz w:val="24"/>
                <w:szCs w:val="24"/>
              </w:rPr>
            </w:pPr>
          </w:p>
          <w:p w:rsidR="009917C8" w:rsidRPr="00E95CD8" w:rsidRDefault="009917C8" w:rsidP="003C5D58">
            <w:pPr>
              <w:spacing w:after="0" w:line="240" w:lineRule="auto"/>
              <w:ind w:left="2437" w:right="34"/>
              <w:jc w:val="right"/>
              <w:rPr>
                <w:rFonts w:ascii="Times New Roman" w:eastAsia="Times New Roman" w:hAnsi="Times New Roman" w:cs="Times New Roman"/>
                <w:sz w:val="24"/>
                <w:szCs w:val="24"/>
              </w:rPr>
            </w:pPr>
          </w:p>
          <w:p w:rsidR="009917C8" w:rsidRPr="00E95CD8" w:rsidRDefault="009917C8" w:rsidP="003C5D58">
            <w:pPr>
              <w:spacing w:after="0" w:line="240" w:lineRule="auto"/>
              <w:ind w:left="2437" w:right="34"/>
              <w:jc w:val="right"/>
              <w:rPr>
                <w:rFonts w:ascii="Times New Roman" w:eastAsia="Times New Roman" w:hAnsi="Times New Roman" w:cs="Times New Roman"/>
                <w:sz w:val="24"/>
                <w:szCs w:val="24"/>
              </w:rPr>
            </w:pPr>
          </w:p>
          <w:p w:rsidR="009917C8" w:rsidRPr="00E95CD8" w:rsidRDefault="009917C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${number}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${year} года</w:t>
            </w:r>
          </w:p>
          <w:p w:rsidR="00277A79" w:rsidRDefault="00277A79">
            <w:pPr>
              <w:spacing w:after="0" w:line="240" w:lineRule="auto"/>
              <w:ind w:firstLine="142"/>
              <w:jc w:val="center"/>
              <w:rPr>
                <w:rFonts w:ascii="Times New Roman" w:eastAsia="Times New Roman" w:hAnsi="Times New Roman" w:cs="Times New Roman"/>
                <w:b/>
                <w:sz w:val="24"/>
                <w:szCs w:val="24"/>
                <w:lang w:val="ru-RU"/>
              </w:rPr>
            </w:pPr>
          </w:p>
          <w:p w:rsidR="009917C8" w:rsidRDefault="009917C8">
            <w:pPr>
              <w:spacing w:after="0" w:line="240" w:lineRule="auto"/>
              <w:ind w:firstLine="142"/>
              <w:jc w:val="center"/>
              <w:rPr>
                <w:rFonts w:ascii="Times New Roman" w:eastAsia="Times New Roman" w:hAnsi="Times New Roman" w:cs="Times New Roman"/>
                <w:b/>
                <w:sz w:val="24"/>
                <w:szCs w:val="24"/>
                <w:lang w:val="ru-RU"/>
              </w:rPr>
            </w:pPr>
          </w:p>
          <w:p w:rsidR="009917C8" w:rsidRDefault="009917C8">
            <w:pPr>
              <w:spacing w:after="0" w:line="240" w:lineRule="auto"/>
              <w:ind w:firstLine="142"/>
              <w:jc w:val="center"/>
              <w:rPr>
                <w:rFonts w:ascii="Times New Roman" w:eastAsia="Times New Roman" w:hAnsi="Times New Roman" w:cs="Times New Roman"/>
                <w:b/>
                <w:sz w:val="24"/>
                <w:szCs w:val="24"/>
                <w:lang w:val="ru-RU"/>
              </w:rPr>
            </w:pPr>
          </w:p>
          <w:p w:rsidR="009917C8" w:rsidRPr="009917C8" w:rsidRDefault="009917C8">
            <w:pPr>
              <w:spacing w:after="0" w:line="240" w:lineRule="auto"/>
              <w:ind w:firstLine="142"/>
              <w:jc w:val="center"/>
              <w:rPr>
                <w:rFonts w:ascii="Times New Roman" w:eastAsia="Times New Roman" w:hAnsi="Times New Roman" w:cs="Times New Roman"/>
                <w:b/>
                <w:sz w:val="24"/>
                <w:szCs w:val="24"/>
                <w:lang w:val="ru-RU"/>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1.6</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w:t>
            </w:r>
            <w:r w:rsidRPr="00863B61">
              <w:rPr>
                <w:rFonts w:ascii="Times New Roman" w:eastAsia="Times New Roman" w:hAnsi="Times New Roman" w:cs="Times New Roman"/>
                <w:sz w:val="24"/>
                <w:szCs w:val="24"/>
              </w:rPr>
              <w:lastRenderedPageBreak/>
              <w:t xml:space="preserve">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w:t>
            </w:r>
            <w:r w:rsidR="002B53F1" w:rsidRPr="002B53F1">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sidRPr="002B53F1">
              <w:rPr>
                <w:rFonts w:ascii="Times New Roman" w:eastAsia="Times New Roman" w:hAnsi="Times New Roman" w:cs="Times New Roman"/>
                <w:sz w:val="24"/>
                <w:szCs w:val="24"/>
              </w:rPr>
              <w:t xml:space="preserve"> </w:t>
            </w:r>
            <w:r w:rsidR="002843DC">
              <w:rPr>
                <w:rFonts w:ascii="Times New Roman" w:eastAsia="Times New Roman" w:hAnsi="Times New Roman" w:cs="Times New Roman"/>
                <w:sz w:val="24"/>
                <w:szCs w:val="24"/>
                <w:shd w:val="clear" w:color="auto" w:fill="FFFFFF"/>
              </w:rPr>
              <w:t>Автор Портал арқылы хабарлама алған күннен бастап 5 (бес) жұмыс күні ішінде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w:t>
            </w:r>
            <w:r w:rsidR="002843DC">
              <w:rPr>
                <w:rFonts w:ascii="Times New Roman" w:eastAsia="Times New Roman" w:hAnsi="Times New Roman" w:cs="Times New Roman"/>
                <w:sz w:val="24"/>
                <w:szCs w:val="24"/>
                <w:shd w:val="clear" w:color="auto" w:fill="FFFFFF"/>
              </w:rPr>
              <w:t>Автор принимает меры по устранению несоответствий требованиям, указанным в настоящем приложении,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«${course_name}»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«${course_professional_areas_kk}»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0609C7">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«${course_professions_kk}»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«${course_skills_kk}».</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Оқу мазмұнының төмендегі сандық және сапалық көрсеткіштерін көрсете отырып, ұзақтығы ${duration}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${practice_status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${lang</w:t>
            </w:r>
            <w:r w:rsidR="00C51721" w:rsidRPr="00C5172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${poor_status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w:t>
            </w:r>
            <w:r w:rsidR="000609C7" w:rsidRPr="00D137C4">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sidRPr="00D137C4">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құрылымын толтыру (2000 таңбаға дейін): ${profit_desc}</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3.6</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Басқа ресурстарда, оның ішінде Youtube-те орналастырылған курстың бейне, аудио материалдарына сілтемелер ұсыну (бар болса)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Youtube-те орналастырылған ерекше білім беру қажеттіліктері бар адамдар үшін курстың бейне, аудио материалдарына сілтеме ұсыну: ${attachments_poor}.</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 сәтті аяқтағаннан кейін</w:t>
            </w:r>
            <w:r w:rsidR="00C46876">
              <w:rPr>
                <w:rFonts w:ascii="Times New Roman" w:eastAsia="Times New Roman" w:hAnsi="Times New Roman" w:cs="Times New Roman"/>
                <w:sz w:val="24"/>
                <w:szCs w:val="24"/>
              </w:rPr>
              <w:t xml:space="preserve"> білім алушыға сертификат беру.</w:t>
            </w: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«${course_name}»;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«${course_professional_areas_ru}»;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«${course_professions_ru}»;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«${course_skills_ru}».</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курса длительностью ${duration}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w:t>
            </w:r>
            <w:r w:rsidR="006C068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${practice_status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${lang</w:t>
            </w:r>
            <w:r w:rsidR="00C51721" w:rsidRPr="00E936B9">
              <w:rPr>
                <w:rFonts w:ascii="Times New Roman" w:eastAsia="Times New Roman" w:hAnsi="Times New Roman" w:cs="Times New Roman"/>
                <w:sz w:val="24"/>
                <w:szCs w:val="24"/>
                <w:lang w:val="ru-RU"/>
              </w:rPr>
              <w:t>_</w:t>
            </w:r>
            <w:proofErr w:type="spellStart"/>
            <w:r w:rsidR="00C5172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9F2E8E"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Заполнение структуры курса (до 2000 символов):</w:t>
            </w:r>
            <w:r w:rsidR="00D87E9B">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${profit_desc}</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3.6</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ресурсах, в том числе на Youtube (при наличии):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Выдача сертификата обучающемуся после успешного окончания курса.</w:t>
            </w:r>
          </w:p>
        </w:tc>
      </w:tr>
    </w:tbl>
    <w:p w:rsidR="00277A79" w:rsidRPr="00863B61" w:rsidRDefault="00277A79" w:rsidP="00C46876">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15:restartNumberingAfterBreak="0">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15:restartNumberingAfterBreak="0">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15:restartNumberingAfterBreak="0">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15:restartNumberingAfterBreak="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15:restartNumberingAfterBreak="0">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A79"/>
    <w:rsid w:val="000609C7"/>
    <w:rsid w:val="000B446F"/>
    <w:rsid w:val="001C16AB"/>
    <w:rsid w:val="00234932"/>
    <w:rsid w:val="00277A79"/>
    <w:rsid w:val="002843DC"/>
    <w:rsid w:val="002B2A06"/>
    <w:rsid w:val="002B53F1"/>
    <w:rsid w:val="003C5D58"/>
    <w:rsid w:val="0041179E"/>
    <w:rsid w:val="004B3F3F"/>
    <w:rsid w:val="00585A35"/>
    <w:rsid w:val="006C0687"/>
    <w:rsid w:val="00857E3C"/>
    <w:rsid w:val="00863B61"/>
    <w:rsid w:val="008835BF"/>
    <w:rsid w:val="009917C8"/>
    <w:rsid w:val="009F2E8E"/>
    <w:rsid w:val="00A4581A"/>
    <w:rsid w:val="00A57F9C"/>
    <w:rsid w:val="00B050A3"/>
    <w:rsid w:val="00B14495"/>
    <w:rsid w:val="00C46876"/>
    <w:rsid w:val="00C51721"/>
    <w:rsid w:val="00C9427E"/>
    <w:rsid w:val="00D137C4"/>
    <w:rsid w:val="00D87E9B"/>
    <w:rsid w:val="00E00042"/>
    <w:rsid w:val="00E41D98"/>
    <w:rsid w:val="00E601FD"/>
    <w:rsid w:val="00E775A6"/>
    <w:rsid w:val="00E936B9"/>
    <w:rsid w:val="00E95CD8"/>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B3787-B012-469E-BD9E-40D57748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left w:w="115" w:type="dxa"/>
        <w:right w:w="115" w:type="dxa"/>
      </w:tblCellMar>
    </w:tblPr>
  </w:style>
  <w:style w:type="table" w:customStyle="1" w:styleId="ac">
    <w:basedOn w:val="TableNormal"/>
    <w:rsid w:val="00277A79"/>
    <w:tblPr>
      <w:tblStyleRowBandSize w:val="1"/>
      <w:tblStyleColBandSize w:val="1"/>
      <w:tblCellMar>
        <w:left w:w="115" w:type="dxa"/>
        <w:right w:w="115" w:type="dxa"/>
      </w:tblCellMar>
    </w:tblPr>
  </w:style>
  <w:style w:type="table" w:customStyle="1" w:styleId="ad">
    <w:basedOn w:val="TableNormal"/>
    <w:rsid w:val="00277A79"/>
    <w:tblPr>
      <w:tblStyleRowBandSize w:val="1"/>
      <w:tblStyleColBandSize w:val="1"/>
      <w:tblCellMar>
        <w:left w:w="115" w:type="dxa"/>
        <w:right w:w="115" w:type="dxa"/>
      </w:tblCellMar>
    </w:tblPr>
  </w:style>
  <w:style w:type="table" w:customStyle="1" w:styleId="ae">
    <w:basedOn w:val="TableNormal"/>
    <w:rsid w:val="00277A79"/>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3219</Words>
  <Characters>18352</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Айнур И. Айбульдинова</cp:lastModifiedBy>
  <cp:revision>2</cp:revision>
  <dcterms:created xsi:type="dcterms:W3CDTF">2021-09-28T05:03:00Z</dcterms:created>
  <dcterms:modified xsi:type="dcterms:W3CDTF">2021-09-28T05:03:00Z</dcterms:modified>
</cp:coreProperties>
</file>