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38-Б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38-Б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38-Б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38-Б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«${course_professional_areas_kk}»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«${course_professions_kk}»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«${course_skills_kk}».</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