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52-Б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52-Б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52-Б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${duration}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${attachments_forms_count};</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${practice_status};</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_${lang};</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${poor_status};</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Курстың құрылымын толтыру (2000 таңбаға дейін): ${profit_desc}</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${attachments}.</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${attachments_poor}.</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${duration}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${attachments_forms_count};</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${practice_status};</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${lang};</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${poor_status};</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${teaser}</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${profit_desc}</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${attachments}.</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