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73-Б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73-Б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73-Б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73-Б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