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158-П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«21»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158-П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«21»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«21»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158-П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158-П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«21»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«Әкірам Батыржан Бауыржанұлы»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16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3.5 Курстың құрылымын толтыру (2000 таңбаға дейін): 
                <p>
                  <em>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em>
                </p>
              </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https://youtu.be/etF_qNcTROE.</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«Әкірам Батыржан Бауыржанұлы»;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16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em>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em>
                </p>
              </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https://youtu.be/etF_qNcTROE.</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