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51D9" w14:textId="5220FD09" w:rsidR="003C66AC" w:rsidRDefault="000F3E45" w:rsidP="000F3E45">
      <w:pPr>
        <w:pStyle w:val="Heading2"/>
        <w:rPr>
          <w:lang w:val="en-US"/>
        </w:rPr>
      </w:pPr>
      <w:r>
        <w:rPr>
          <w:lang w:val="en-US"/>
        </w:rPr>
        <w:t>Introduction</w:t>
      </w:r>
    </w:p>
    <w:p w14:paraId="5698277F" w14:textId="0A42C61E" w:rsidR="000F3E45" w:rsidRDefault="000F3E45" w:rsidP="000F3E45">
      <w:pPr>
        <w:rPr>
          <w:lang w:val="en-US"/>
        </w:rPr>
      </w:pPr>
      <w:r>
        <w:rPr>
          <w:lang w:val="en-US"/>
        </w:rPr>
        <w:t>This project is focused on analyzing clearance housing data gathered in 2016 in Melbourne, Australia. The given dataset was retrieved from Kaggle and it was created by user Tony Pino. (</w:t>
      </w:r>
      <w:hyperlink r:id="rId4" w:history="1">
        <w:r w:rsidRPr="00D90BC3">
          <w:rPr>
            <w:rStyle w:val="Hyperlink"/>
            <w:lang w:val="en-US"/>
          </w:rPr>
          <w:t>https://www.kaggle.com/anthonypino/melbourne-housing-market</w:t>
        </w:r>
      </w:hyperlink>
      <w:r>
        <w:rPr>
          <w:lang w:val="en-US"/>
        </w:rPr>
        <w:t>)</w:t>
      </w:r>
    </w:p>
    <w:p w14:paraId="092463E1" w14:textId="41F6A36A" w:rsidR="000F3E45" w:rsidRDefault="000F3E45" w:rsidP="000F3E45">
      <w:pPr>
        <w:rPr>
          <w:lang w:val="en-US"/>
        </w:rPr>
      </w:pPr>
      <w:r>
        <w:rPr>
          <w:lang w:val="en-US"/>
        </w:rPr>
        <w:t>In the dataset, we have multiple numerical variables, such as price (in Australian dollars), number of rooms and postal code. Alongside numerical variables, we have categorical values, such as type of home (house, unit, townhouse), method sold (e.g. sold after auction, withdrawn prior to auction, property sold)</w:t>
      </w:r>
      <w:r w:rsidR="002D3C33">
        <w:rPr>
          <w:lang w:val="en-US"/>
        </w:rPr>
        <w:t xml:space="preserve"> and general area (north, west, east, etc.)</w:t>
      </w:r>
    </w:p>
    <w:p w14:paraId="2DE7F752" w14:textId="353B2F54" w:rsidR="002D3C33" w:rsidRDefault="002D3C33" w:rsidP="000F3E45">
      <w:pPr>
        <w:rPr>
          <w:lang w:val="en-US"/>
        </w:rPr>
      </w:pPr>
      <w:r>
        <w:rPr>
          <w:lang w:val="en-US"/>
        </w:rPr>
        <w:t>Because some property prices are not disclosed (such as sold at auction with highest bid not disclosed), we will need to remove them from the data analysis when price variable is used for graph.</w:t>
      </w:r>
    </w:p>
    <w:p w14:paraId="0DCEFCD1" w14:textId="77777777" w:rsidR="00A9066E" w:rsidRDefault="00A9066E">
      <w:pPr>
        <w:spacing w:before="2700" w:after="240"/>
        <w:rPr>
          <w:lang w:val="en-US"/>
        </w:rPr>
      </w:pPr>
      <w:r>
        <w:rPr>
          <w:lang w:val="en-US"/>
        </w:rPr>
        <w:br w:type="page"/>
      </w:r>
    </w:p>
    <w:p w14:paraId="3A93877A" w14:textId="248E9AA2" w:rsidR="00651426" w:rsidRDefault="00651426" w:rsidP="000F3E45">
      <w:pPr>
        <w:rPr>
          <w:lang w:val="en-US"/>
        </w:rPr>
      </w:pPr>
      <w:r>
        <w:rPr>
          <w:lang w:val="en-US"/>
        </w:rPr>
        <w:lastRenderedPageBreak/>
        <w:t>The first graph shows a distribution of house prices:</w:t>
      </w:r>
    </w:p>
    <w:p w14:paraId="12A12BB7" w14:textId="52AA65D9" w:rsidR="00A9066E" w:rsidRDefault="00651426" w:rsidP="00A9066E">
      <w:pPr>
        <w:rPr>
          <w:lang w:val="en-US"/>
        </w:rPr>
      </w:pPr>
      <w:r>
        <w:rPr>
          <w:noProof/>
        </w:rPr>
        <w:drawing>
          <wp:inline distT="0" distB="0" distL="0" distR="0" wp14:anchorId="7CE2611C" wp14:editId="2C1C41B9">
            <wp:extent cx="5716905" cy="2774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905" cy="2774950"/>
                    </a:xfrm>
                    <a:prstGeom prst="rect">
                      <a:avLst/>
                    </a:prstGeom>
                    <a:noFill/>
                    <a:ln>
                      <a:noFill/>
                    </a:ln>
                  </pic:spPr>
                </pic:pic>
              </a:graphicData>
            </a:graphic>
          </wp:inline>
        </w:drawing>
      </w:r>
      <w:r w:rsidR="00A9066E">
        <w:rPr>
          <w:lang w:val="en-US"/>
        </w:rPr>
        <w:t>Next, we have a distribution of the amount of rooms in the given dataset:</w:t>
      </w:r>
    </w:p>
    <w:p w14:paraId="271DE909" w14:textId="33EBBEA7" w:rsidR="00A9066E" w:rsidRPr="000F3E45" w:rsidRDefault="00A9066E" w:rsidP="000F3E45">
      <w:pPr>
        <w:rPr>
          <w:lang w:val="en-US"/>
        </w:rPr>
      </w:pPr>
      <w:r w:rsidRPr="00A9066E">
        <w:drawing>
          <wp:inline distT="0" distB="0" distL="0" distR="0" wp14:anchorId="75FDEA40" wp14:editId="2905DD6F">
            <wp:extent cx="5716905" cy="2932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6905" cy="2932430"/>
                    </a:xfrm>
                    <a:prstGeom prst="rect">
                      <a:avLst/>
                    </a:prstGeom>
                  </pic:spPr>
                </pic:pic>
              </a:graphicData>
            </a:graphic>
          </wp:inline>
        </w:drawing>
      </w:r>
    </w:p>
    <w:sectPr w:rsidR="00A9066E" w:rsidRPr="000F3E45" w:rsidSect="00EB5AB0">
      <w:pgSz w:w="12240" w:h="15840"/>
      <w:pgMar w:top="1440" w:right="1440"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45"/>
    <w:rsid w:val="000F3E45"/>
    <w:rsid w:val="002B1312"/>
    <w:rsid w:val="002D3C33"/>
    <w:rsid w:val="002D5218"/>
    <w:rsid w:val="005C3B30"/>
    <w:rsid w:val="005C5660"/>
    <w:rsid w:val="00651426"/>
    <w:rsid w:val="00942488"/>
    <w:rsid w:val="00A9066E"/>
    <w:rsid w:val="00AC095F"/>
    <w:rsid w:val="00B84126"/>
    <w:rsid w:val="00C43DA6"/>
    <w:rsid w:val="00CC4610"/>
    <w:rsid w:val="00CE05E2"/>
    <w:rsid w:val="00DF305E"/>
    <w:rsid w:val="00EB5AB0"/>
    <w:rsid w:val="00F054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564F"/>
  <w15:chartTrackingRefBased/>
  <w15:docId w15:val="{55688C99-BD85-4C17-A548-9A67C724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t-EE" w:eastAsia="en-US" w:bidi="ar-SA"/>
      </w:rPr>
    </w:rPrDefault>
    <w:pPrDefault>
      <w:pPr>
        <w:spacing w:before="2700"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B30"/>
    <w:pPr>
      <w:spacing w:before="0" w:after="160"/>
    </w:pPr>
    <w:rPr>
      <w:rFonts w:ascii="Times New Roman" w:hAnsi="Times New Roman"/>
      <w:sz w:val="24"/>
    </w:rPr>
  </w:style>
  <w:style w:type="paragraph" w:styleId="Heading1">
    <w:name w:val="heading 1"/>
    <w:basedOn w:val="Normal"/>
    <w:next w:val="Normal"/>
    <w:link w:val="Heading1Char"/>
    <w:uiPriority w:val="9"/>
    <w:qFormat/>
    <w:rsid w:val="00B84126"/>
    <w:pPr>
      <w:keepNext/>
      <w:keepLines/>
      <w:spacing w:before="2700" w:after="240"/>
      <w:outlineLvl w:val="0"/>
    </w:pPr>
    <w:rPr>
      <w:rFonts w:eastAsiaTheme="majorEastAsia" w:cstheme="majorBidi"/>
      <w:sz w:val="32"/>
      <w:szCs w:val="32"/>
      <w:u w:val="single"/>
    </w:rPr>
  </w:style>
  <w:style w:type="paragraph" w:styleId="Heading2">
    <w:name w:val="heading 2"/>
    <w:basedOn w:val="Normal"/>
    <w:next w:val="Normal"/>
    <w:link w:val="Heading2Char"/>
    <w:uiPriority w:val="9"/>
    <w:unhideWhenUsed/>
    <w:qFormat/>
    <w:rsid w:val="00C43DA6"/>
    <w:pPr>
      <w:keepNext/>
      <w:keepLines/>
      <w:spacing w:before="40" w:after="0"/>
      <w:outlineLvl w:val="1"/>
    </w:pPr>
    <w:rPr>
      <w:rFonts w:eastAsiaTheme="majorEastAsia" w:cstheme="majorBidi"/>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126"/>
    <w:rPr>
      <w:rFonts w:ascii="Times New Roman" w:eastAsiaTheme="majorEastAsia" w:hAnsi="Times New Roman" w:cstheme="majorBidi"/>
      <w:sz w:val="32"/>
      <w:szCs w:val="32"/>
      <w:u w:val="single"/>
    </w:rPr>
  </w:style>
  <w:style w:type="character" w:customStyle="1" w:styleId="Heading2Char">
    <w:name w:val="Heading 2 Char"/>
    <w:basedOn w:val="DefaultParagraphFont"/>
    <w:link w:val="Heading2"/>
    <w:uiPriority w:val="9"/>
    <w:rsid w:val="00C43DA6"/>
    <w:rPr>
      <w:rFonts w:ascii="Times New Roman" w:eastAsiaTheme="majorEastAsia" w:hAnsi="Times New Roman" w:cstheme="majorBidi"/>
      <w:sz w:val="32"/>
      <w:szCs w:val="26"/>
      <w:u w:val="single"/>
    </w:rPr>
  </w:style>
  <w:style w:type="character" w:styleId="Hyperlink">
    <w:name w:val="Hyperlink"/>
    <w:basedOn w:val="DefaultParagraphFont"/>
    <w:uiPriority w:val="99"/>
    <w:unhideWhenUsed/>
    <w:rsid w:val="000F3E45"/>
    <w:rPr>
      <w:color w:val="0563C1" w:themeColor="hyperlink"/>
      <w:u w:val="single"/>
    </w:rPr>
  </w:style>
  <w:style w:type="character" w:styleId="UnresolvedMention">
    <w:name w:val="Unresolved Mention"/>
    <w:basedOn w:val="DefaultParagraphFont"/>
    <w:uiPriority w:val="99"/>
    <w:semiHidden/>
    <w:unhideWhenUsed/>
    <w:rsid w:val="000F3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anthonypino/melbourne-housing-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149</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Erlich</dc:creator>
  <cp:keywords/>
  <dc:description/>
  <cp:lastModifiedBy>Oliver Erlich</cp:lastModifiedBy>
  <cp:revision>2</cp:revision>
  <dcterms:created xsi:type="dcterms:W3CDTF">2020-11-14T12:15:00Z</dcterms:created>
  <dcterms:modified xsi:type="dcterms:W3CDTF">2020-12-07T12:07:00Z</dcterms:modified>
</cp:coreProperties>
</file>