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-908366</wp:posOffset>
                </wp:positionH>
                <wp:positionV relativeFrom="paragraph">
                  <wp:posOffset>-921066</wp:posOffset>
                </wp:positionV>
                <wp:extent cx="8004810" cy="84899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flipH="1" rot="10800000">
                          <a:off x="1348358" y="3360265"/>
                          <a:ext cx="7995285" cy="839470"/>
                        </a:xfrm>
                        <a:custGeom>
                          <a:rect b="b" l="l" r="r" t="t"/>
                          <a:pathLst>
                            <a:path extrusionOk="0" h="839739" w="7995775">
                              <a:moveTo>
                                <a:pt x="0" y="839739"/>
                              </a:moveTo>
                              <a:lnTo>
                                <a:pt x="7995774" y="839739"/>
                              </a:lnTo>
                              <a:lnTo>
                                <a:pt x="7995774" y="0"/>
                              </a:lnTo>
                              <a:lnTo>
                                <a:pt x="0" y="0"/>
                              </a:lnTo>
                              <a:lnTo>
                                <a:pt x="0" y="839739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-908366</wp:posOffset>
                </wp:positionH>
                <wp:positionV relativeFrom="paragraph">
                  <wp:posOffset>-921066</wp:posOffset>
                </wp:positionV>
                <wp:extent cx="8004810" cy="848995"/>
                <wp:effectExtent b="0" l="0" r="0" t="0"/>
                <wp:wrapNone/>
                <wp:docPr id="2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481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-136206</wp:posOffset>
                </wp:positionH>
                <wp:positionV relativeFrom="paragraph">
                  <wp:posOffset>-235265</wp:posOffset>
                </wp:positionV>
                <wp:extent cx="1628140" cy="14827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36693" y="3043400"/>
                          <a:ext cx="1618615" cy="1473200"/>
                        </a:xfrm>
                        <a:custGeom>
                          <a:rect b="b" l="l" r="r" t="t"/>
                          <a:pathLst>
                            <a:path extrusionOk="0" h="1473674" w="1619238">
                              <a:moveTo>
                                <a:pt x="0" y="0"/>
                              </a:moveTo>
                              <a:lnTo>
                                <a:pt x="1619238" y="0"/>
                              </a:lnTo>
                              <a:lnTo>
                                <a:pt x="1619238" y="1473674"/>
                              </a:lnTo>
                              <a:lnTo>
                                <a:pt x="0" y="1473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9">
                            <a:alphaModFix/>
                          </a:blip>
                          <a:stretch>
                            <a:fillRect b="-9875" l="0" r="0" t="0"/>
                          </a:stretch>
                        </a:blip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-136206</wp:posOffset>
                </wp:positionH>
                <wp:positionV relativeFrom="paragraph">
                  <wp:posOffset>-235265</wp:posOffset>
                </wp:positionV>
                <wp:extent cx="1628140" cy="1482725"/>
                <wp:effectExtent b="0" l="0" r="0" t="0"/>
                <wp:wrapNone/>
                <wp:docPr id="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140" cy="148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1478598</wp:posOffset>
                </wp:positionH>
                <wp:positionV relativeFrom="paragraph">
                  <wp:posOffset>-58736</wp:posOffset>
                </wp:positionV>
                <wp:extent cx="5091430" cy="47244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05048" y="3548543"/>
                          <a:ext cx="5081905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46.9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2d8000"/>
                                <w:sz w:val="28"/>
                                <w:vertAlign w:val="baseline"/>
                              </w:rPr>
                              <w:t xml:space="preserve">AGRICULTURE POUR LE BIEN ETRE ET LE DEVELOPPEMENT DURABLE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1478598</wp:posOffset>
                </wp:positionH>
                <wp:positionV relativeFrom="paragraph">
                  <wp:posOffset>-58736</wp:posOffset>
                </wp:positionV>
                <wp:extent cx="5091430" cy="472440"/>
                <wp:effectExtent b="0" l="0" r="0" t="0"/>
                <wp:wrapNone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1430" cy="472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1480503</wp:posOffset>
                </wp:positionH>
                <wp:positionV relativeFrom="paragraph">
                  <wp:posOffset>80328</wp:posOffset>
                </wp:positionV>
                <wp:extent cx="4253865" cy="35433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23830" y="3607598"/>
                          <a:ext cx="424434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1.99999809265137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f8a91f"/>
                                <w:sz w:val="16"/>
                                <w:vertAlign w:val="baseline"/>
                              </w:rPr>
                              <w:t xml:space="preserve">N° 2019-4/0008 /PDB/SG/SAG DU 16 JANVIER 2019; J.OFF DU 15 JUIN 2022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1480503</wp:posOffset>
                </wp:positionH>
                <wp:positionV relativeFrom="paragraph">
                  <wp:posOffset>80328</wp:posOffset>
                </wp:positionV>
                <wp:extent cx="4253865" cy="354330"/>
                <wp:effectExtent b="0" l="0" r="0" t="0"/>
                <wp:wrapNone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3865" cy="354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1483360</wp:posOffset>
                </wp:positionH>
                <wp:positionV relativeFrom="paragraph">
                  <wp:posOffset>53340</wp:posOffset>
                </wp:positionV>
                <wp:extent cx="0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68268" y="3780000"/>
                          <a:ext cx="43554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1483360</wp:posOffset>
                </wp:positionH>
                <wp:positionV relativeFrom="paragraph">
                  <wp:posOffset>53340</wp:posOffset>
                </wp:positionV>
                <wp:extent cx="0" cy="12700"/>
                <wp:effectExtent b="0" l="0" r="0" t="0"/>
                <wp:wrapNone/>
                <wp:docPr id="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20" w:line="276" w:lineRule="auto"/>
        <w:ind w:left="2880" w:firstLine="72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DIRECTION EXECUTIVE</w:t>
      </w:r>
    </w:p>
    <w:p w:rsidR="00000000" w:rsidDel="00000000" w:rsidP="00000000" w:rsidRDefault="00000000" w:rsidRPr="00000000" w14:paraId="00000005">
      <w:pPr>
        <w:spacing w:after="12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ind w:left="14" w:firstLine="0"/>
        <w:jc w:val="center"/>
        <w:rPr>
          <w:b w:val="1"/>
          <w:color w:val="4472c4"/>
          <w:sz w:val="28"/>
          <w:szCs w:val="28"/>
        </w:rPr>
      </w:pPr>
      <w:r w:rsidDel="00000000" w:rsidR="00000000" w:rsidRPr="00000000">
        <w:rPr>
          <w:b w:val="1"/>
          <w:color w:val="4472c4"/>
          <w:sz w:val="28"/>
          <w:szCs w:val="28"/>
          <w:rtl w:val="0"/>
        </w:rPr>
        <w:t xml:space="preserve">POLITIQUE DES AVANTAGES DU PERSONNEL</w:t>
      </w:r>
    </w:p>
    <w:p w:rsidR="00000000" w:rsidDel="00000000" w:rsidP="00000000" w:rsidRDefault="00000000" w:rsidRPr="00000000" w14:paraId="00000007">
      <w:pPr>
        <w:spacing w:after="120" w:line="276" w:lineRule="auto"/>
        <w:ind w:left="14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PG N° 003-25/DE-ABED ONG/</w:t>
      </w:r>
    </w:p>
    <w:p w:rsidR="00000000" w:rsidDel="00000000" w:rsidP="00000000" w:rsidRDefault="00000000" w:rsidRPr="00000000" w14:paraId="00000008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  <w:t xml:space="preserve">La Direction Exécutive de ABED-ONG,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 les statuts et règlements de ABED-ONG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 la politique de promotion et de développement des RH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Après adoption par le Conseil d’administration en sa session ordinaire du XX Juin 2025</w:t>
      </w:r>
    </w:p>
    <w:p w:rsidR="00000000" w:rsidDel="00000000" w:rsidP="00000000" w:rsidRDefault="00000000" w:rsidRPr="00000000" w14:paraId="0000000C">
      <w:pPr>
        <w:spacing w:after="12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Adopte la présente politique pour définir les avantages offerts par ABED-ONG à son personnel dans le but de créer un environnement de travail attractif, motivant et conforme aux valeurs de l’organisation. Elle vise à favoriser le bien-être, l’engagement et la productivité des collaborateurs, tout en maintenant un équilibre entre les exigences professionnelles et la qualité de vie.</w:t>
      </w:r>
    </w:p>
    <w:p w:rsidR="00000000" w:rsidDel="00000000" w:rsidP="00000000" w:rsidRDefault="00000000" w:rsidRPr="00000000" w14:paraId="0000000D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PRINCIPES DIRECTEURS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Équité et transparence</w:t>
      </w:r>
      <w:r w:rsidDel="00000000" w:rsidR="00000000" w:rsidRPr="00000000">
        <w:rPr>
          <w:rtl w:val="0"/>
        </w:rPr>
        <w:t xml:space="preserve"> : les avantages sont appliqués de manière claire et équitable à l’ensemble du personnel.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Flexibilité et innovation</w:t>
      </w:r>
      <w:r w:rsidDel="00000000" w:rsidR="00000000" w:rsidRPr="00000000">
        <w:rPr>
          <w:rtl w:val="0"/>
        </w:rPr>
        <w:t xml:space="preserve"> : l’organisation adopte des pratiques modernes de travail, adaptées aux profils et responsabilités.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Bien-être et équilibre</w:t>
      </w:r>
      <w:r w:rsidDel="00000000" w:rsidR="00000000" w:rsidRPr="00000000">
        <w:rPr>
          <w:rtl w:val="0"/>
        </w:rPr>
        <w:t xml:space="preserve"> : ABED-ONG place le bien-être physique, mental et social de ses collaborateurs au cœur de sa gestion des ressources humaines.</w:t>
      </w:r>
    </w:p>
    <w:p w:rsidR="00000000" w:rsidDel="00000000" w:rsidP="00000000" w:rsidRDefault="00000000" w:rsidRPr="00000000" w14:paraId="00000012">
      <w:pPr>
        <w:spacing w:after="120" w:line="276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2. AVANTAGES PROPOSÉS ET APPLICATIONS</w:t>
      </w:r>
    </w:p>
    <w:p w:rsidR="00000000" w:rsidDel="00000000" w:rsidP="00000000" w:rsidRDefault="00000000" w:rsidRPr="00000000" w14:paraId="00000014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2.1. Environnement de travail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Un cadre de travail </w:t>
      </w:r>
      <w:r w:rsidDel="00000000" w:rsidR="00000000" w:rsidRPr="00000000">
        <w:rPr>
          <w:b w:val="1"/>
          <w:rtl w:val="0"/>
        </w:rPr>
        <w:t xml:space="preserve">dynamique et collaboratif</w:t>
      </w:r>
      <w:r w:rsidDel="00000000" w:rsidR="00000000" w:rsidRPr="00000000">
        <w:rPr>
          <w:rtl w:val="0"/>
        </w:rPr>
        <w:t xml:space="preserve">, propice à l’innovation.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Un espace de travail favorisant la </w:t>
      </w:r>
      <w:r w:rsidDel="00000000" w:rsidR="00000000" w:rsidRPr="00000000">
        <w:rPr>
          <w:b w:val="1"/>
          <w:rtl w:val="0"/>
        </w:rPr>
        <w:t xml:space="preserve">créativité, l’expression et l’initiative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Accès à des outils de travail modernes et adaptés (numériques, logistiques).</w:t>
      </w:r>
    </w:p>
    <w:p w:rsidR="00000000" w:rsidDel="00000000" w:rsidP="00000000" w:rsidRDefault="00000000" w:rsidRPr="00000000" w14:paraId="00000018">
      <w:pPr>
        <w:spacing w:after="120" w:line="276" w:lineRule="auto"/>
        <w:ind w:firstLine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Modalités de travail hybride</w:t>
      </w:r>
    </w:p>
    <w:p w:rsidR="00000000" w:rsidDel="00000000" w:rsidP="00000000" w:rsidRDefault="00000000" w:rsidRPr="00000000" w14:paraId="00000019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  <w:t xml:space="preserve">ABED-ONG adopte un modèle flexible de travail hybride tenant compte des spécificités de chaque catégorie de personnel 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Personnel technique et d’exploitation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120" w:line="276" w:lineRule="auto"/>
        <w:ind w:left="1440" w:hanging="360"/>
        <w:jc w:val="left"/>
        <w:rPr/>
      </w:pPr>
      <w:r w:rsidDel="00000000" w:rsidR="00000000" w:rsidRPr="00000000">
        <w:rPr>
          <w:b w:val="1"/>
          <w:rtl w:val="0"/>
        </w:rPr>
        <w:t xml:space="preserve">Stagiaires et bénévoles</w:t>
      </w:r>
      <w:r w:rsidDel="00000000" w:rsidR="00000000" w:rsidRPr="00000000">
        <w:rPr>
          <w:rtl w:val="0"/>
        </w:rPr>
        <w:t xml:space="preserve"> : 3 jours de travail en présentiel sur 5, 2 jours en distanciel.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120" w:line="276" w:lineRule="auto"/>
        <w:ind w:left="1440" w:hanging="360"/>
        <w:jc w:val="left"/>
        <w:rPr/>
      </w:pPr>
      <w:r w:rsidDel="00000000" w:rsidR="00000000" w:rsidRPr="00000000">
        <w:rPr>
          <w:b w:val="1"/>
          <w:rtl w:val="0"/>
        </w:rPr>
        <w:t xml:space="preserve">Prestataires directs</w:t>
      </w:r>
      <w:r w:rsidDel="00000000" w:rsidR="00000000" w:rsidRPr="00000000">
        <w:rPr>
          <w:rtl w:val="0"/>
        </w:rPr>
        <w:t xml:space="preserve"> : 2 jours de travail en présentiel sur 5, le reste en distanciel.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120" w:line="276" w:lineRule="auto"/>
        <w:ind w:left="1440" w:hanging="360"/>
        <w:jc w:val="left"/>
        <w:rPr/>
      </w:pPr>
      <w:r w:rsidDel="00000000" w:rsidR="00000000" w:rsidRPr="00000000">
        <w:rPr>
          <w:b w:val="1"/>
          <w:rtl w:val="0"/>
        </w:rPr>
        <w:t xml:space="preserve">Prestataires à crédit</w:t>
      </w:r>
      <w:r w:rsidDel="00000000" w:rsidR="00000000" w:rsidRPr="00000000">
        <w:rPr>
          <w:rtl w:val="0"/>
        </w:rPr>
        <w:t xml:space="preserve"> : Présence facultatif et selon les nécessités.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Personnel administratif et financier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12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Présence au bureau requise </w:t>
      </w:r>
      <w:r w:rsidDel="00000000" w:rsidR="00000000" w:rsidRPr="00000000">
        <w:rPr>
          <w:b w:val="1"/>
          <w:rtl w:val="0"/>
        </w:rPr>
        <w:t xml:space="preserve">4 jours par semaine</w:t>
      </w:r>
      <w:r w:rsidDel="00000000" w:rsidR="00000000" w:rsidRPr="00000000">
        <w:rPr>
          <w:rtl w:val="0"/>
        </w:rPr>
        <w:t xml:space="preserve"> (sur 5).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12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Un jour flexible de télétravail possible.</w:t>
      </w:r>
    </w:p>
    <w:p w:rsidR="00000000" w:rsidDel="00000000" w:rsidP="00000000" w:rsidRDefault="00000000" w:rsidRPr="00000000" w14:paraId="00000021">
      <w:pPr>
        <w:spacing w:after="12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3. Pour le personnel de terrain et dans les régions -non bureau  :  </w:t>
      </w:r>
    </w:p>
    <w:p w:rsidR="00000000" w:rsidDel="00000000" w:rsidP="00000000" w:rsidRDefault="00000000" w:rsidRPr="00000000" w14:paraId="00000022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jc w:val="left"/>
        <w:rPr/>
      </w:pPr>
      <w:r w:rsidDel="00000000" w:rsidR="00000000" w:rsidRPr="00000000">
        <w:rPr>
          <w:highlight w:val="yellow"/>
          <w:rtl w:val="0"/>
        </w:rPr>
        <w:t xml:space="preserve">Conditions de travail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2.2. Congés de travail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Chaque collaborateur, </w:t>
      </w:r>
      <w:r w:rsidDel="00000000" w:rsidR="00000000" w:rsidRPr="00000000">
        <w:rPr>
          <w:b w:val="1"/>
          <w:rtl w:val="0"/>
        </w:rPr>
        <w:t xml:space="preserve">quel que soit le type de contrat</w:t>
      </w:r>
      <w:r w:rsidDel="00000000" w:rsidR="00000000" w:rsidRPr="00000000">
        <w:rPr>
          <w:rtl w:val="0"/>
        </w:rPr>
        <w:t xml:space="preserve">, bénéficie de </w:t>
      </w:r>
      <w:r w:rsidDel="00000000" w:rsidR="00000000" w:rsidRPr="00000000">
        <w:rPr>
          <w:b w:val="1"/>
          <w:rtl w:val="0"/>
        </w:rPr>
        <w:t xml:space="preserve">2 jours de congé par mois</w:t>
      </w:r>
      <w:r w:rsidDel="00000000" w:rsidR="00000000" w:rsidRPr="00000000">
        <w:rPr>
          <w:rtl w:val="0"/>
        </w:rPr>
        <w:t xml:space="preserve">, cumulables sur l’année.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Ces congés s’ajoutent aux congés légaux prévus par la législation en vigueur et de 10 jours de congés en décembre pour les fêtes.</w:t>
      </w:r>
    </w:p>
    <w:p w:rsidR="00000000" w:rsidDel="00000000" w:rsidP="00000000" w:rsidRDefault="00000000" w:rsidRPr="00000000" w14:paraId="0000002A">
      <w:pPr>
        <w:spacing w:after="120" w:line="276" w:lineRule="auto"/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Modalités de prise de congé</w:t>
      </w:r>
    </w:p>
    <w:p w:rsidR="00000000" w:rsidDel="00000000" w:rsidP="00000000" w:rsidRDefault="00000000" w:rsidRPr="00000000" w14:paraId="0000002B">
      <w:pPr>
        <w:spacing w:after="12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 personnel est libre de cumuler et de choisir la période de ses congés après avis de son superviseur. Cependant les congés doivent être planifiés de manière à assurer la continuité du service dans chaque équipe ou direction. </w:t>
      </w:r>
    </w:p>
    <w:p w:rsidR="00000000" w:rsidDel="00000000" w:rsidP="00000000" w:rsidRDefault="00000000" w:rsidRPr="00000000" w14:paraId="0000002C">
      <w:pPr>
        <w:spacing w:after="12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Il jouit de ces congés en remplissant la fiche de demande de congés approuvé par son superviseur et le transmet à l’équipe RH pour information avant 1 jour ouvrable au moins avant la date effective d’entrer en congés.  </w:t>
      </w:r>
    </w:p>
    <w:p w:rsidR="00000000" w:rsidDel="00000000" w:rsidP="00000000" w:rsidRDefault="00000000" w:rsidRPr="00000000" w14:paraId="0000002D">
      <w:pPr>
        <w:spacing w:after="120" w:line="276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2.3. Développement professionnel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Accès à des </w:t>
      </w:r>
      <w:r w:rsidDel="00000000" w:rsidR="00000000" w:rsidRPr="00000000">
        <w:rPr>
          <w:b w:val="1"/>
          <w:rtl w:val="0"/>
        </w:rPr>
        <w:t xml:space="preserve">opportunités de formation continue</w:t>
      </w:r>
      <w:r w:rsidDel="00000000" w:rsidR="00000000" w:rsidRPr="00000000">
        <w:rPr>
          <w:rtl w:val="0"/>
        </w:rPr>
        <w:t xml:space="preserve"> internes et externes.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Participation à des séminaires, ateliers et conférences en lien avec les missions de l’ONG.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Accompagnement dans la progression de carrière à travers le mentorat et le coaching interne.</w:t>
      </w:r>
    </w:p>
    <w:p w:rsidR="00000000" w:rsidDel="00000000" w:rsidP="00000000" w:rsidRDefault="00000000" w:rsidRPr="00000000" w14:paraId="00000032">
      <w:pPr>
        <w:spacing w:after="120" w:line="276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3. Mise en œuvre et suivi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 Chargée de l’Administration est responsable de la mise en œuvre de la présente politique.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SMT</w:t>
      </w:r>
      <w:r w:rsidDel="00000000" w:rsidR="00000000" w:rsidRPr="00000000">
        <w:rPr>
          <w:rtl w:val="0"/>
        </w:rPr>
        <w:t xml:space="preserve"> assure le suivi et propose des ajustements annuels.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12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Les collaborateurs sont invités à donner leur avis pour améliorer continuellement le dispositif au cours d’une enquête annuelle sur la perception du perception sur ABED-ONG comme milieu de travail professionnel, compétitif et attractif.</w:t>
      </w:r>
    </w:p>
    <w:p w:rsidR="00000000" w:rsidDel="00000000" w:rsidP="00000000" w:rsidRDefault="00000000" w:rsidRPr="00000000" w14:paraId="00000039">
      <w:pPr>
        <w:spacing w:after="120" w:line="276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4. Dispositions finales</w:t>
      </w:r>
    </w:p>
    <w:p w:rsidR="00000000" w:rsidDel="00000000" w:rsidP="00000000" w:rsidRDefault="00000000" w:rsidRPr="00000000" w14:paraId="0000003B">
      <w:pPr>
        <w:spacing w:after="120" w:line="276" w:lineRule="auto"/>
        <w:jc w:val="left"/>
        <w:rPr/>
      </w:pPr>
      <w:r w:rsidDel="00000000" w:rsidR="00000000" w:rsidRPr="00000000">
        <w:rPr>
          <w:rtl w:val="0"/>
        </w:rPr>
        <w:t xml:space="preserve">Cette politique entre en vigueur à compter de son adoption par le Conseil d’Administration de ABED-ONG. Elle peut être révisée en fonction des besoins de l’organisation, des ressources disponibles et de l’évolution du contexte légal.</w:t>
      </w:r>
    </w:p>
    <w:p w:rsidR="00000000" w:rsidDel="00000000" w:rsidP="00000000" w:rsidRDefault="00000000" w:rsidRPr="00000000" w14:paraId="0000003C">
      <w:pPr>
        <w:spacing w:after="120" w:line="276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Fait à Parakou ce XX Septembre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993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ndara" w:cs="Candara" w:eastAsia="Candara" w:hAnsi="Candar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-904555</wp:posOffset>
              </wp:positionH>
              <wp:positionV relativeFrom="paragraph">
                <wp:posOffset>-223836</wp:posOffset>
              </wp:positionV>
              <wp:extent cx="8004810" cy="84899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48358" y="3360265"/>
                        <a:ext cx="7995285" cy="839470"/>
                      </a:xfrm>
                      <a:custGeom>
                        <a:rect b="b" l="l" r="r" t="t"/>
                        <a:pathLst>
                          <a:path extrusionOk="0" h="839739" w="7995775">
                            <a:moveTo>
                              <a:pt x="0" y="0"/>
                            </a:moveTo>
                            <a:lnTo>
                              <a:pt x="7995774" y="0"/>
                            </a:lnTo>
                            <a:lnTo>
                              <a:pt x="7995774" y="839739"/>
                            </a:lnTo>
                            <a:lnTo>
                              <a:pt x="0" y="83973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1">
                          <a:alphaModFix/>
                        </a:blip>
                        <a:stretch>
                          <a:fillRect b="0" l="0" r="0" t="0"/>
                        </a:stretch>
                      </a:blip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-904555</wp:posOffset>
              </wp:positionH>
              <wp:positionV relativeFrom="paragraph">
                <wp:posOffset>-223836</wp:posOffset>
              </wp:positionV>
              <wp:extent cx="8004810" cy="848995"/>
              <wp:effectExtent b="0" l="0" r="0" t="0"/>
              <wp:wrapNone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4810" cy="848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rFonts w:ascii="Candara" w:cs="Candara" w:eastAsia="Candara" w:hAnsi="Candar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dara" w:cs="Candara" w:eastAsia="Candara" w:hAnsi="Candara"/>
        <w:sz w:val="24"/>
        <w:szCs w:val="24"/>
        <w:lang w:val="fr-BJ"/>
      </w:rPr>
    </w:rPrDefault>
    <w:pPrDefault>
      <w:pPr>
        <w:spacing w:after="1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46FB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521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210CE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5210CE"/>
    <w:pPr>
      <w:tabs>
        <w:tab w:val="center" w:pos="4536"/>
        <w:tab w:val="right" w:pos="9072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5210CE"/>
    <w:rPr>
      <w:rFonts w:ascii="Candara" w:hAnsi="Candara"/>
      <w:sz w:val="24"/>
      <w:lang w:val="fr-FR"/>
    </w:rPr>
  </w:style>
  <w:style w:type="paragraph" w:styleId="Footer">
    <w:name w:val="footer"/>
    <w:basedOn w:val="Normal"/>
    <w:link w:val="FooterChar"/>
    <w:uiPriority w:val="99"/>
    <w:unhideWhenUsed w:val="1"/>
    <w:rsid w:val="005210CE"/>
    <w:pPr>
      <w:tabs>
        <w:tab w:val="center" w:pos="4536"/>
        <w:tab w:val="right" w:pos="9072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5210CE"/>
    <w:rPr>
      <w:rFonts w:ascii="Candara" w:hAnsi="Candara"/>
      <w:sz w:val="24"/>
      <w:lang w:val="fr-FR"/>
    </w:rPr>
  </w:style>
  <w:style w:type="paragraph" w:styleId="ListParagraph">
    <w:name w:val="List Paragraph"/>
    <w:basedOn w:val="Normal"/>
    <w:uiPriority w:val="34"/>
    <w:qFormat w:val="1"/>
    <w:rsid w:val="00236ABA"/>
    <w:pPr>
      <w:spacing w:after="4" w:line="265" w:lineRule="auto"/>
      <w:ind w:left="720" w:hanging="10"/>
      <w:contextualSpacing w:val="1"/>
    </w:pPr>
    <w:rPr>
      <w:rFonts w:ascii="Times New Roman" w:cs="Times New Roman" w:eastAsia="Times New Roman" w:hAnsi="Times New Roman"/>
      <w:color w:val="000000"/>
      <w:kern w:val="2"/>
      <w:lang w:eastAsia="fr-BE" w:val="fr-BE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3F58"/>
    <w:rPr>
      <w:rFonts w:asciiTheme="majorHAnsi" w:cstheme="majorBidi" w:eastAsiaTheme="majorEastAsia" w:hAnsiTheme="majorHAnsi"/>
      <w:color w:val="1f3763" w:themeColor="accent1" w:themeShade="00007F"/>
      <w:sz w:val="24"/>
      <w:szCs w:val="24"/>
      <w:lang w:val="fr-F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85AC4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4"/>
      <w:lang w:val="fr-FR"/>
    </w:rPr>
  </w:style>
  <w:style w:type="character" w:styleId="Heading1Char" w:customStyle="1">
    <w:name w:val="Heading 1 Char"/>
    <w:basedOn w:val="DefaultParagraphFont"/>
    <w:link w:val="Heading1"/>
    <w:uiPriority w:val="9"/>
    <w:rsid w:val="00CE5232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fr-F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E5232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val="fr-FR"/>
    </w:rPr>
  </w:style>
  <w:style w:type="paragraph" w:styleId="NormalWeb">
    <w:name w:val="Normal (Web)"/>
    <w:basedOn w:val="Normal"/>
    <w:uiPriority w:val="99"/>
    <w:semiHidden w:val="1"/>
    <w:unhideWhenUsed w:val="1"/>
    <w:rsid w:val="00CE5232"/>
    <w:rPr>
      <w:rFonts w:ascii="Times New Roman" w:cs="Times New Roman" w:hAnsi="Times New Roman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IV3bNDsu6aWcPwOd+Ur4nr0bA==">CgMxLjA4AHIhMXFRVUM4NlVEQTk2TnFWeGJyVnJDU0RBa2RvQ1VWczJD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2025-05-13T09:18:00Z</dcterms:created>
  <dc:creator>Aurès TCHICHE</dc:creator>
</cp:coreProperties>
</file>