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64" w:lineRule="auto"/>
        <w:jc w:val="center"/>
      </w:pPr>
      <w:r>
        <w:rPr>
          <w:rFonts w:ascii="Arial" w:hAnsi="Arial" w:eastAsia="Arial"/>
          <w:b/>
          <w:i w:val="0"/>
          <w:color w:val="0B4EA2"/>
          <w:sz w:val="30"/>
        </w:rPr>
        <w:t>АКТ</w:t>
      </w:r>
    </w:p>
    <w:p>
      <w:pPr>
        <w:keepNext/>
        <w:spacing w:before="0" w:after="200" w:line="264" w:lineRule="auto"/>
        <w:jc w:val="center"/>
      </w:pPr>
      <w:r>
        <w:rPr>
          <w:rFonts w:ascii="Arial" w:hAnsi="Arial" w:eastAsia="Arial"/>
          <w:b/>
          <w:i w:val="0"/>
          <w:color w:val="3FA938"/>
          <w:sz w:val="20"/>
        </w:rPr>
        <w:t>контрольного обследования объекта</w:t>
      </w:r>
    </w:p>
    <w:p>
      <w:pPr>
        <w:keepNext w:val="0"/>
        <w:spacing w:before="0" w:after="140" w:line="264" w:lineRule="auto"/>
        <w:jc w:val="right"/>
      </w:pPr>
      <w:r>
        <w:rPr>
          <w:rFonts w:ascii="Arial" w:hAnsi="Arial" w:eastAsia="Arial"/>
          <w:b w:val="0"/>
          <w:i w:val="0"/>
          <w:color w:val="666666"/>
          <w:sz w:val="17"/>
        </w:rPr>
        <w:t>Приложение № {{APPENDIX_NUM}} к договору № {{CONTRACT_NUM}} от {{CONTRACT_DATE}}</w:t>
      </w:r>
    </w:p>
    <w:tbl>
      <w:tblPr>
        <w:tblStyle w:val="TableGrid"/>
        <w:tblW w:type="dxa" w:w="89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740"/>
      </w:tblGrid>
      <w:tr>
        <w:tc>
          <w:tcPr>
            <w:tcW w:type="dxa" w:w="22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Дата обследования</w:t>
            </w:r>
          </w:p>
        </w:tc>
        <w:tc>
          <w:tcPr>
            <w:tcW w:type="dxa" w:w="67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{{INSPECTION_DATE}}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Заказчик</w:t>
            </w:r>
          </w:p>
        </w:tc>
        <w:tc>
          <w:tcPr>
            <w:tcW w:type="dxa" w:w="67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{{CLIENT_REPRESENTATION}}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Объект</w:t>
            </w:r>
          </w:p>
        </w:tc>
        <w:tc>
          <w:tcPr>
            <w:tcW w:type="dxa" w:w="67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{{OBJECT_NAME}} — {{ADDRESS}}, {{AREA}} м²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Исполнитель</w:t>
            </w:r>
          </w:p>
        </w:tc>
        <w:tc>
          <w:tcPr>
            <w:tcW w:type="dxa" w:w="67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ИП Котлов Артём Васильевич, компания «ЭКОДЕЗ»</w:t>
            </w:r>
          </w:p>
        </w:tc>
      </w:tr>
      <w:tr>
        <w:tc>
          <w:tcPr>
            <w:tcW w:type="dxa" w:w="22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Основание</w:t>
            </w:r>
          </w:p>
        </w:tc>
        <w:tc>
          <w:tcPr>
            <w:tcW w:type="dxa" w:w="67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Договор № {{CONTRACT_NUM}} от {{CONTRACT_DATE}}</w:t>
            </w:r>
          </w:p>
        </w:tc>
      </w:tr>
    </w:tbl>
    <w:p>
      <w:pPr>
        <w:pStyle w:val="Heading1"/>
      </w:pPr>
      <w:r>
        <w:t>1. Контроль грызунов</w:t>
      </w:r>
    </w:p>
    <w:tbl>
      <w:tblPr>
        <w:tblStyle w:val="TableGrid"/>
        <w:tblW w:type="dxa" w:w="89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3040"/>
      </w:tblGrid>
      <w:tr>
        <w:tc>
          <w:tcPr>
            <w:tcW w:type="dxa" w:w="4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Показатель</w:t>
            </w:r>
          </w:p>
        </w:tc>
        <w:tc>
          <w:tcPr>
            <w:tcW w:type="dxa" w:w="1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Количество</w:t>
            </w:r>
          </w:p>
        </w:tc>
        <w:tc>
          <w:tcPr>
            <w:tcW w:type="dxa" w:w="30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Результат / примечание</w:t>
            </w:r>
          </w:p>
        </w:tc>
      </w:tr>
      <w:tr>
        <w:tc>
          <w:tcPr>
            <w:tcW w:type="dxa" w:w="4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Контрольно-следовые площадки (КСП)</w:t>
            </w:r>
          </w:p>
        </w:tc>
        <w:tc>
          <w:tcPr>
            <w:tcW w:type="dxa" w:w="1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{{KSP_COUNT}}</w:t>
            </w:r>
          </w:p>
        </w:tc>
        <w:tc>
          <w:tcPr>
            <w:tcW w:type="dxa" w:w="30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{{KSP_RESULT}}</w:t>
            </w:r>
          </w:p>
        </w:tc>
      </w:tr>
      <w:tr>
        <w:tc>
          <w:tcPr>
            <w:tcW w:type="dxa" w:w="4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Клеевые ловушки (КЛ)</w:t>
            </w:r>
          </w:p>
        </w:tc>
        <w:tc>
          <w:tcPr>
            <w:tcW w:type="dxa" w:w="1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{{RODENT_GLUE_TRAPS}}</w:t>
            </w:r>
          </w:p>
        </w:tc>
        <w:tc>
          <w:tcPr>
            <w:tcW w:type="dxa" w:w="30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{{RODENT_TRAP_RESULT}}</w:t>
            </w:r>
          </w:p>
        </w:tc>
      </w:tr>
      <w:tr>
        <w:tc>
          <w:tcPr>
            <w:tcW w:type="dxa" w:w="4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Точки раскладки приманки</w:t>
            </w:r>
          </w:p>
        </w:tc>
        <w:tc>
          <w:tcPr>
            <w:tcW w:type="dxa" w:w="1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{{BAIT_POINTS}}</w:t>
            </w:r>
          </w:p>
        </w:tc>
        <w:tc>
          <w:tcPr>
            <w:tcW w:type="dxa" w:w="30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{{BAIT_RESULT}}</w:t>
            </w:r>
          </w:p>
        </w:tc>
      </w:tr>
      <w:tr>
        <w:tc>
          <w:tcPr>
            <w:tcW w:type="dxa" w:w="4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Следы / отловлено</w:t>
            </w:r>
          </w:p>
        </w:tc>
        <w:tc>
          <w:tcPr>
            <w:tcW w:type="dxa" w:w="1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{{RODENT_ACTIVITY_COUNT}}</w:t>
            </w:r>
          </w:p>
        </w:tc>
        <w:tc>
          <w:tcPr>
            <w:tcW w:type="dxa" w:w="30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{{RODENT_ACTIVITY_NOTE}}</w:t>
            </w:r>
          </w:p>
        </w:tc>
      </w:tr>
    </w:tbl>
    <w:p>
      <w:pPr>
        <w:keepNext w:val="0"/>
        <w:spacing w:before="0" w:after="140" w:line="264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Решение: [ ] дератизация не требуется   [ ] требуется   [ ] выполнена</w:t>
      </w:r>
    </w:p>
    <w:p>
      <w:pPr>
        <w:pStyle w:val="Heading1"/>
      </w:pPr>
      <w:r>
        <w:t>2. Контроль насекомых</w:t>
      </w:r>
    </w:p>
    <w:tbl>
      <w:tblPr>
        <w:tblStyle w:val="TableGrid"/>
        <w:tblW w:type="dxa" w:w="89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3040"/>
      </w:tblGrid>
      <w:tr>
        <w:tc>
          <w:tcPr>
            <w:tcW w:type="dxa" w:w="4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Показатель</w:t>
            </w:r>
          </w:p>
        </w:tc>
        <w:tc>
          <w:tcPr>
            <w:tcW w:type="dxa" w:w="1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Количество</w:t>
            </w:r>
          </w:p>
        </w:tc>
        <w:tc>
          <w:tcPr>
            <w:tcW w:type="dxa" w:w="30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Результат / примечание</w:t>
            </w:r>
          </w:p>
        </w:tc>
      </w:tr>
      <w:tr>
        <w:tc>
          <w:tcPr>
            <w:tcW w:type="dxa" w:w="4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Клеевые ловушки (КЛ)</w:t>
            </w:r>
          </w:p>
        </w:tc>
        <w:tc>
          <w:tcPr>
            <w:tcW w:type="dxa" w:w="1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{{INSECT_GLUE_TRAPS}}</w:t>
            </w:r>
          </w:p>
        </w:tc>
        <w:tc>
          <w:tcPr>
            <w:tcW w:type="dxa" w:w="30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{{INSECT_TRAP_RESULT}}</w:t>
            </w:r>
          </w:p>
        </w:tc>
      </w:tr>
      <w:tr>
        <w:tc>
          <w:tcPr>
            <w:tcW w:type="dxa" w:w="43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Отловлено / выявлено</w:t>
            </w:r>
          </w:p>
        </w:tc>
        <w:tc>
          <w:tcPr>
            <w:tcW w:type="dxa" w:w="160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{{INSECT_ACTIVITY_COUNT}}</w:t>
            </w:r>
          </w:p>
        </w:tc>
        <w:tc>
          <w:tcPr>
            <w:tcW w:type="dxa" w:w="304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{{INSECT_ACTIVITY_NOTE}}</w:t>
            </w:r>
          </w:p>
        </w:tc>
      </w:tr>
    </w:tbl>
    <w:p>
      <w:pPr>
        <w:keepNext w:val="0"/>
        <w:spacing w:before="0" w:after="140" w:line="264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Решение: [ ] дезинсекция не требуется   [ ] требуется   [ ] выполнена</w:t>
      </w:r>
    </w:p>
    <w:p>
      <w:pPr>
        <w:pStyle w:val="Heading1"/>
      </w:pPr>
      <w:r>
        <w:t>3. Заключение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Состояние объекта и результаты контроля: {{CONCLUSION}}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Рекомендации Заказчику: {{RECOMMENDATIONS}}</w:t>
      </w:r>
    </w:p>
    <w:p>
      <w:pPr>
        <w:keepNext w:val="0"/>
        <w:spacing w:before="0" w:after="80" w:line="264" w:lineRule="auto"/>
      </w:pPr>
      <w:r>
        <w:rPr>
          <w:rFonts w:ascii="Arial" w:hAnsi="Arial" w:eastAsia="Arial"/>
          <w:b w:val="0"/>
          <w:i w:val="0"/>
          <w:color w:val="222222"/>
          <w:sz w:val="21"/>
        </w:rPr>
        <w:t>Обследование выполнено с учётом применимых требований СанПиН 3.3686-21. Фактические показатели отражены в настоящем акте. Претензии и замечания Заказчика: {{CLIENT_REMARKS}}.</w:t>
      </w:r>
    </w:p>
    <w:tbl>
      <w:tblPr>
        <w:tblStyle w:val="TableGrid"/>
        <w:tblW w:type="dxa" w:w="89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70"/>
        <w:gridCol w:w="4470"/>
      </w:tblGrid>
      <w:tr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От Исполнителя</w:t>
            </w:r>
          </w:p>
        </w:tc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E8F5E9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/>
                <w:i w:val="0"/>
                <w:color w:val="222222"/>
                <w:sz w:val="18"/>
              </w:rPr>
              <w:t>От Заказчика</w:t>
            </w:r>
          </w:p>
        </w:tc>
      </w:tr>
      <w:tr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ИП Котлов А.В.</w:t>
              <w:br/>
              <w:t>______________ / А.В. Котлов /</w:t>
            </w:r>
          </w:p>
        </w:tc>
        <w:tc>
          <w:tcPr>
            <w:tcW w:type="dxa" w:w="447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" w:hAnsi="Arial" w:eastAsia="Arial"/>
                <w:b w:val="0"/>
                <w:i w:val="0"/>
                <w:color w:val="222222"/>
                <w:sz w:val="18"/>
              </w:rPr>
              <w:t>{{CLIENT_SIGNATURE_ROLE}}</w:t>
              <w:br/>
              <w:t>______________ / {{DIRECTOR_SHORT}} /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64" w:lineRule="auto"/>
      <w:jc w:val="center"/>
    </w:pPr>
    <w:r>
      <w:rPr>
        <w:rFonts w:ascii="Arial" w:hAnsi="Arial" w:eastAsia="Arial"/>
        <w:b w:val="0"/>
        <w:i w:val="0"/>
        <w:color w:val="666666"/>
        <w:sz w:val="15"/>
      </w:rPr>
      <w:t>ИП Котлов А.В.  •  Лицензия № 29.01.03.003Л.000012.03.25 от 28.03.2025  •  8 (921) 472-50-00  •  Ecodes29@yandex.ru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4" w:lineRule="auto"/>
      <w:jc w:val="left"/>
    </w:pPr>
    <w:r>
      <w:rPr>
        <w:rFonts w:ascii="Arial" w:hAnsi="Arial" w:eastAsia="Arial"/>
        <w:b/>
        <w:i w:val="0"/>
        <w:color w:val="0B4EA2"/>
        <w:sz w:val="19"/>
      </w:rPr>
      <w:t>ЭКОДЕЗ</w:t>
    </w:r>
    <w:r>
      <w:rPr>
        <w:rFonts w:ascii="Arial" w:hAnsi="Arial" w:eastAsia="Arial"/>
        <w:b w:val="0"/>
        <w:i w:val="0"/>
        <w:color w:val="666666"/>
        <w:sz w:val="17"/>
      </w:rPr>
      <w:t xml:space="preserve">  |  лицензированные санитарные услуги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B4EA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FA93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