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FAD" w:rsidRDefault="00252FAD" w:rsidP="00252FAD">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1. The *width* (the hidden layer size) of the algorithm. Try a hidden layer size of 200. How does the validation accuracy of the model change? What about the time it took the algorithm to train? Can you find a hidden layer size that does better?</w:t>
      </w:r>
    </w:p>
    <w:p w:rsidR="00252FAD" w:rsidRDefault="00252FAD" w:rsidP="00252FAD">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2. The *depth* of the algorithm. Add another hidden layer to the algorithm. This is an extremely important exercise! How does the validation accuracy change? What about the time it took the algorithm to train? Hint: Be careful with the shapes of the weights and the biases.</w:t>
      </w:r>
    </w:p>
    <w:p w:rsidR="00252FAD" w:rsidRDefault="00252FAD" w:rsidP="00252FAD">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3. The *width and depth* of the algorithm. Add as many additional layers as you need to reach 5 hidden layers. Moreover, adjust the width of the algorithm as you find suitable. How does the validation accuracy change? What about the time it took the algorithm to train?</w:t>
      </w:r>
    </w:p>
    <w:p w:rsidR="00252FAD" w:rsidRDefault="00252FAD" w:rsidP="00252FAD">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4. Fiddle with the activation functions. Try applying sigmoid transformation to both layers. The sigmoid activation is given by the string 'sigmoid'.</w:t>
      </w:r>
    </w:p>
    <w:p w:rsidR="00252FAD" w:rsidRDefault="00252FAD" w:rsidP="00252FAD">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xml:space="preserve">5. Fiddle with the activation functions. Try applying a </w:t>
      </w:r>
      <w:proofErr w:type="spellStart"/>
      <w:r>
        <w:rPr>
          <w:rFonts w:ascii="Segoe UI" w:hAnsi="Segoe UI" w:cs="Segoe UI"/>
          <w:color w:val="1C1D1F"/>
          <w:sz w:val="27"/>
          <w:szCs w:val="27"/>
        </w:rPr>
        <w:t>ReLu</w:t>
      </w:r>
      <w:proofErr w:type="spellEnd"/>
      <w:r>
        <w:rPr>
          <w:rFonts w:ascii="Segoe UI" w:hAnsi="Segoe UI" w:cs="Segoe UI"/>
          <w:color w:val="1C1D1F"/>
          <w:sz w:val="27"/>
          <w:szCs w:val="27"/>
        </w:rPr>
        <w:t xml:space="preserve"> to the first hidden layer and tanh to the second one. The tanh activation is given by the string 'tanh'.</w:t>
      </w:r>
    </w:p>
    <w:p w:rsidR="00252FAD" w:rsidRDefault="00252FAD" w:rsidP="00252FAD">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6. Adjust the batch size. Try a batch size of 10000. How does the required time change? What about the accuracy?</w:t>
      </w:r>
    </w:p>
    <w:p w:rsidR="00252FAD" w:rsidRDefault="00252FAD" w:rsidP="00252FAD">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7. Adjust the batch size. Try a batch size of 1. That's the SGD. How do the time and accuracy change? Is the result coherent with the theory?</w:t>
      </w:r>
    </w:p>
    <w:p w:rsidR="00252FAD" w:rsidRDefault="00252FAD" w:rsidP="00252FAD">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8. Adjust the learning rate. Try a value of 0.0001. Does it make a difference?</w:t>
      </w:r>
    </w:p>
    <w:p w:rsidR="00252FAD" w:rsidRDefault="00252FAD" w:rsidP="00252FAD">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9. Adjust the learning rate. Try a value of 0.02. Does it make a difference?</w:t>
      </w:r>
    </w:p>
    <w:p w:rsidR="00ED558C" w:rsidRPr="00252FAD" w:rsidRDefault="00252FAD" w:rsidP="00252FAD">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10. Combine all the methods above and try to reach a validation accuracy of 98.5+ percent.</w:t>
      </w:r>
      <w:bookmarkStart w:id="0" w:name="_GoBack"/>
      <w:bookmarkEnd w:id="0"/>
    </w:p>
    <w:sectPr w:rsidR="00ED558C" w:rsidRPr="00252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AD"/>
    <w:rsid w:val="00252FAD"/>
    <w:rsid w:val="00ED55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76F9E"/>
  <w15:chartTrackingRefBased/>
  <w15:docId w15:val="{E3B09137-2536-4E24-B0B2-CD1D9C4DE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2FAD"/>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10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1368</Characters>
  <Application>Microsoft Office Word</Application>
  <DocSecurity>0</DocSecurity>
  <Lines>11</Lines>
  <Paragraphs>3</Paragraphs>
  <ScaleCrop>false</ScaleCrop>
  <Company>University of New England</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Ibidamola Olley</dc:creator>
  <cp:keywords/>
  <dc:description/>
  <cp:lastModifiedBy>Ibidamola Olley</cp:lastModifiedBy>
  <cp:revision>1</cp:revision>
  <dcterms:created xsi:type="dcterms:W3CDTF">2022-04-27T05:41:00Z</dcterms:created>
  <dcterms:modified xsi:type="dcterms:W3CDTF">2022-04-27T05:41:00Z</dcterms:modified>
</cp:coreProperties>
</file>