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8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Engagement-Rate GLMs vs. Neutral (Quasi-Binomial, Two-Tailed, Exploratory)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ci_upper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p_two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dispersion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interaction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OR = odds ratio vs. Neutral. dispersion = phi (1 = no overdispersion). p_two = two-tailed.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2026-09-10T01:26:16Z</dcterms:modified>
  <cp:category/>
</cp:coreProperties>
</file>