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7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Video Retention Funnel by Framing Condition (Exploratory)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v3s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r_p25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r_p50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r_p75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r_p100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avg_watch_s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20,577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19,631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3.99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Retention shares are relative to 3-second viewers (v3s). Duration co-varies with condition.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2026-09-10T01:26:00Z</dcterms:modified>
  <cp:category/>
</cp:coreProperties>
</file>