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14083232" w:rsidR="00616A56" w:rsidRPr="00F401FE" w:rsidRDefault="007F7C25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Harjoitustyö suunnitelma</w:t>
      </w:r>
    </w:p>
    <w:p w14:paraId="2D9D0EBE" w14:textId="6C94FF73" w:rsidR="00616A56" w:rsidRDefault="00616A56" w:rsidP="00616A56">
      <w:pPr>
        <w:pStyle w:val="KansiLehti"/>
        <w:ind w:left="1276"/>
        <w:jc w:val="left"/>
      </w:pPr>
    </w:p>
    <w:p w14:paraId="2B18DD8F" w14:textId="77777777" w:rsidR="007F7C25" w:rsidRDefault="007F7C25" w:rsidP="00616A56">
      <w:pPr>
        <w:pStyle w:val="KansiLehti"/>
        <w:ind w:left="1276"/>
        <w:jc w:val="left"/>
      </w:pP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4F61EAB5" w14:textId="3C2DBD6B" w:rsidR="00616A56" w:rsidRPr="00F401FE" w:rsidRDefault="007F7C2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Olli Nikkonen</w:t>
      </w:r>
    </w:p>
    <w:p w14:paraId="7A761152" w14:textId="77777777" w:rsidR="00616A56" w:rsidRPr="000A6C17" w:rsidRDefault="00616A56" w:rsidP="00616A56">
      <w:pPr>
        <w:pStyle w:val="KansiLehti"/>
        <w:ind w:left="1276"/>
        <w:jc w:val="left"/>
      </w:pPr>
    </w:p>
    <w:p w14:paraId="1E836263" w14:textId="77777777" w:rsidR="00616A56" w:rsidRDefault="00616A56" w:rsidP="00616A56">
      <w:pPr>
        <w:pStyle w:val="KansiLehti"/>
        <w:ind w:left="1276"/>
        <w:jc w:val="left"/>
      </w:pPr>
    </w:p>
    <w:p w14:paraId="31624383" w14:textId="77777777" w:rsidR="00616A56" w:rsidRDefault="00616A56" w:rsidP="00616A56">
      <w:pPr>
        <w:pStyle w:val="KansiLehti"/>
        <w:ind w:left="1276"/>
        <w:jc w:val="left"/>
      </w:pPr>
    </w:p>
    <w:p w14:paraId="21C4C060" w14:textId="77777777" w:rsidR="00616A56" w:rsidRDefault="00616A56" w:rsidP="00616A56">
      <w:pPr>
        <w:pStyle w:val="KansiLehti"/>
        <w:ind w:left="1276"/>
        <w:jc w:val="left"/>
      </w:pPr>
    </w:p>
    <w:p w14:paraId="1414D6CE" w14:textId="77777777" w:rsidR="00616A56" w:rsidRPr="000A6C17" w:rsidRDefault="00616A56" w:rsidP="00616A56">
      <w:pPr>
        <w:pStyle w:val="KansiLehti"/>
        <w:ind w:left="1276"/>
        <w:jc w:val="left"/>
      </w:pPr>
    </w:p>
    <w:p w14:paraId="7E814B96" w14:textId="77777777" w:rsidR="00616A56" w:rsidRPr="000A6C17" w:rsidRDefault="00616A56" w:rsidP="00616A56">
      <w:pPr>
        <w:pStyle w:val="KansiLehti"/>
        <w:ind w:left="1276"/>
        <w:jc w:val="left"/>
      </w:pPr>
    </w:p>
    <w:p w14:paraId="413DC6E2" w14:textId="77777777" w:rsidR="00616A56" w:rsidRDefault="00616A56" w:rsidP="00616A56">
      <w:pPr>
        <w:pStyle w:val="KansiLehti"/>
        <w:ind w:left="1276"/>
        <w:jc w:val="left"/>
      </w:pPr>
    </w:p>
    <w:p w14:paraId="154D8225" w14:textId="7288808A" w:rsidR="00180EDE" w:rsidRPr="00DD209B" w:rsidRDefault="00AA1EA2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Raportti</w:t>
      </w:r>
    </w:p>
    <w:p w14:paraId="59868C66" w14:textId="3D1276E0" w:rsidR="00180EDE" w:rsidRPr="00DD209B" w:rsidRDefault="00AA1EA2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Maaliskuu 2017</w:t>
      </w:r>
    </w:p>
    <w:p w14:paraId="19C4FF6C" w14:textId="35152F7D" w:rsidR="00180EDE" w:rsidRDefault="00AA1EA2" w:rsidP="00180EDE">
      <w:pPr>
        <w:pStyle w:val="Calibri14"/>
        <w:ind w:left="1276"/>
      </w:pPr>
      <w:r>
        <w:t>ICT-ala</w:t>
      </w:r>
    </w:p>
    <w:p w14:paraId="2B77A4E9" w14:textId="20CB3EF9" w:rsidR="00180EDE" w:rsidRPr="001117A2" w:rsidRDefault="00180EDE" w:rsidP="00AA1EA2">
      <w:pPr>
        <w:pStyle w:val="Calibri14"/>
        <w:ind w:left="1276"/>
      </w:pPr>
      <w:r>
        <w:t xml:space="preserve">Insinööri (AMK), </w:t>
      </w:r>
      <w:r w:rsidR="00AA1EA2">
        <w:t>Tieto- ja viestintätekniikan</w:t>
      </w:r>
      <w:r>
        <w:t xml:space="preserve"> tutkinto-ohjelma</w:t>
      </w:r>
    </w:p>
    <w:p w14:paraId="5EC112E2" w14:textId="634CD328" w:rsidR="00616A56" w:rsidRDefault="00616A56" w:rsidP="00616A56">
      <w:pPr>
        <w:pStyle w:val="Calibri14"/>
        <w:ind w:left="1276"/>
      </w:pPr>
    </w:p>
    <w:p w14:paraId="7467595C" w14:textId="77777777" w:rsidR="00843065" w:rsidRDefault="00843065" w:rsidP="00616A56">
      <w:pPr>
        <w:pStyle w:val="Calibri14"/>
        <w:ind w:left="1276"/>
      </w:pPr>
    </w:p>
    <w:p w14:paraId="1987988E" w14:textId="77777777" w:rsidR="005E3550" w:rsidRDefault="005E3550">
      <w:pPr>
        <w:sectPr w:rsidR="005E35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6263E07A" w14:textId="77777777" w:rsidR="005E3550" w:rsidRDefault="005E3550">
      <w:pPr>
        <w:sectPr w:rsidR="005E3550" w:rsidSect="00520772">
          <w:headerReference w:type="default" r:id="rId13"/>
          <w:pgSz w:w="11906" w:h="16838"/>
          <w:pgMar w:top="1134" w:right="1134" w:bottom="1134" w:left="2438" w:header="709" w:footer="709" w:gutter="0"/>
          <w:cols w:space="708"/>
          <w:titlePg/>
          <w:docGrid w:linePitch="360"/>
        </w:sectPr>
      </w:pPr>
    </w:p>
    <w:p w14:paraId="0C956BC1" w14:textId="77777777" w:rsidR="001D0A36" w:rsidRDefault="00F2347E" w:rsidP="00940EEE">
      <w:pPr>
        <w:rPr>
          <w:noProof/>
        </w:rPr>
      </w:pPr>
      <w:r w:rsidRPr="00F2347E">
        <w:rPr>
          <w:b/>
          <w:sz w:val="28"/>
        </w:rPr>
        <w:lastRenderedPageBreak/>
        <w:t>Sisältö</w:t>
      </w:r>
      <w:r w:rsidR="00940EEE">
        <w:rPr>
          <w:b/>
          <w:sz w:val="28"/>
        </w:rPr>
        <w:fldChar w:fldCharType="begin"/>
      </w:r>
      <w:r w:rsidR="00940EEE">
        <w:rPr>
          <w:b/>
          <w:sz w:val="28"/>
        </w:rPr>
        <w:instrText xml:space="preserve"> TOC \o "1-3" \h \z \u </w:instrText>
      </w:r>
      <w:r w:rsidR="00940EEE">
        <w:rPr>
          <w:b/>
          <w:sz w:val="28"/>
        </w:rPr>
        <w:fldChar w:fldCharType="separate"/>
      </w:r>
    </w:p>
    <w:bookmarkStart w:id="0" w:name="_GoBack"/>
    <w:bookmarkEnd w:id="0"/>
    <w:p w14:paraId="5B53827C" w14:textId="6265C4FA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r w:rsidRPr="0003559E">
        <w:rPr>
          <w:rStyle w:val="Hyperlink"/>
          <w:noProof/>
        </w:rPr>
        <w:fldChar w:fldCharType="begin"/>
      </w:r>
      <w:r w:rsidRPr="0003559E">
        <w:rPr>
          <w:rStyle w:val="Hyperlink"/>
          <w:noProof/>
        </w:rPr>
        <w:instrText xml:space="preserve"> </w:instrText>
      </w:r>
      <w:r>
        <w:rPr>
          <w:noProof/>
        </w:rPr>
        <w:instrText>HYPERLINK \l "_Toc476556747"</w:instrText>
      </w:r>
      <w:r w:rsidRPr="0003559E">
        <w:rPr>
          <w:rStyle w:val="Hyperlink"/>
          <w:noProof/>
        </w:rPr>
        <w:instrText xml:space="preserve"> </w:instrText>
      </w:r>
      <w:r w:rsidRPr="0003559E">
        <w:rPr>
          <w:rStyle w:val="Hyperlink"/>
          <w:noProof/>
        </w:rPr>
      </w:r>
      <w:r w:rsidRPr="0003559E">
        <w:rPr>
          <w:rStyle w:val="Hyperlink"/>
          <w:noProof/>
        </w:rPr>
        <w:fldChar w:fldCharType="separate"/>
      </w:r>
      <w:r w:rsidRPr="0003559E">
        <w:rPr>
          <w:rStyle w:val="Hyperlink"/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  <w:tab/>
      </w:r>
      <w:r w:rsidRPr="0003559E">
        <w:rPr>
          <w:rStyle w:val="Hyperlink"/>
          <w:noProof/>
        </w:rPr>
        <w:t>Johdanto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_Toc476556747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03559E">
        <w:rPr>
          <w:rStyle w:val="Hyperlink"/>
          <w:noProof/>
        </w:rPr>
        <w:fldChar w:fldCharType="end"/>
      </w:r>
    </w:p>
    <w:p w14:paraId="2DC1B1CE" w14:textId="4B846267" w:rsidR="001D0A36" w:rsidRDefault="001D0A36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748" w:history="1">
        <w:r w:rsidRPr="0003559E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03559E">
          <w:rPr>
            <w:rStyle w:val="Hyperlink"/>
          </w:rPr>
          <w:t>Tietoa tekijöistä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CEEEBE" w14:textId="0F664A27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749" w:history="1">
        <w:r w:rsidRPr="0003559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03559E">
          <w:rPr>
            <w:rStyle w:val="Hyperlink"/>
            <w:noProof/>
          </w:rPr>
          <w:t>Sovelluksen yleiskuvaus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A9F717" w14:textId="26B709C6" w:rsidR="001D0A36" w:rsidRDefault="001D0A36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750" w:history="1">
        <w:r w:rsidRPr="0003559E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03559E">
          <w:rPr>
            <w:rStyle w:val="Hyperlink"/>
          </w:rPr>
          <w:t>Kohdeyleisö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792829" w14:textId="54A9178E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751" w:history="1">
        <w:r w:rsidRPr="0003559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03559E">
          <w:rPr>
            <w:rStyle w:val="Hyperlink"/>
            <w:noProof/>
          </w:rPr>
          <w:t>Käyttöympäristöt ja käytetyt teknologiat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06A202" w14:textId="5EE7967C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752" w:history="1">
        <w:r w:rsidRPr="0003559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03559E">
          <w:rPr>
            <w:rStyle w:val="Hyperlink"/>
            <w:noProof/>
          </w:rPr>
          <w:t>Toteutettavat toiminnot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1FCE6" w14:textId="4AB9A48E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753" w:history="1">
        <w:r w:rsidRPr="0003559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03559E">
          <w:rPr>
            <w:rStyle w:val="Hyperlink"/>
            <w:noProof/>
          </w:rPr>
          <w:t>Rakennekaavio ja työnjako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CFB2AF" w14:textId="6F3C377B" w:rsidR="001D0A36" w:rsidRDefault="001D0A36">
      <w:pPr>
        <w:pStyle w:val="TOC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76556754" w:history="1">
        <w:r w:rsidRPr="0003559E">
          <w:rPr>
            <w:rStyle w:val="Hyperlink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03559E">
          <w:rPr>
            <w:rStyle w:val="Hyperlink"/>
            <w:lang w:val="en-US"/>
          </w:rPr>
          <w:t>Työnjako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_Toc476556754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06C715" w14:textId="789F9F0A" w:rsidR="001D0A36" w:rsidRDefault="001D0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76556755" w:history="1">
        <w:r w:rsidRPr="0003559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03559E">
          <w:rPr>
            <w:rStyle w:val="Hyperlink"/>
            <w:noProof/>
          </w:rPr>
          <w:t>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63F52" w14:textId="22D8190E" w:rsidR="00BF133B" w:rsidRDefault="00940EEE" w:rsidP="00BF133B">
      <w:r>
        <w:rPr>
          <w:b/>
          <w:sz w:val="28"/>
        </w:rPr>
        <w:fldChar w:fldCharType="end"/>
      </w:r>
    </w:p>
    <w:p w14:paraId="469E18CA" w14:textId="46DB98CE" w:rsidR="007A7E6F" w:rsidRDefault="007A7E6F">
      <w:r>
        <w:br w:type="page"/>
      </w:r>
    </w:p>
    <w:p w14:paraId="4EDDF391" w14:textId="39AE1D84" w:rsidR="003E0724" w:rsidRDefault="0071788B" w:rsidP="00123E0F">
      <w:pPr>
        <w:pStyle w:val="Heading1"/>
      </w:pPr>
      <w:bookmarkStart w:id="1" w:name="_Toc428542252"/>
      <w:bookmarkStart w:id="2" w:name="_Toc428799791"/>
      <w:bookmarkStart w:id="3" w:name="_Toc430675189"/>
      <w:bookmarkStart w:id="4" w:name="_Toc430767989"/>
      <w:bookmarkStart w:id="5" w:name="_Toc476556747"/>
      <w:r w:rsidRPr="00CD2D68">
        <w:t>Johdanto</w:t>
      </w:r>
      <w:bookmarkEnd w:id="1"/>
      <w:bookmarkEnd w:id="2"/>
      <w:bookmarkEnd w:id="3"/>
      <w:bookmarkEnd w:id="4"/>
      <w:bookmarkEnd w:id="5"/>
    </w:p>
    <w:p w14:paraId="67AF1DC1" w14:textId="39566C82" w:rsidR="00AA1EA2" w:rsidRPr="00AA1EA2" w:rsidRDefault="00AA1EA2" w:rsidP="00AA1EA2">
      <w:r w:rsidRPr="00AA1EA2">
        <w:t>Tämä dokumentti on Käyttöliittymien ohjelmointi -kurssiin sisältyvän harjoitustyön suunnitelma</w:t>
      </w:r>
      <w:r>
        <w:t xml:space="preserve">. </w:t>
      </w:r>
      <w:r w:rsidR="00166828">
        <w:t>Tavoitteena on luoda graafisella käyttöliittymällä varustettu sovellus, jossa on hyödynnetty kurssilla esiteltyjä asioita.</w:t>
      </w:r>
    </w:p>
    <w:p w14:paraId="42AE5C62" w14:textId="4F9906A7" w:rsidR="006B2951" w:rsidRDefault="00AA1EA2" w:rsidP="00AA1EA2">
      <w:pPr>
        <w:pStyle w:val="Heading2"/>
        <w:rPr>
          <w:noProof/>
        </w:rPr>
      </w:pPr>
      <w:bookmarkStart w:id="6" w:name="_Toc476556748"/>
      <w:r>
        <w:rPr>
          <w:noProof/>
        </w:rPr>
        <w:t>Tietoa tekijöistä</w:t>
      </w:r>
      <w:bookmarkEnd w:id="6"/>
    </w:p>
    <w:p w14:paraId="2A396CFC" w14:textId="7D3C0ED0" w:rsidR="00AA1EA2" w:rsidRPr="00AA1EA2" w:rsidRDefault="00D22785" w:rsidP="00AA1EA2">
      <w:r>
        <w:t>Tämän harjoitustyötä tekevässä tiimissä on täsmälleen yksi henkilö nimeltään Olli Nikkonen, joka on vastaa kaikkien harjoitustyöhön liittyvien osa-alueiden toteutuksesta.</w:t>
      </w:r>
      <w:r w:rsidR="0071657D">
        <w:t xml:space="preserve"> Olli Nikkonen on ensimmäisen vuoden tieto- ja viestintätekniikan opiskelija, joka </w:t>
      </w:r>
      <w:r w:rsidR="00764A33">
        <w:t>on hieman opiskellut ohjelmoinnin perusteita ennen ammattikorkeakouluun pääsyä, joten melko aloittelija vielä on</w:t>
      </w:r>
      <w:r w:rsidR="0071657D">
        <w:t xml:space="preserve">. </w:t>
      </w:r>
    </w:p>
    <w:p w14:paraId="3CA6CC7D" w14:textId="4D6FED7F" w:rsidR="002F20AC" w:rsidRPr="00691307" w:rsidRDefault="0038267D" w:rsidP="00123E0F">
      <w:pPr>
        <w:pStyle w:val="Heading1"/>
      </w:pPr>
      <w:bookmarkStart w:id="7" w:name="_Toc476556749"/>
      <w:r>
        <w:t>Sovelluksen yleiskuvaus</w:t>
      </w:r>
      <w:bookmarkEnd w:id="7"/>
    </w:p>
    <w:p w14:paraId="75B1760E" w14:textId="5EA3E37A" w:rsidR="00123E0F" w:rsidRPr="00123E0F" w:rsidRDefault="00A24FD6" w:rsidP="00123E0F">
      <w:pPr>
        <w:rPr>
          <w:noProof/>
        </w:rPr>
      </w:pPr>
      <w:r w:rsidRPr="00A24FD6">
        <w:rPr>
          <w:noProof/>
        </w:rPr>
        <w:t xml:space="preserve">Tavoitteena on luoda henkilökohtainen kulunseurantasovellus, johon voi merkitä päivittäisiä kuluja. </w:t>
      </w:r>
      <w:r>
        <w:rPr>
          <w:noProof/>
        </w:rPr>
        <w:t xml:space="preserve">Sovelluksessa asetetaan erilaisia kulukategorioita ja voi halutessaan määrittää budjetin kategoriaa kohden ja muodostaa </w:t>
      </w:r>
      <w:r w:rsidR="00764A33">
        <w:rPr>
          <w:noProof/>
        </w:rPr>
        <w:t xml:space="preserve">mahdollisesti muodostaa </w:t>
      </w:r>
      <w:r>
        <w:rPr>
          <w:noProof/>
        </w:rPr>
        <w:t>graafeja kulujen ja budjetin erotuksista</w:t>
      </w:r>
      <w:r w:rsidR="00764A33">
        <w:rPr>
          <w:noProof/>
        </w:rPr>
        <w:t>, jos aikaa tämän toteuttamiseen riittää</w:t>
      </w:r>
      <w:r>
        <w:rPr>
          <w:noProof/>
        </w:rPr>
        <w:t>.</w:t>
      </w:r>
      <w:r w:rsidR="00764A33">
        <w:rPr>
          <w:noProof/>
        </w:rPr>
        <w:t xml:space="preserve"> Käyttäisin siinä tapauksessa valmista koodia.</w:t>
      </w:r>
      <w:r>
        <w:rPr>
          <w:noProof/>
        </w:rPr>
        <w:t xml:space="preserve">  </w:t>
      </w:r>
      <w:bookmarkStart w:id="8" w:name="_Toc430002448"/>
      <w:bookmarkStart w:id="9" w:name="_Toc430675273"/>
    </w:p>
    <w:p w14:paraId="2CD69BFA" w14:textId="0BD5D7F4" w:rsidR="002F20AC" w:rsidRPr="00CD2D68" w:rsidRDefault="0038267D" w:rsidP="004F29C2">
      <w:pPr>
        <w:pStyle w:val="Heading2"/>
      </w:pPr>
      <w:bookmarkStart w:id="10" w:name="_Toc476556750"/>
      <w:bookmarkEnd w:id="8"/>
      <w:bookmarkEnd w:id="9"/>
      <w:r>
        <w:t>Kohdeyleisö</w:t>
      </w:r>
      <w:bookmarkEnd w:id="10"/>
    </w:p>
    <w:p w14:paraId="5BC3BA5B" w14:textId="0A3636C4" w:rsidR="00975B3F" w:rsidRDefault="004F29C2">
      <w:pPr>
        <w:rPr>
          <w:noProof/>
        </w:rPr>
      </w:pPr>
      <w:r>
        <w:rPr>
          <w:noProof/>
        </w:rPr>
        <w:t xml:space="preserve">Kulunseuranta sovellusta ei ole tarkoitettu ammattimaiseen kirjanpitoon vaan tavalliselle Matti Meikäiselle henkilökohtaisessa arjessa muodostuvien kulujen ylöskirjaamista ja kehittymisen seurantaa varten. </w:t>
      </w:r>
    </w:p>
    <w:p w14:paraId="5CDFB865" w14:textId="0735BA4F" w:rsidR="003E7230" w:rsidRDefault="003E7230" w:rsidP="003E7230">
      <w:pPr>
        <w:pStyle w:val="Heading1"/>
      </w:pPr>
      <w:bookmarkStart w:id="11" w:name="_Toc476556751"/>
      <w:r>
        <w:t>Käyttöympäristöt ja käytetyt teknologiat</w:t>
      </w:r>
      <w:bookmarkEnd w:id="11"/>
    </w:p>
    <w:p w14:paraId="33392A6A" w14:textId="03FF2FA1" w:rsidR="003E7230" w:rsidRPr="00CF2EAD" w:rsidRDefault="00CF2EAD" w:rsidP="003E7230">
      <w:r w:rsidRPr="00CF2EAD">
        <w:t>Graafisen käyttöliittymän luonnissa hyödynnetään WPF-kirjastoa ja ohjelmisto laaditaan Microsoft Visual Studio -ohjelmistolla.</w:t>
      </w:r>
    </w:p>
    <w:p w14:paraId="54CCB120" w14:textId="402070F7" w:rsidR="00E21491" w:rsidRDefault="0038267D" w:rsidP="00E21491">
      <w:pPr>
        <w:pStyle w:val="Heading1"/>
      </w:pPr>
      <w:bookmarkStart w:id="12" w:name="_Toc476556752"/>
      <w:r>
        <w:t>Toteutettavat toiminnot</w:t>
      </w:r>
      <w:bookmarkEnd w:id="12"/>
    </w:p>
    <w:p w14:paraId="52843552" w14:textId="1E6F3288" w:rsidR="00CE1BE5" w:rsidRPr="00913E1B" w:rsidRDefault="00913E1B" w:rsidP="00CE1BE5">
      <w:r w:rsidRPr="00913E1B">
        <w:t>Ohjelmassa voi kirjata kuluja joko klikkaamalla ja muokkaamalla vanhaa tai luomalla uuden</w:t>
      </w:r>
      <w:r>
        <w:t xml:space="preserve"> (Kuvio 1)</w:t>
      </w:r>
      <w:r w:rsidRPr="00913E1B">
        <w:t xml:space="preserve">. </w:t>
      </w:r>
      <w:r>
        <w:t>Lisäksi voi asettaa kategoriakohtaiset tavoitebudjetit, joista lasketaan yhteenvedossa vertailuluvut kuluihin. Kategorioita pitää luoda ja tarvittaessa voi poistaa.</w:t>
      </w:r>
    </w:p>
    <w:p w14:paraId="2FBEF58D" w14:textId="77777777" w:rsidR="00CE1BE5" w:rsidRDefault="00CE1BE5" w:rsidP="00CE1BE5">
      <w:pPr>
        <w:keepNext/>
      </w:pPr>
      <w:r w:rsidRPr="00CE1BE5">
        <w:rPr>
          <w:noProof/>
          <w:lang w:eastAsia="fi-FI"/>
        </w:rPr>
        <w:drawing>
          <wp:inline distT="0" distB="0" distL="0" distR="0" wp14:anchorId="5F606B00" wp14:editId="10F5DA69">
            <wp:extent cx="32861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258" w14:textId="35D290F2" w:rsidR="00CE1BE5" w:rsidRDefault="00CE1BE5" w:rsidP="00CE1BE5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C784E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D01286">
        <w:t>sovelluksen</w:t>
      </w:r>
      <w:proofErr w:type="spellEnd"/>
      <w:r w:rsidR="00D01286">
        <w:t xml:space="preserve"> </w:t>
      </w:r>
      <w:proofErr w:type="spellStart"/>
      <w:r w:rsidR="00D01286">
        <w:t>k</w:t>
      </w:r>
      <w:r>
        <w:t>äyttötapauskaavio</w:t>
      </w:r>
      <w:proofErr w:type="spellEnd"/>
    </w:p>
    <w:p w14:paraId="1B84E833" w14:textId="4740B52F" w:rsidR="00CE1BE5" w:rsidRPr="00CE1BE5" w:rsidRDefault="00CE1BE5" w:rsidP="00CE1BE5">
      <w:pPr>
        <w:rPr>
          <w:lang w:val="en-US"/>
        </w:rPr>
      </w:pPr>
    </w:p>
    <w:p w14:paraId="02F4EBD8" w14:textId="2714C6CD" w:rsidR="00AC0315" w:rsidRDefault="0038267D" w:rsidP="00123E0F">
      <w:pPr>
        <w:pStyle w:val="Heading1"/>
      </w:pPr>
      <w:bookmarkStart w:id="13" w:name="_Toc476556753"/>
      <w:r>
        <w:t>Rakennekaavio ja työnjako</w:t>
      </w:r>
      <w:bookmarkEnd w:id="13"/>
    </w:p>
    <w:p w14:paraId="631B7C0A" w14:textId="27AE8D56" w:rsidR="00913E1B" w:rsidRPr="00913E1B" w:rsidRDefault="00913E1B" w:rsidP="00913E1B">
      <w:r w:rsidRPr="00913E1B">
        <w:t xml:space="preserve">Kategoriat talletetaan kategorialistaan, jota </w:t>
      </w:r>
      <w:proofErr w:type="spellStart"/>
      <w:r w:rsidRPr="00913E1B">
        <w:t>Categories</w:t>
      </w:r>
      <w:proofErr w:type="spellEnd"/>
      <w:r w:rsidRPr="00913E1B">
        <w:t>-luokka edustaa</w:t>
      </w:r>
      <w:r>
        <w:t xml:space="preserve"> (Kuvio 2)</w:t>
      </w:r>
      <w:r w:rsidRPr="00913E1B">
        <w:t>.</w:t>
      </w:r>
      <w:r>
        <w:t xml:space="preserve"> </w:t>
      </w:r>
    </w:p>
    <w:p w14:paraId="1734AFFC" w14:textId="77777777" w:rsidR="00CE1BE5" w:rsidRDefault="00CE1BE5" w:rsidP="00CE1BE5">
      <w:pPr>
        <w:keepNext/>
      </w:pPr>
      <w:r w:rsidRPr="00CE1BE5">
        <w:rPr>
          <w:noProof/>
          <w:lang w:eastAsia="fi-FI"/>
        </w:rPr>
        <w:drawing>
          <wp:inline distT="0" distB="0" distL="0" distR="0" wp14:anchorId="11CCF188" wp14:editId="133F4477">
            <wp:extent cx="5292725" cy="37547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E7C" w14:textId="4F77F632" w:rsidR="00CE1BE5" w:rsidRPr="00CE1BE5" w:rsidRDefault="00CE1BE5" w:rsidP="00CE1BE5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3C784E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sovelluksen</w:t>
      </w:r>
      <w:proofErr w:type="spellEnd"/>
      <w:r>
        <w:t xml:space="preserve"> UML-</w:t>
      </w:r>
      <w:proofErr w:type="spellStart"/>
      <w:r>
        <w:t>kaavio</w:t>
      </w:r>
      <w:proofErr w:type="spellEnd"/>
    </w:p>
    <w:p w14:paraId="566B6E92" w14:textId="2D8A84A6" w:rsidR="00BF133B" w:rsidRDefault="00BF133B" w:rsidP="00BF133B">
      <w:pPr>
        <w:pStyle w:val="Heading2"/>
        <w:rPr>
          <w:lang w:val="en-US"/>
        </w:rPr>
      </w:pPr>
      <w:bookmarkStart w:id="14" w:name="_Toc476556754"/>
      <w:proofErr w:type="spellStart"/>
      <w:r>
        <w:rPr>
          <w:lang w:val="en-US"/>
        </w:rPr>
        <w:t>Työnjako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156"/>
        <w:gridCol w:w="1276"/>
        <w:gridCol w:w="992"/>
        <w:gridCol w:w="2093"/>
      </w:tblGrid>
      <w:tr w:rsidR="00BF133B" w14:paraId="3D3A43A0" w14:textId="77777777" w:rsidTr="00BF133B">
        <w:tc>
          <w:tcPr>
            <w:tcW w:w="808" w:type="dxa"/>
          </w:tcPr>
          <w:p w14:paraId="71D4102A" w14:textId="19116BE0" w:rsidR="00BF133B" w:rsidRDefault="00BF133B" w:rsidP="00BF13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Viikko</w:t>
            </w:r>
            <w:proofErr w:type="spellEnd"/>
          </w:p>
        </w:tc>
        <w:tc>
          <w:tcPr>
            <w:tcW w:w="3156" w:type="dxa"/>
          </w:tcPr>
          <w:p w14:paraId="6F7D1E9B" w14:textId="7A764C88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Tehtävä</w:t>
            </w:r>
            <w:proofErr w:type="spellEnd"/>
          </w:p>
        </w:tc>
        <w:tc>
          <w:tcPr>
            <w:tcW w:w="1276" w:type="dxa"/>
          </w:tcPr>
          <w:p w14:paraId="2E0C0A2F" w14:textId="55B1CD1D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</w:t>
            </w:r>
            <w:proofErr w:type="spellEnd"/>
            <w:r>
              <w:rPr>
                <w:lang w:val="en-US"/>
              </w:rPr>
              <w:t xml:space="preserve"> (h)</w:t>
            </w:r>
          </w:p>
        </w:tc>
        <w:tc>
          <w:tcPr>
            <w:tcW w:w="992" w:type="dxa"/>
          </w:tcPr>
          <w:p w14:paraId="1EEF79E1" w14:textId="241D8E03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Tote (h)</w:t>
            </w:r>
          </w:p>
        </w:tc>
        <w:tc>
          <w:tcPr>
            <w:tcW w:w="2093" w:type="dxa"/>
          </w:tcPr>
          <w:p w14:paraId="6423672E" w14:textId="009F8884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Vastuu</w:t>
            </w:r>
            <w:proofErr w:type="spellEnd"/>
          </w:p>
        </w:tc>
      </w:tr>
      <w:tr w:rsidR="00BF133B" w14:paraId="6F6FD58A" w14:textId="77777777" w:rsidTr="00BF133B">
        <w:tc>
          <w:tcPr>
            <w:tcW w:w="808" w:type="dxa"/>
          </w:tcPr>
          <w:p w14:paraId="58FE23A1" w14:textId="71563F83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28A9CD34" w14:textId="1E16BF90" w:rsidR="00BF133B" w:rsidRDefault="00BF133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Yleissuunnitelma</w:t>
            </w:r>
            <w:proofErr w:type="spellEnd"/>
          </w:p>
        </w:tc>
        <w:tc>
          <w:tcPr>
            <w:tcW w:w="1276" w:type="dxa"/>
          </w:tcPr>
          <w:p w14:paraId="15320515" w14:textId="5A5FCCB9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3AF9AB27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1727DDAC" w14:textId="24FDCF92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Olli Nikkonen</w:t>
            </w:r>
          </w:p>
        </w:tc>
      </w:tr>
      <w:tr w:rsidR="00BF133B" w14:paraId="3178A544" w14:textId="77777777" w:rsidTr="00BF133B">
        <w:tc>
          <w:tcPr>
            <w:tcW w:w="808" w:type="dxa"/>
          </w:tcPr>
          <w:p w14:paraId="7F412AE3" w14:textId="7BEC35B5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02173789" w14:textId="46531748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1276" w:type="dxa"/>
          </w:tcPr>
          <w:p w14:paraId="4FBA39FE" w14:textId="2695AF64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364F9A18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26D76CE0" w14:textId="4BBE0FC8" w:rsidR="00BF133B" w:rsidRDefault="00BF133B" w:rsidP="00BF133B">
            <w:pPr>
              <w:jc w:val="center"/>
              <w:rPr>
                <w:lang w:val="en-US"/>
              </w:rPr>
            </w:pPr>
          </w:p>
        </w:tc>
      </w:tr>
      <w:tr w:rsidR="00BF133B" w14:paraId="3F3BD8CE" w14:textId="77777777" w:rsidTr="00BF133B">
        <w:tc>
          <w:tcPr>
            <w:tcW w:w="808" w:type="dxa"/>
          </w:tcPr>
          <w:p w14:paraId="7C68FE03" w14:textId="11B1DE99" w:rsidR="00BF133B" w:rsidRDefault="008C4571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62E5B0E6" w14:textId="7AFC4BB1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Mockup</w:t>
            </w:r>
          </w:p>
        </w:tc>
        <w:tc>
          <w:tcPr>
            <w:tcW w:w="1276" w:type="dxa"/>
          </w:tcPr>
          <w:p w14:paraId="20C0527B" w14:textId="23085ED1" w:rsidR="00BF133B" w:rsidRDefault="00BF133B" w:rsidP="00BF13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D28F3E1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7720C53E" w14:textId="4DD31E23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0F8A61AF" w14:textId="77777777" w:rsidTr="00BF133B">
        <w:tc>
          <w:tcPr>
            <w:tcW w:w="808" w:type="dxa"/>
          </w:tcPr>
          <w:p w14:paraId="75F92548" w14:textId="11070732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56" w:type="dxa"/>
          </w:tcPr>
          <w:p w14:paraId="7218422D" w14:textId="75F42B7D" w:rsidR="00BF133B" w:rsidRDefault="00913E1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viimeistely</w:t>
            </w:r>
            <w:proofErr w:type="spellEnd"/>
          </w:p>
        </w:tc>
        <w:tc>
          <w:tcPr>
            <w:tcW w:w="1276" w:type="dxa"/>
          </w:tcPr>
          <w:p w14:paraId="27AF9E7A" w14:textId="3A706123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75F77FA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448A7A80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576DEDA9" w14:textId="77777777" w:rsidTr="00BF133B">
        <w:tc>
          <w:tcPr>
            <w:tcW w:w="808" w:type="dxa"/>
          </w:tcPr>
          <w:p w14:paraId="4AD2409A" w14:textId="0F2E1864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56" w:type="dxa"/>
          </w:tcPr>
          <w:p w14:paraId="7F053F77" w14:textId="6BA8567E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 xml:space="preserve">UML </w:t>
            </w:r>
            <w:proofErr w:type="spellStart"/>
            <w:r>
              <w:rPr>
                <w:lang w:val="en-US"/>
              </w:rPr>
              <w:t>kehittely</w:t>
            </w:r>
            <w:proofErr w:type="spellEnd"/>
          </w:p>
        </w:tc>
        <w:tc>
          <w:tcPr>
            <w:tcW w:w="1276" w:type="dxa"/>
          </w:tcPr>
          <w:p w14:paraId="0760AB2D" w14:textId="4F56636F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293830A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1016D820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BF133B" w14:paraId="12A0B653" w14:textId="77777777" w:rsidTr="00BF133B">
        <w:tc>
          <w:tcPr>
            <w:tcW w:w="808" w:type="dxa"/>
          </w:tcPr>
          <w:p w14:paraId="2F43426A" w14:textId="2EC83E8A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56" w:type="dxa"/>
          </w:tcPr>
          <w:p w14:paraId="4257A411" w14:textId="49406E5A" w:rsidR="00BF133B" w:rsidRDefault="00913E1B" w:rsidP="00BF13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Graafinen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käyttöliittymä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1276" w:type="dxa"/>
          </w:tcPr>
          <w:p w14:paraId="373DE58F" w14:textId="5D0775BC" w:rsidR="00BF133B" w:rsidRDefault="00913E1B" w:rsidP="00BF13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C9C806E" w14:textId="77777777" w:rsidR="00BF133B" w:rsidRDefault="00BF133B" w:rsidP="00BF133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7AF7E1DC" w14:textId="77777777" w:rsidR="00BF133B" w:rsidRDefault="00BF133B" w:rsidP="00BF133B">
            <w:pPr>
              <w:rPr>
                <w:lang w:val="en-US"/>
              </w:rPr>
            </w:pPr>
          </w:p>
        </w:tc>
      </w:tr>
      <w:tr w:rsidR="00913E1B" w14:paraId="5AA499C4" w14:textId="77777777" w:rsidTr="00BF133B">
        <w:tc>
          <w:tcPr>
            <w:tcW w:w="808" w:type="dxa"/>
          </w:tcPr>
          <w:p w14:paraId="390C0841" w14:textId="341BE430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56" w:type="dxa"/>
          </w:tcPr>
          <w:p w14:paraId="1DA56694" w14:textId="7516F01C" w:rsidR="00913E1B" w:rsidRDefault="00913E1B" w:rsidP="00913E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Graafinen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käyttöliittymä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1276" w:type="dxa"/>
          </w:tcPr>
          <w:p w14:paraId="6D5D01BF" w14:textId="605FFCAE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418EF41" w14:textId="77777777" w:rsidR="00913E1B" w:rsidRDefault="00913E1B" w:rsidP="00913E1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6B9F559F" w14:textId="77777777" w:rsidR="00913E1B" w:rsidRDefault="00913E1B" w:rsidP="00913E1B">
            <w:pPr>
              <w:rPr>
                <w:lang w:val="en-US"/>
              </w:rPr>
            </w:pPr>
          </w:p>
        </w:tc>
      </w:tr>
      <w:tr w:rsidR="00913E1B" w14:paraId="5E4F0183" w14:textId="77777777" w:rsidTr="00BF133B">
        <w:tc>
          <w:tcPr>
            <w:tcW w:w="808" w:type="dxa"/>
          </w:tcPr>
          <w:p w14:paraId="113DC889" w14:textId="3B3E1B27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56" w:type="dxa"/>
          </w:tcPr>
          <w:p w14:paraId="0A42E4BF" w14:textId="3CB9DA56" w:rsidR="00913E1B" w:rsidRDefault="00913E1B" w:rsidP="00913E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Luokat</w:t>
            </w:r>
            <w:proofErr w:type="spellEnd"/>
          </w:p>
        </w:tc>
        <w:tc>
          <w:tcPr>
            <w:tcW w:w="1276" w:type="dxa"/>
          </w:tcPr>
          <w:p w14:paraId="434E36F9" w14:textId="249E95A9" w:rsidR="00913E1B" w:rsidRDefault="00913E1B" w:rsidP="00913E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2A9FC227" w14:textId="77777777" w:rsidR="00913E1B" w:rsidRDefault="00913E1B" w:rsidP="00913E1B">
            <w:pPr>
              <w:rPr>
                <w:lang w:val="en-US"/>
              </w:rPr>
            </w:pPr>
          </w:p>
        </w:tc>
        <w:tc>
          <w:tcPr>
            <w:tcW w:w="2093" w:type="dxa"/>
          </w:tcPr>
          <w:p w14:paraId="4DE827E3" w14:textId="77777777" w:rsidR="00913E1B" w:rsidRDefault="00913E1B" w:rsidP="00913E1B">
            <w:pPr>
              <w:rPr>
                <w:lang w:val="en-US"/>
              </w:rPr>
            </w:pPr>
          </w:p>
        </w:tc>
      </w:tr>
    </w:tbl>
    <w:p w14:paraId="360F9BB6" w14:textId="77777777" w:rsidR="00BF133B" w:rsidRPr="00BF133B" w:rsidRDefault="00BF133B" w:rsidP="00BF133B">
      <w:pPr>
        <w:rPr>
          <w:lang w:val="en-US"/>
        </w:rPr>
      </w:pPr>
    </w:p>
    <w:p w14:paraId="22D0E9F3" w14:textId="515EEC14" w:rsidR="00824A23" w:rsidRDefault="00E319B7" w:rsidP="00E319B7">
      <w:pPr>
        <w:pStyle w:val="Heading1"/>
      </w:pPr>
      <w:bookmarkStart w:id="15" w:name="_Toc476556755"/>
      <w:r>
        <w:t>Mockup</w:t>
      </w:r>
      <w:bookmarkEnd w:id="15"/>
    </w:p>
    <w:p w14:paraId="4193A07E" w14:textId="66FCE84B" w:rsidR="00AC6A35" w:rsidRPr="00AC6A35" w:rsidRDefault="00AC6A35" w:rsidP="00AC6A35">
      <w:r w:rsidRPr="00AC6A35">
        <w:t>Sovelluksessa on alkuvalikko, josta pääsee selailemaan ja lisäämään kulumerkintöjä</w:t>
      </w:r>
      <w:r w:rsidR="007E5CFD">
        <w:t xml:space="preserve"> (</w:t>
      </w:r>
      <w:r>
        <w:t>Kuvio 3). Lisäksi siitä pääsee asettamaan budjetin, tekemään yhteenvedon kulujen suhteesta budjettiin ja tekemään mahdollisia yleisasetuksia, kuten teeman tai fonttikoon vaihtoa (Kuvio 6).</w:t>
      </w:r>
    </w:p>
    <w:p w14:paraId="265B6931" w14:textId="77777777" w:rsidR="003C784E" w:rsidRDefault="00E319B7" w:rsidP="003C784E">
      <w:pPr>
        <w:keepNext/>
      </w:pPr>
      <w:r>
        <w:rPr>
          <w:noProof/>
          <w:lang w:eastAsia="fi-FI"/>
        </w:rPr>
        <w:drawing>
          <wp:inline distT="0" distB="0" distL="0" distR="0" wp14:anchorId="015787E3" wp14:editId="2DD85B04">
            <wp:extent cx="5292725" cy="3969544"/>
            <wp:effectExtent l="0" t="0" r="3175" b="0"/>
            <wp:docPr id="6" name="Picture 6" descr="C:\Users\Olli\AppData\Local\Microsoft\Windows\INetCacheContent.Word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li\AppData\Local\Microsoft\Windows\INetCacheContent.Word\P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9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6CA8" w14:textId="77C1B31B" w:rsid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alkuvalikko</w:t>
      </w:r>
      <w:proofErr w:type="spellEnd"/>
    </w:p>
    <w:p w14:paraId="5D0102C0" w14:textId="77777777" w:rsidR="00AC6A35" w:rsidRPr="00AC6A35" w:rsidRDefault="00AC6A35" w:rsidP="00AC6A35">
      <w:pPr>
        <w:rPr>
          <w:lang w:val="en-US"/>
        </w:rPr>
      </w:pPr>
    </w:p>
    <w:p w14:paraId="18516E7A" w14:textId="77777777" w:rsidR="003C784E" w:rsidRDefault="00E319B7" w:rsidP="003C784E">
      <w:pPr>
        <w:keepNext/>
      </w:pPr>
      <w:r>
        <w:rPr>
          <w:noProof/>
          <w:lang w:eastAsia="fi-FI"/>
        </w:rPr>
        <w:drawing>
          <wp:inline distT="0" distB="0" distL="0" distR="0" wp14:anchorId="7C537382" wp14:editId="1CC10596">
            <wp:extent cx="5219700" cy="5267325"/>
            <wp:effectExtent l="0" t="0" r="0" b="9525"/>
            <wp:docPr id="7" name="Picture 7" descr="C:\Users\Olli\AppData\Local\Microsoft\Windows\INetCacheContent.Word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li\AppData\Local\Microsoft\Windows\INetCacheContent.Word\Pag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0001" w14:textId="2AA8C27E" w:rsid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uuden</w:t>
      </w:r>
      <w:proofErr w:type="spellEnd"/>
      <w:r>
        <w:t xml:space="preserve"> </w:t>
      </w:r>
      <w:proofErr w:type="spellStart"/>
      <w:r>
        <w:t>kulun</w:t>
      </w:r>
      <w:proofErr w:type="spellEnd"/>
      <w:r>
        <w:t xml:space="preserve"> </w:t>
      </w:r>
      <w:proofErr w:type="spellStart"/>
      <w:r>
        <w:t>lisäys</w:t>
      </w:r>
      <w:proofErr w:type="spellEnd"/>
    </w:p>
    <w:p w14:paraId="1081DC34" w14:textId="77777777" w:rsidR="003C784E" w:rsidRDefault="003C784E" w:rsidP="003C784E">
      <w:pPr>
        <w:keepNext/>
      </w:pPr>
      <w:r>
        <w:rPr>
          <w:noProof/>
          <w:lang w:eastAsia="fi-FI"/>
        </w:rPr>
        <w:drawing>
          <wp:inline distT="0" distB="0" distL="0" distR="0" wp14:anchorId="0F700A63" wp14:editId="5AD8FCEA">
            <wp:extent cx="5292725" cy="4543267"/>
            <wp:effectExtent l="0" t="0" r="3175" b="0"/>
            <wp:docPr id="8" name="Picture 8" descr="C:\Users\Olli\AppData\Local\Microsoft\Windows\INetCacheContent.Word\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li\AppData\Local\Microsoft\Windows\INetCacheContent.Word\Page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4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5160" w14:textId="2F82047F" w:rsidR="003C784E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kulujen</w:t>
      </w:r>
      <w:proofErr w:type="spellEnd"/>
      <w:r>
        <w:t xml:space="preserve"> </w:t>
      </w:r>
      <w:proofErr w:type="spellStart"/>
      <w:r>
        <w:t>selaus</w:t>
      </w:r>
      <w:proofErr w:type="spellEnd"/>
    </w:p>
    <w:p w14:paraId="29F35574" w14:textId="090C533A" w:rsidR="00AC6A35" w:rsidRPr="00AC6A35" w:rsidRDefault="00AC6A35" w:rsidP="00AC6A35">
      <w:r w:rsidRPr="00AC6A35">
        <w:t>Kuluille on välilehdet vuosille ja kuukausille</w:t>
      </w:r>
      <w:r>
        <w:t xml:space="preserve"> (Kuvio 5).</w:t>
      </w:r>
    </w:p>
    <w:p w14:paraId="280A526F" w14:textId="77777777" w:rsidR="003C784E" w:rsidRDefault="003C784E" w:rsidP="003C784E">
      <w:pPr>
        <w:keepNext/>
      </w:pPr>
      <w:r>
        <w:rPr>
          <w:noProof/>
          <w:lang w:eastAsia="fi-FI"/>
        </w:rPr>
        <w:drawing>
          <wp:inline distT="0" distB="0" distL="0" distR="0" wp14:anchorId="606769BE" wp14:editId="4005D620">
            <wp:extent cx="5292725" cy="4543267"/>
            <wp:effectExtent l="0" t="0" r="3175" b="0"/>
            <wp:docPr id="9" name="Picture 9" descr="C:\Users\Olli\AppData\Local\Microsoft\Windows\INetCacheContent.Word\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li\AppData\Local\Microsoft\Windows\INetCacheContent.Word\Page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4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0FAB" w14:textId="1264FD7F" w:rsidR="003C784E" w:rsidRPr="00E319B7" w:rsidRDefault="003C784E" w:rsidP="003C784E">
      <w:pPr>
        <w:pStyle w:val="Caption"/>
      </w:pPr>
      <w:proofErr w:type="spellStart"/>
      <w:r>
        <w:t>Kuvio</w:t>
      </w:r>
      <w:proofErr w:type="spellEnd"/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yhteenvedossa</w:t>
      </w:r>
      <w:proofErr w:type="spellEnd"/>
      <w:r>
        <w:t xml:space="preserve"> </w:t>
      </w:r>
      <w:proofErr w:type="spellStart"/>
      <w:r>
        <w:t>näkyvät</w:t>
      </w:r>
      <w:proofErr w:type="spellEnd"/>
      <w:r>
        <w:t xml:space="preserve"> </w:t>
      </w:r>
      <w:proofErr w:type="spellStart"/>
      <w:r>
        <w:t>vertailut</w:t>
      </w:r>
      <w:proofErr w:type="spellEnd"/>
      <w:r>
        <w:t xml:space="preserve"> </w:t>
      </w:r>
      <w:proofErr w:type="spellStart"/>
      <w:r>
        <w:t>budjettiin</w:t>
      </w:r>
      <w:proofErr w:type="spellEnd"/>
    </w:p>
    <w:sectPr w:rsidR="003C784E" w:rsidRPr="00E319B7" w:rsidSect="001B3F97">
      <w:footerReference w:type="default" r:id="rId20"/>
      <w:headerReference w:type="first" r:id="rId21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82053" w14:textId="77777777" w:rsidR="00A3011A" w:rsidRDefault="00A3011A" w:rsidP="00520772">
      <w:pPr>
        <w:spacing w:after="0" w:line="240" w:lineRule="auto"/>
      </w:pPr>
      <w:r>
        <w:separator/>
      </w:r>
    </w:p>
  </w:endnote>
  <w:endnote w:type="continuationSeparator" w:id="0">
    <w:p w14:paraId="7FA1C522" w14:textId="77777777" w:rsidR="00A3011A" w:rsidRDefault="00A3011A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C25BE" w14:textId="420E2A89" w:rsidR="0038267D" w:rsidRDefault="0038267D">
    <w:pPr>
      <w:pStyle w:val="Footer"/>
      <w:rPr>
        <w:noProof/>
      </w:rPr>
    </w:pPr>
  </w:p>
  <w:p w14:paraId="76303E37" w14:textId="77777777" w:rsidR="0038267D" w:rsidRDefault="0038267D">
    <w:pPr>
      <w:pStyle w:val="Footer"/>
      <w:rPr>
        <w:noProof/>
      </w:rPr>
    </w:pPr>
  </w:p>
  <w:p w14:paraId="33CFCA07" w14:textId="77777777" w:rsidR="0038267D" w:rsidRDefault="0038267D">
    <w:pPr>
      <w:pStyle w:val="Footer"/>
      <w:rPr>
        <w:noProof/>
      </w:rPr>
    </w:pPr>
  </w:p>
  <w:p w14:paraId="458646BC" w14:textId="77777777" w:rsidR="0038267D" w:rsidRDefault="0038267D">
    <w:pPr>
      <w:pStyle w:val="Footer"/>
      <w:rPr>
        <w:noProof/>
      </w:rPr>
    </w:pPr>
  </w:p>
  <w:p w14:paraId="6884AE4E" w14:textId="45983B4A" w:rsidR="0038267D" w:rsidRDefault="0038267D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D4C2" w14:textId="77777777" w:rsidR="0038267D" w:rsidRPr="00701321" w:rsidRDefault="0038267D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B1B86" w14:textId="77777777" w:rsidR="00A3011A" w:rsidRDefault="00A3011A" w:rsidP="00520772">
      <w:pPr>
        <w:spacing w:after="0" w:line="240" w:lineRule="auto"/>
      </w:pPr>
      <w:r>
        <w:separator/>
      </w:r>
    </w:p>
  </w:footnote>
  <w:footnote w:type="continuationSeparator" w:id="0">
    <w:p w14:paraId="17F51869" w14:textId="77777777" w:rsidR="00A3011A" w:rsidRDefault="00A3011A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F450F" w14:textId="74D5D4C5" w:rsidR="0038267D" w:rsidRDefault="0038267D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429687C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778212"/>
      <w:docPartObj>
        <w:docPartGallery w:val="Page Numbers (Top of Page)"/>
        <w:docPartUnique/>
      </w:docPartObj>
    </w:sdtPr>
    <w:sdtEndPr/>
    <w:sdtContent>
      <w:p w14:paraId="5E1E04A8" w14:textId="2B563F69" w:rsidR="0038267D" w:rsidRDefault="0038267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A36">
          <w:rPr>
            <w:noProof/>
          </w:rPr>
          <w:t>2</w:t>
        </w:r>
        <w:r>
          <w:fldChar w:fldCharType="end"/>
        </w:r>
      </w:p>
    </w:sdtContent>
  </w:sdt>
  <w:p w14:paraId="4EA160FF" w14:textId="07A76E15" w:rsidR="0038267D" w:rsidRDefault="00382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16A72A6D" w:rsidR="0038267D" w:rsidRDefault="0038267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A36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38267D" w:rsidRDefault="00382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2"/>
  </w:num>
  <w:num w:numId="17">
    <w:abstractNumId w:val="13"/>
  </w:num>
  <w:num w:numId="18">
    <w:abstractNumId w:val="23"/>
  </w:num>
  <w:num w:numId="19">
    <w:abstractNumId w:val="4"/>
  </w:num>
  <w:num w:numId="20">
    <w:abstractNumId w:val="24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3024"/>
    <w:rsid w:val="000107CB"/>
    <w:rsid w:val="00013B32"/>
    <w:rsid w:val="00016973"/>
    <w:rsid w:val="00017DF5"/>
    <w:rsid w:val="0003045D"/>
    <w:rsid w:val="000320C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6828"/>
    <w:rsid w:val="00167609"/>
    <w:rsid w:val="001753C7"/>
    <w:rsid w:val="00180EDE"/>
    <w:rsid w:val="001A5545"/>
    <w:rsid w:val="001B3F97"/>
    <w:rsid w:val="001B70D0"/>
    <w:rsid w:val="001C1C56"/>
    <w:rsid w:val="001C30E3"/>
    <w:rsid w:val="001D0A36"/>
    <w:rsid w:val="001D3E06"/>
    <w:rsid w:val="001F0DBF"/>
    <w:rsid w:val="00226AE3"/>
    <w:rsid w:val="0024223C"/>
    <w:rsid w:val="00242901"/>
    <w:rsid w:val="002445EE"/>
    <w:rsid w:val="0025246C"/>
    <w:rsid w:val="00262A9E"/>
    <w:rsid w:val="00282B96"/>
    <w:rsid w:val="0029113C"/>
    <w:rsid w:val="00294108"/>
    <w:rsid w:val="002B676B"/>
    <w:rsid w:val="002C3FEF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5226B"/>
    <w:rsid w:val="003617CD"/>
    <w:rsid w:val="00363452"/>
    <w:rsid w:val="0038267D"/>
    <w:rsid w:val="003B746F"/>
    <w:rsid w:val="003C6BE6"/>
    <w:rsid w:val="003C784E"/>
    <w:rsid w:val="003D6423"/>
    <w:rsid w:val="003E0724"/>
    <w:rsid w:val="003E2737"/>
    <w:rsid w:val="003E29A3"/>
    <w:rsid w:val="003E7230"/>
    <w:rsid w:val="0040073D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F29C2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C53E5"/>
    <w:rsid w:val="005D332D"/>
    <w:rsid w:val="005D3B9D"/>
    <w:rsid w:val="005D3DA5"/>
    <w:rsid w:val="005E3550"/>
    <w:rsid w:val="005F1A52"/>
    <w:rsid w:val="00602BD9"/>
    <w:rsid w:val="00610785"/>
    <w:rsid w:val="00616A56"/>
    <w:rsid w:val="006219F6"/>
    <w:rsid w:val="00634739"/>
    <w:rsid w:val="00670C27"/>
    <w:rsid w:val="006723A3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657D"/>
    <w:rsid w:val="0071788B"/>
    <w:rsid w:val="00733EEB"/>
    <w:rsid w:val="00734A97"/>
    <w:rsid w:val="00737D7E"/>
    <w:rsid w:val="0074339C"/>
    <w:rsid w:val="00750CC5"/>
    <w:rsid w:val="00764A33"/>
    <w:rsid w:val="00794D86"/>
    <w:rsid w:val="007A5821"/>
    <w:rsid w:val="007A73F8"/>
    <w:rsid w:val="007A7E6F"/>
    <w:rsid w:val="007B6B52"/>
    <w:rsid w:val="007E5CFD"/>
    <w:rsid w:val="007F2C91"/>
    <w:rsid w:val="007F7C25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9C9"/>
    <w:rsid w:val="00854FEE"/>
    <w:rsid w:val="00877956"/>
    <w:rsid w:val="00890A41"/>
    <w:rsid w:val="008933BA"/>
    <w:rsid w:val="008955D1"/>
    <w:rsid w:val="008A30DA"/>
    <w:rsid w:val="008A67DB"/>
    <w:rsid w:val="008C4571"/>
    <w:rsid w:val="008F11D6"/>
    <w:rsid w:val="00913E1B"/>
    <w:rsid w:val="00916857"/>
    <w:rsid w:val="00923111"/>
    <w:rsid w:val="00940EEE"/>
    <w:rsid w:val="00975B3F"/>
    <w:rsid w:val="009B5325"/>
    <w:rsid w:val="009F1084"/>
    <w:rsid w:val="009F6441"/>
    <w:rsid w:val="00A04C9B"/>
    <w:rsid w:val="00A12435"/>
    <w:rsid w:val="00A24B6C"/>
    <w:rsid w:val="00A24FD6"/>
    <w:rsid w:val="00A273D4"/>
    <w:rsid w:val="00A3011A"/>
    <w:rsid w:val="00A40F4C"/>
    <w:rsid w:val="00A44A4F"/>
    <w:rsid w:val="00A469AF"/>
    <w:rsid w:val="00A6737F"/>
    <w:rsid w:val="00A736B6"/>
    <w:rsid w:val="00A97395"/>
    <w:rsid w:val="00AA1EA2"/>
    <w:rsid w:val="00AB2429"/>
    <w:rsid w:val="00AB46CD"/>
    <w:rsid w:val="00AC0020"/>
    <w:rsid w:val="00AC0315"/>
    <w:rsid w:val="00AC6A35"/>
    <w:rsid w:val="00AC73F8"/>
    <w:rsid w:val="00B15D91"/>
    <w:rsid w:val="00B24CD2"/>
    <w:rsid w:val="00B33822"/>
    <w:rsid w:val="00B40243"/>
    <w:rsid w:val="00B45F85"/>
    <w:rsid w:val="00B83075"/>
    <w:rsid w:val="00BB7E4E"/>
    <w:rsid w:val="00BC44C8"/>
    <w:rsid w:val="00BE22ED"/>
    <w:rsid w:val="00BF133B"/>
    <w:rsid w:val="00BF647E"/>
    <w:rsid w:val="00C07705"/>
    <w:rsid w:val="00C178FA"/>
    <w:rsid w:val="00C66D46"/>
    <w:rsid w:val="00C96CF9"/>
    <w:rsid w:val="00CD2D68"/>
    <w:rsid w:val="00CD4F68"/>
    <w:rsid w:val="00CE1BE5"/>
    <w:rsid w:val="00CF2EAD"/>
    <w:rsid w:val="00D01286"/>
    <w:rsid w:val="00D22785"/>
    <w:rsid w:val="00D24368"/>
    <w:rsid w:val="00D3653A"/>
    <w:rsid w:val="00D54DFF"/>
    <w:rsid w:val="00D814C2"/>
    <w:rsid w:val="00DA2F6E"/>
    <w:rsid w:val="00DB5251"/>
    <w:rsid w:val="00DC4F04"/>
    <w:rsid w:val="00DC746A"/>
    <w:rsid w:val="00DE6469"/>
    <w:rsid w:val="00E21491"/>
    <w:rsid w:val="00E319B7"/>
    <w:rsid w:val="00E36D33"/>
    <w:rsid w:val="00E41DA2"/>
    <w:rsid w:val="00E46C63"/>
    <w:rsid w:val="00E521E9"/>
    <w:rsid w:val="00EA630B"/>
    <w:rsid w:val="00EC2013"/>
    <w:rsid w:val="00EF4BAB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940EEE"/>
    <w:pPr>
      <w:tabs>
        <w:tab w:val="left" w:pos="480"/>
        <w:tab w:val="right" w:leader="dot" w:pos="8325"/>
      </w:tabs>
      <w:spacing w:after="0"/>
      <w:jc w:val="both"/>
    </w:pPr>
    <w:rPr>
      <w:b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BF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DD5106-4D92-46F3-BDF6-8A34458D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409</Words>
  <Characters>3313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  <vt:variant>
        <vt:lpstr>Otsikko</vt:lpstr>
      </vt:variant>
      <vt:variant>
        <vt:i4>1</vt:i4>
      </vt:variant>
    </vt:vector>
  </HeadingPairs>
  <TitlesOfParts>
    <vt:vector size="11" baseType="lpstr">
      <vt:lpstr/>
      <vt:lpstr>Johdanto</vt:lpstr>
      <vt:lpstr>    Tietoa tekijöistä</vt:lpstr>
      <vt:lpstr>Sovelluksen yleiskuvaus</vt:lpstr>
      <vt:lpstr>    Kohdeyleisö</vt:lpstr>
      <vt:lpstr>Käyttöympäristöt ja käytetyt teknologiat</vt:lpstr>
      <vt:lpstr>Toteutettavat toiminnot</vt:lpstr>
      <vt:lpstr>Rakennekaavio ja työnjako</vt:lpstr>
      <vt:lpstr>    Työnjako</vt:lpstr>
      <vt:lpstr>Mockup</vt:lpstr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2017-02-28T10:36:00Z</dcterms:created>
  <dcterms:modified xsi:type="dcterms:W3CDTF">2017-03-06T07:43:00Z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