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67E" w:rsidRPr="006B367E" w:rsidRDefault="006B367E" w:rsidP="00791B1D">
      <w:pPr>
        <w:pStyle w:val="Heading1"/>
        <w:rPr>
          <w:szCs w:val="24"/>
        </w:rPr>
      </w:pPr>
      <w:r w:rsidRPr="006B367E">
        <w:t>1) This protocol has a deadlock. Describe what a deadlock is and describe the particular deadlock situation in this protocol.</w:t>
      </w:r>
    </w:p>
    <w:p w:rsidR="006B367E" w:rsidRPr="006B367E" w:rsidRDefault="006B367E" w:rsidP="00791B1D">
      <w:pPr>
        <w:rPr>
          <w:sz w:val="24"/>
          <w:szCs w:val="24"/>
        </w:rPr>
      </w:pPr>
      <w:r w:rsidRPr="006B367E">
        <w:t xml:space="preserve">A deadlock in networking 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791B1D"/>
    <w:p w:rsidR="006B367E" w:rsidRPr="006B367E" w:rsidRDefault="006B367E" w:rsidP="00791B1D">
      <w:pPr>
        <w:pStyle w:val="Heading1"/>
        <w:rPr>
          <w:szCs w:val="24"/>
        </w:rPr>
      </w:pPr>
      <w:r w:rsidRPr="006B367E">
        <w:t xml:space="preserve">2) What is the </w:t>
      </w:r>
      <w:r w:rsidRPr="006B367E">
        <w:rPr>
          <w:rFonts w:ascii="Courier New" w:hAnsi="Courier New" w:cs="Courier New"/>
        </w:rPr>
        <w:t>magicno</w:t>
      </w:r>
      <w:r w:rsidRPr="006B367E">
        <w:t xml:space="preserve"> field good for?</w:t>
      </w:r>
    </w:p>
    <w:p w:rsidR="006B367E" w:rsidRPr="006B367E" w:rsidRDefault="006B367E" w:rsidP="00791B1D">
      <w:pPr>
        <w:rPr>
          <w:sz w:val="24"/>
          <w:szCs w:val="24"/>
        </w:rPr>
      </w:pPr>
      <w:r w:rsidRPr="006B367E">
        <w:t>Ensuring that the message came from this protocol and that some other program has not connected to one of the programs by mistake.</w:t>
      </w:r>
    </w:p>
    <w:p w:rsidR="006B367E" w:rsidRPr="006B367E" w:rsidRDefault="006B367E" w:rsidP="00791B1D"/>
    <w:p w:rsidR="006B367E" w:rsidRPr="006B367E" w:rsidRDefault="006B367E" w:rsidP="00791B1D">
      <w:pPr>
        <w:pStyle w:val="Heading1"/>
        <w:rPr>
          <w:szCs w:val="24"/>
        </w:rPr>
      </w:pPr>
      <w:r w:rsidRPr="006B367E">
        <w:t>3) How have you solved the bit errors? Please explain what you have added to the packet and to the sender and receiver modules.</w:t>
      </w:r>
    </w:p>
    <w:p w:rsidR="006B367E" w:rsidRPr="006B367E" w:rsidRDefault="006B367E" w:rsidP="00791B1D">
      <w:pPr>
        <w:rPr>
          <w:sz w:val="24"/>
          <w:szCs w:val="24"/>
        </w:rPr>
      </w:pPr>
      <w:r w:rsidRPr="006B367E">
        <w:t>Bit errors were solved by adding a checksum to the header. This was calculated when a packet was created, by taking the last three digits of the sum of the other header fields. When the sender and receiver received a packet, they checked if the checksum was correct and threw out the packet if it was incorrect.</w:t>
      </w:r>
    </w:p>
    <w:p w:rsidR="006B367E" w:rsidRPr="006B367E" w:rsidRDefault="006B367E" w:rsidP="00791B1D"/>
    <w:p w:rsidR="006B367E" w:rsidRPr="006B367E" w:rsidRDefault="006B367E" w:rsidP="00791B1D">
      <w:pPr>
        <w:pStyle w:val="Heading1"/>
        <w:rPr>
          <w:szCs w:val="24"/>
        </w:rPr>
      </w:pPr>
      <w:r w:rsidRPr="006B367E">
        <w:t>4) Please explain what the select function is doing and why it is useful for channel and in another way for sender.</w:t>
      </w:r>
    </w:p>
    <w:p w:rsidR="006B367E" w:rsidRPr="006B367E" w:rsidRDefault="006B367E" w:rsidP="00791B1D">
      <w:pPr>
        <w:rPr>
          <w:sz w:val="24"/>
          <w:szCs w:val="24"/>
        </w:rPr>
      </w:pPr>
      <w:r w:rsidRPr="006B367E">
        <w:t xml:space="preserve">The </w:t>
      </w:r>
      <w:r w:rsidRPr="006B367E">
        <w:rPr>
          <w:rFonts w:ascii="Courier New" w:hAnsi="Courier New" w:cs="Courier New"/>
        </w:rPr>
        <w:t>select</w:t>
      </w:r>
      <w:r w:rsidRPr="006B367E">
        <w:t xml:space="preserve"> function, or in Python the </w:t>
      </w:r>
      <w:r w:rsidRPr="006B367E">
        <w:rPr>
          <w:rFonts w:ascii="Courier New" w:hAnsi="Courier New" w:cs="Courier New"/>
        </w:rPr>
        <w:t>select.select</w:t>
      </w:r>
      <w:r w:rsidRPr="006B367E">
        <w:t xml:space="preserve"> method waits until data can be read from the socket, or a timeout is exceeded. In channel, this method is used so that it channel can wait until it can read data from its sockets, and only then read from sockets that have new data. This is useful as it reduces code complexity and prevents the channel program from using CPU resources unnecessarily. 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791B1D"/>
    <w:p w:rsidR="006B367E" w:rsidRPr="006B367E" w:rsidRDefault="006B367E" w:rsidP="00791B1D">
      <w:pPr>
        <w:pStyle w:val="Heading1"/>
        <w:rPr>
          <w:szCs w:val="24"/>
        </w:rPr>
      </w:pPr>
      <w:r w:rsidRPr="006B367E">
        <w:t xml:space="preserve">5) Please explain how you </w:t>
      </w:r>
      <w:r w:rsidRPr="00791B1D">
        <w:rPr>
          <w:rStyle w:val="Heading1Char"/>
          <w:b/>
        </w:rPr>
        <w:t>have checked the file was transferred correctly.</w:t>
      </w:r>
    </w:p>
    <w:p w:rsidR="006B367E" w:rsidRPr="006B367E" w:rsidRDefault="006B367E" w:rsidP="00791B1D">
      <w:pPr>
        <w:rPr>
          <w:sz w:val="24"/>
          <w:szCs w:val="24"/>
        </w:rPr>
      </w:pPr>
      <w:r w:rsidRPr="006B367E">
        <w:t xml:space="preserve">To check that the two files were the same, </w:t>
      </w:r>
      <w:r w:rsidRPr="006B367E">
        <w:rPr>
          <w:rFonts w:ascii="Courier New" w:hAnsi="Courier New" w:cs="Courier New"/>
        </w:rPr>
        <w:t>diff &lt;input_file&gt; &lt;output_file&gt;</w:t>
      </w:r>
      <w:r w:rsidRPr="006B367E">
        <w:t xml:space="preserve"> was run. This compares the contents of the two files and outputs nothing if they are identical.</w:t>
      </w:r>
    </w:p>
    <w:p w:rsidR="006B367E" w:rsidRPr="006B367E" w:rsidRDefault="006B367E" w:rsidP="00791B1D"/>
    <w:p w:rsidR="006B367E" w:rsidRPr="00791B1D" w:rsidRDefault="006B367E" w:rsidP="00791B1D">
      <w:pPr>
        <w:pStyle w:val="Heading1"/>
      </w:pPr>
      <w:r w:rsidRPr="006B367E">
        <w:t>6) Packet loss measurement question</w:t>
      </w:r>
    </w:p>
    <w:p w:rsidR="000A39A4" w:rsidRPr="00791B1D" w:rsidRDefault="000A39A4" w:rsidP="00791B1D">
      <w:r w:rsidRPr="00791B1D">
        <w:t xml:space="preserve">The number of packets required to send a 512,000 byte long file with different packet loss rates was tested experimentally. To do this the programs were run 10 times for each packet loss rate. </w:t>
      </w:r>
      <w:r w:rsidR="006B367E" w:rsidRPr="00791B1D">
        <w:t>The results</w:t>
      </w:r>
      <w:r w:rsidRPr="00791B1D">
        <w:t xml:space="preserve"> of this</w:t>
      </w:r>
      <w:r w:rsidR="006B367E" w:rsidRPr="00791B1D">
        <w:t xml:space="preserve"> are shown in table 1 below, and are summarised in figure 1.</w:t>
      </w:r>
    </w:p>
    <w:p w:rsidR="000A39A4" w:rsidRPr="00791B1D" w:rsidRDefault="000A39A4" w:rsidP="00791B1D"/>
    <w:p w:rsidR="000A39A4" w:rsidRPr="00791B1D" w:rsidRDefault="000A39A4" w:rsidP="00791B1D">
      <w:r w:rsidRPr="00791B1D">
        <w:t>&lt;Explanation goes here&gt;</w:t>
      </w:r>
    </w:p>
    <w:p w:rsidR="000A39A4" w:rsidRPr="00791B1D" w:rsidRDefault="000A39A4" w:rsidP="00791B1D">
      <w:r w:rsidRPr="00791B1D">
        <w:br w:type="page"/>
      </w:r>
    </w:p>
    <w:p w:rsidR="006B367E" w:rsidRPr="00791B1D" w:rsidRDefault="006B367E" w:rsidP="00C27CC6">
      <w:pPr>
        <w:spacing w:after="40"/>
        <w:jc w:val="center"/>
      </w:pPr>
      <w:r w:rsidRPr="00791B1D">
        <w:lastRenderedPageBreak/>
        <w:t>Table 1 -  Number of packets required to send 512,000 byte long file for</w:t>
      </w:r>
    </w:p>
    <w:p w:rsidR="006B367E" w:rsidRPr="00791B1D" w:rsidRDefault="006B367E" w:rsidP="00C27CC6">
      <w:pPr>
        <w:spacing w:after="40"/>
        <w:jc w:val="center"/>
        <w:rPr>
          <w:sz w:val="24"/>
          <w:szCs w:val="24"/>
        </w:rPr>
      </w:pP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6B367E">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791B1D">
            <w:r w:rsidRPr="00791B1D">
              <w:t>Packet Loss</w:t>
            </w:r>
          </w:p>
          <w:p w:rsidR="006B367E" w:rsidRPr="00791B1D" w:rsidRDefault="006B367E" w:rsidP="00791B1D">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791B1D">
            <w:r w:rsidRPr="00791B1D">
              <w:t>0.3</w:t>
            </w:r>
          </w:p>
        </w:tc>
      </w:tr>
      <w:tr w:rsidR="006B367E" w:rsidRPr="00791B1D" w:rsidTr="006B367E">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791B1D">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134</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126</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142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162</w:t>
            </w:r>
          </w:p>
        </w:tc>
        <w:tc>
          <w:tcPr>
            <w:tcW w:w="960" w:type="dxa"/>
            <w:tcBorders>
              <w:top w:val="single" w:sz="4" w:space="0" w:color="auto"/>
              <w:left w:val="nil"/>
              <w:bottom w:val="nil"/>
              <w:right w:val="nil"/>
            </w:tcBorders>
            <w:vAlign w:val="center"/>
            <w:hideMark/>
          </w:tcPr>
          <w:p w:rsidR="006B367E" w:rsidRPr="00791B1D" w:rsidRDefault="006B367E" w:rsidP="00791B1D">
            <w:r w:rsidRPr="00791B1D">
              <w:t>185</w:t>
            </w:r>
          </w:p>
        </w:tc>
        <w:tc>
          <w:tcPr>
            <w:tcW w:w="960" w:type="dxa"/>
            <w:tcBorders>
              <w:top w:val="single" w:sz="4" w:space="0" w:color="auto"/>
              <w:left w:val="nil"/>
              <w:bottom w:val="nil"/>
              <w:right w:val="nil"/>
            </w:tcBorders>
            <w:vAlign w:val="center"/>
            <w:hideMark/>
          </w:tcPr>
          <w:p w:rsidR="006B367E" w:rsidRPr="00791B1D" w:rsidRDefault="006B367E" w:rsidP="00791B1D">
            <w:r w:rsidRPr="00791B1D">
              <w:t>227</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154</w:t>
            </w:r>
          </w:p>
        </w:tc>
        <w:tc>
          <w:tcPr>
            <w:tcW w:w="960" w:type="dxa"/>
            <w:tcBorders>
              <w:top w:val="nil"/>
              <w:left w:val="nil"/>
              <w:bottom w:val="nil"/>
              <w:right w:val="nil"/>
            </w:tcBorders>
            <w:vAlign w:val="center"/>
            <w:hideMark/>
          </w:tcPr>
          <w:p w:rsidR="006B367E" w:rsidRPr="00791B1D" w:rsidRDefault="006B367E" w:rsidP="00791B1D">
            <w:r w:rsidRPr="00791B1D">
              <w:t>191</w:t>
            </w:r>
          </w:p>
        </w:tc>
        <w:tc>
          <w:tcPr>
            <w:tcW w:w="960" w:type="dxa"/>
            <w:tcBorders>
              <w:top w:val="nil"/>
              <w:left w:val="nil"/>
              <w:bottom w:val="nil"/>
              <w:right w:val="nil"/>
            </w:tcBorders>
            <w:vAlign w:val="center"/>
            <w:hideMark/>
          </w:tcPr>
          <w:p w:rsidR="006B367E" w:rsidRPr="00791B1D" w:rsidRDefault="006B367E" w:rsidP="00791B1D">
            <w:r w:rsidRPr="00791B1D">
              <w:t>202</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125</w:t>
            </w:r>
          </w:p>
        </w:tc>
        <w:tc>
          <w:tcPr>
            <w:tcW w:w="960" w:type="dxa"/>
            <w:tcBorders>
              <w:top w:val="nil"/>
              <w:left w:val="nil"/>
              <w:bottom w:val="nil"/>
              <w:right w:val="nil"/>
            </w:tcBorders>
            <w:vAlign w:val="center"/>
            <w:hideMark/>
          </w:tcPr>
          <w:p w:rsidR="006B367E" w:rsidRPr="00791B1D" w:rsidRDefault="006B367E" w:rsidP="00791B1D">
            <w:r w:rsidRPr="00791B1D">
              <w:t>138</w:t>
            </w:r>
          </w:p>
        </w:tc>
        <w:tc>
          <w:tcPr>
            <w:tcW w:w="960" w:type="dxa"/>
            <w:tcBorders>
              <w:top w:val="nil"/>
              <w:left w:val="nil"/>
              <w:bottom w:val="nil"/>
              <w:right w:val="nil"/>
            </w:tcBorders>
            <w:vAlign w:val="center"/>
            <w:hideMark/>
          </w:tcPr>
          <w:p w:rsidR="006B367E" w:rsidRPr="00791B1D" w:rsidRDefault="006B367E" w:rsidP="00791B1D">
            <w:r w:rsidRPr="00791B1D">
              <w:t>151</w:t>
            </w:r>
          </w:p>
        </w:tc>
        <w:tc>
          <w:tcPr>
            <w:tcW w:w="960" w:type="dxa"/>
            <w:tcBorders>
              <w:top w:val="nil"/>
              <w:left w:val="nil"/>
              <w:bottom w:val="nil"/>
              <w:right w:val="nil"/>
            </w:tcBorders>
            <w:vAlign w:val="center"/>
            <w:hideMark/>
          </w:tcPr>
          <w:p w:rsidR="006B367E" w:rsidRPr="00791B1D" w:rsidRDefault="006B367E" w:rsidP="00791B1D">
            <w:r w:rsidRPr="00791B1D">
              <w:t>178</w:t>
            </w:r>
          </w:p>
        </w:tc>
        <w:tc>
          <w:tcPr>
            <w:tcW w:w="960" w:type="dxa"/>
            <w:tcBorders>
              <w:top w:val="nil"/>
              <w:left w:val="nil"/>
              <w:bottom w:val="nil"/>
              <w:right w:val="nil"/>
            </w:tcBorders>
            <w:vAlign w:val="center"/>
            <w:hideMark/>
          </w:tcPr>
          <w:p w:rsidR="006B367E" w:rsidRPr="00791B1D" w:rsidRDefault="006B367E" w:rsidP="00791B1D">
            <w:r w:rsidRPr="00791B1D">
              <w:t>272</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122</w:t>
            </w:r>
          </w:p>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153</w:t>
            </w:r>
          </w:p>
        </w:tc>
        <w:tc>
          <w:tcPr>
            <w:tcW w:w="960" w:type="dxa"/>
            <w:tcBorders>
              <w:top w:val="nil"/>
              <w:left w:val="nil"/>
              <w:bottom w:val="nil"/>
              <w:right w:val="nil"/>
            </w:tcBorders>
            <w:vAlign w:val="center"/>
            <w:hideMark/>
          </w:tcPr>
          <w:p w:rsidR="006B367E" w:rsidRPr="00791B1D" w:rsidRDefault="006B367E" w:rsidP="00791B1D">
            <w:r w:rsidRPr="00791B1D">
              <w:t>131</w:t>
            </w:r>
          </w:p>
        </w:tc>
        <w:tc>
          <w:tcPr>
            <w:tcW w:w="960" w:type="dxa"/>
            <w:tcBorders>
              <w:top w:val="nil"/>
              <w:left w:val="nil"/>
              <w:bottom w:val="nil"/>
              <w:right w:val="nil"/>
            </w:tcBorders>
            <w:vAlign w:val="center"/>
            <w:hideMark/>
          </w:tcPr>
          <w:p w:rsidR="006B367E" w:rsidRPr="00791B1D" w:rsidRDefault="006B367E" w:rsidP="00791B1D">
            <w:r w:rsidRPr="00791B1D">
              <w:t>188</w:t>
            </w:r>
          </w:p>
        </w:tc>
        <w:tc>
          <w:tcPr>
            <w:tcW w:w="960" w:type="dxa"/>
            <w:tcBorders>
              <w:top w:val="nil"/>
              <w:left w:val="nil"/>
              <w:bottom w:val="nil"/>
              <w:right w:val="nil"/>
            </w:tcBorders>
            <w:vAlign w:val="center"/>
            <w:hideMark/>
          </w:tcPr>
          <w:p w:rsidR="006B367E" w:rsidRPr="00791B1D" w:rsidRDefault="006B367E" w:rsidP="00791B1D">
            <w:r w:rsidRPr="00791B1D">
              <w:t>293</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119</w:t>
            </w:r>
          </w:p>
        </w:tc>
        <w:tc>
          <w:tcPr>
            <w:tcW w:w="960" w:type="dxa"/>
            <w:tcBorders>
              <w:top w:val="nil"/>
              <w:left w:val="nil"/>
              <w:bottom w:val="nil"/>
              <w:right w:val="nil"/>
            </w:tcBorders>
            <w:vAlign w:val="center"/>
            <w:hideMark/>
          </w:tcPr>
          <w:p w:rsidR="006B367E" w:rsidRPr="00791B1D" w:rsidRDefault="006B367E" w:rsidP="00791B1D">
            <w:r w:rsidRPr="00791B1D">
              <w:t>130</w:t>
            </w:r>
          </w:p>
        </w:tc>
        <w:tc>
          <w:tcPr>
            <w:tcW w:w="960" w:type="dxa"/>
            <w:tcBorders>
              <w:top w:val="nil"/>
              <w:left w:val="nil"/>
              <w:bottom w:val="nil"/>
              <w:right w:val="nil"/>
            </w:tcBorders>
            <w:vAlign w:val="center"/>
            <w:hideMark/>
          </w:tcPr>
          <w:p w:rsidR="006B367E" w:rsidRPr="00791B1D" w:rsidRDefault="006B367E" w:rsidP="00791B1D">
            <w:r w:rsidRPr="00791B1D">
              <w:t>137</w:t>
            </w:r>
          </w:p>
        </w:tc>
        <w:tc>
          <w:tcPr>
            <w:tcW w:w="960" w:type="dxa"/>
            <w:tcBorders>
              <w:top w:val="nil"/>
              <w:left w:val="nil"/>
              <w:bottom w:val="nil"/>
              <w:right w:val="nil"/>
            </w:tcBorders>
            <w:vAlign w:val="center"/>
            <w:hideMark/>
          </w:tcPr>
          <w:p w:rsidR="006B367E" w:rsidRPr="00791B1D" w:rsidRDefault="006B367E" w:rsidP="00791B1D">
            <w:r w:rsidRPr="00791B1D">
              <w:t>159</w:t>
            </w:r>
          </w:p>
        </w:tc>
        <w:tc>
          <w:tcPr>
            <w:tcW w:w="960" w:type="dxa"/>
            <w:tcBorders>
              <w:top w:val="nil"/>
              <w:left w:val="nil"/>
              <w:bottom w:val="nil"/>
              <w:right w:val="nil"/>
            </w:tcBorders>
            <w:vAlign w:val="center"/>
            <w:hideMark/>
          </w:tcPr>
          <w:p w:rsidR="006B367E" w:rsidRPr="00791B1D" w:rsidRDefault="006B367E" w:rsidP="00791B1D">
            <w:r w:rsidRPr="00791B1D">
              <w:t>167</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115</w:t>
            </w:r>
          </w:p>
        </w:tc>
        <w:tc>
          <w:tcPr>
            <w:tcW w:w="960" w:type="dxa"/>
            <w:tcBorders>
              <w:top w:val="nil"/>
              <w:left w:val="nil"/>
              <w:bottom w:val="nil"/>
              <w:right w:val="nil"/>
            </w:tcBorders>
            <w:vAlign w:val="center"/>
            <w:hideMark/>
          </w:tcPr>
          <w:p w:rsidR="006B367E" w:rsidRPr="00791B1D" w:rsidRDefault="006B367E" w:rsidP="00791B1D">
            <w:r w:rsidRPr="00791B1D">
              <w:t>141</w:t>
            </w:r>
          </w:p>
        </w:tc>
        <w:tc>
          <w:tcPr>
            <w:tcW w:w="960" w:type="dxa"/>
            <w:tcBorders>
              <w:top w:val="nil"/>
              <w:left w:val="nil"/>
              <w:bottom w:val="nil"/>
              <w:right w:val="nil"/>
            </w:tcBorders>
            <w:vAlign w:val="center"/>
            <w:hideMark/>
          </w:tcPr>
          <w:p w:rsidR="006B367E" w:rsidRPr="00791B1D" w:rsidRDefault="006B367E" w:rsidP="00791B1D">
            <w:r w:rsidRPr="00791B1D">
              <w:t>156</w:t>
            </w:r>
          </w:p>
        </w:tc>
        <w:tc>
          <w:tcPr>
            <w:tcW w:w="960" w:type="dxa"/>
            <w:tcBorders>
              <w:top w:val="nil"/>
              <w:left w:val="nil"/>
              <w:bottom w:val="nil"/>
              <w:right w:val="nil"/>
            </w:tcBorders>
            <w:vAlign w:val="center"/>
            <w:hideMark/>
          </w:tcPr>
          <w:p w:rsidR="006B367E" w:rsidRPr="00791B1D" w:rsidRDefault="006B367E" w:rsidP="00791B1D">
            <w:r w:rsidRPr="00791B1D">
              <w:t>208</w:t>
            </w:r>
          </w:p>
        </w:tc>
        <w:tc>
          <w:tcPr>
            <w:tcW w:w="960" w:type="dxa"/>
            <w:tcBorders>
              <w:top w:val="nil"/>
              <w:left w:val="nil"/>
              <w:bottom w:val="nil"/>
              <w:right w:val="nil"/>
            </w:tcBorders>
            <w:vAlign w:val="center"/>
            <w:hideMark/>
          </w:tcPr>
          <w:p w:rsidR="006B367E" w:rsidRPr="00791B1D" w:rsidRDefault="006B367E" w:rsidP="00791B1D">
            <w:r w:rsidRPr="00791B1D">
              <w:t>269</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124</w:t>
            </w:r>
          </w:p>
        </w:tc>
        <w:tc>
          <w:tcPr>
            <w:tcW w:w="960" w:type="dxa"/>
            <w:tcBorders>
              <w:top w:val="nil"/>
              <w:left w:val="nil"/>
              <w:bottom w:val="nil"/>
              <w:right w:val="nil"/>
            </w:tcBorders>
            <w:vAlign w:val="center"/>
            <w:hideMark/>
          </w:tcPr>
          <w:p w:rsidR="006B367E" w:rsidRPr="00791B1D" w:rsidRDefault="006B367E" w:rsidP="00791B1D">
            <w:r w:rsidRPr="00791B1D">
              <w:t>128</w:t>
            </w:r>
          </w:p>
        </w:tc>
        <w:tc>
          <w:tcPr>
            <w:tcW w:w="960" w:type="dxa"/>
            <w:tcBorders>
              <w:top w:val="nil"/>
              <w:left w:val="nil"/>
              <w:bottom w:val="nil"/>
              <w:right w:val="nil"/>
            </w:tcBorders>
            <w:vAlign w:val="center"/>
            <w:hideMark/>
          </w:tcPr>
          <w:p w:rsidR="006B367E" w:rsidRPr="00791B1D" w:rsidRDefault="006B367E" w:rsidP="00791B1D">
            <w:r w:rsidRPr="00791B1D">
              <w:t>139</w:t>
            </w:r>
          </w:p>
        </w:tc>
        <w:tc>
          <w:tcPr>
            <w:tcW w:w="960" w:type="dxa"/>
            <w:tcBorders>
              <w:top w:val="nil"/>
              <w:left w:val="nil"/>
              <w:bottom w:val="nil"/>
              <w:right w:val="nil"/>
            </w:tcBorders>
            <w:vAlign w:val="center"/>
            <w:hideMark/>
          </w:tcPr>
          <w:p w:rsidR="006B367E" w:rsidRPr="00791B1D" w:rsidRDefault="006B367E" w:rsidP="00791B1D">
            <w:r w:rsidRPr="00791B1D">
              <w:t>147</w:t>
            </w:r>
          </w:p>
        </w:tc>
        <w:tc>
          <w:tcPr>
            <w:tcW w:w="960" w:type="dxa"/>
            <w:tcBorders>
              <w:top w:val="nil"/>
              <w:left w:val="nil"/>
              <w:bottom w:val="nil"/>
              <w:right w:val="nil"/>
            </w:tcBorders>
            <w:vAlign w:val="center"/>
            <w:hideMark/>
          </w:tcPr>
          <w:p w:rsidR="006B367E" w:rsidRPr="00791B1D" w:rsidRDefault="006B367E" w:rsidP="00791B1D">
            <w:r w:rsidRPr="00791B1D">
              <w:t>219</w:t>
            </w:r>
          </w:p>
        </w:tc>
        <w:tc>
          <w:tcPr>
            <w:tcW w:w="960" w:type="dxa"/>
            <w:tcBorders>
              <w:top w:val="nil"/>
              <w:left w:val="nil"/>
              <w:bottom w:val="nil"/>
              <w:right w:val="nil"/>
            </w:tcBorders>
            <w:vAlign w:val="center"/>
            <w:hideMark/>
          </w:tcPr>
          <w:p w:rsidR="006B367E" w:rsidRPr="00791B1D" w:rsidRDefault="006B367E" w:rsidP="00791B1D">
            <w:r w:rsidRPr="00791B1D">
              <w:t>292</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123</w:t>
            </w:r>
          </w:p>
        </w:tc>
        <w:tc>
          <w:tcPr>
            <w:tcW w:w="960" w:type="dxa"/>
            <w:tcBorders>
              <w:top w:val="nil"/>
              <w:left w:val="nil"/>
              <w:bottom w:val="nil"/>
              <w:right w:val="nil"/>
            </w:tcBorders>
            <w:vAlign w:val="center"/>
            <w:hideMark/>
          </w:tcPr>
          <w:p w:rsidR="006B367E" w:rsidRPr="00791B1D" w:rsidRDefault="006B367E" w:rsidP="00791B1D">
            <w:r w:rsidRPr="00791B1D">
              <w:t>136</w:t>
            </w:r>
          </w:p>
        </w:tc>
        <w:tc>
          <w:tcPr>
            <w:tcW w:w="960" w:type="dxa"/>
            <w:tcBorders>
              <w:top w:val="nil"/>
              <w:left w:val="nil"/>
              <w:bottom w:val="nil"/>
              <w:right w:val="nil"/>
            </w:tcBorders>
            <w:vAlign w:val="center"/>
            <w:hideMark/>
          </w:tcPr>
          <w:p w:rsidR="006B367E" w:rsidRPr="00791B1D" w:rsidRDefault="006B367E" w:rsidP="00791B1D">
            <w:r w:rsidRPr="00791B1D">
              <w:t>145</w:t>
            </w:r>
          </w:p>
        </w:tc>
        <w:tc>
          <w:tcPr>
            <w:tcW w:w="960" w:type="dxa"/>
            <w:tcBorders>
              <w:top w:val="nil"/>
              <w:left w:val="nil"/>
              <w:bottom w:val="nil"/>
              <w:right w:val="nil"/>
            </w:tcBorders>
            <w:vAlign w:val="center"/>
            <w:hideMark/>
          </w:tcPr>
          <w:p w:rsidR="006B367E" w:rsidRPr="00791B1D" w:rsidRDefault="006B367E" w:rsidP="00791B1D">
            <w:r w:rsidRPr="00791B1D">
              <w:t>173</w:t>
            </w:r>
          </w:p>
        </w:tc>
        <w:tc>
          <w:tcPr>
            <w:tcW w:w="960" w:type="dxa"/>
            <w:tcBorders>
              <w:top w:val="nil"/>
              <w:left w:val="nil"/>
              <w:bottom w:val="nil"/>
              <w:right w:val="nil"/>
            </w:tcBorders>
            <w:vAlign w:val="center"/>
            <w:hideMark/>
          </w:tcPr>
          <w:p w:rsidR="006B367E" w:rsidRPr="00791B1D" w:rsidRDefault="006B367E" w:rsidP="00791B1D">
            <w:r w:rsidRPr="00791B1D">
              <w:t>215</w:t>
            </w:r>
          </w:p>
        </w:tc>
      </w:tr>
      <w:tr w:rsidR="006B367E" w:rsidRPr="00791B1D" w:rsidTr="006B367E">
        <w:trPr>
          <w:trHeight w:val="315"/>
          <w:jc w:val="center"/>
        </w:trPr>
        <w:tc>
          <w:tcPr>
            <w:tcW w:w="2062" w:type="dxa"/>
            <w:vMerge/>
            <w:tcBorders>
              <w:top w:val="nil"/>
              <w:left w:val="nil"/>
              <w:bottom w:val="nil"/>
              <w:right w:val="nil"/>
            </w:tcBorders>
            <w:vAlign w:val="center"/>
            <w:hideMark/>
          </w:tcPr>
          <w:p w:rsidR="006B367E" w:rsidRPr="00791B1D" w:rsidRDefault="006B367E" w:rsidP="00791B1D"/>
        </w:tc>
        <w:tc>
          <w:tcPr>
            <w:tcW w:w="960" w:type="dxa"/>
            <w:tcBorders>
              <w:top w:val="nil"/>
              <w:left w:val="nil"/>
              <w:bottom w:val="nil"/>
              <w:right w:val="nil"/>
            </w:tcBorders>
            <w:vAlign w:val="center"/>
            <w:hideMark/>
          </w:tcPr>
          <w:p w:rsidR="006B367E" w:rsidRPr="00791B1D" w:rsidRDefault="006B367E" w:rsidP="00791B1D">
            <w:r w:rsidRPr="00791B1D">
              <w:t>121</w:t>
            </w:r>
          </w:p>
        </w:tc>
        <w:tc>
          <w:tcPr>
            <w:tcW w:w="960" w:type="dxa"/>
            <w:tcBorders>
              <w:top w:val="nil"/>
              <w:left w:val="nil"/>
              <w:bottom w:val="nil"/>
              <w:right w:val="nil"/>
            </w:tcBorders>
            <w:vAlign w:val="center"/>
            <w:hideMark/>
          </w:tcPr>
          <w:p w:rsidR="006B367E" w:rsidRPr="00791B1D" w:rsidRDefault="006B367E" w:rsidP="00791B1D">
            <w:r w:rsidRPr="00791B1D">
              <w:t>126</w:t>
            </w:r>
          </w:p>
        </w:tc>
        <w:tc>
          <w:tcPr>
            <w:tcW w:w="960" w:type="dxa"/>
            <w:tcBorders>
              <w:top w:val="nil"/>
              <w:left w:val="nil"/>
              <w:bottom w:val="nil"/>
              <w:right w:val="nil"/>
            </w:tcBorders>
            <w:vAlign w:val="center"/>
            <w:hideMark/>
          </w:tcPr>
          <w:p w:rsidR="006B367E" w:rsidRPr="00791B1D" w:rsidRDefault="006B367E" w:rsidP="00791B1D">
            <w:r w:rsidRPr="00791B1D">
              <w:t>142</w:t>
            </w:r>
          </w:p>
        </w:tc>
        <w:tc>
          <w:tcPr>
            <w:tcW w:w="960" w:type="dxa"/>
            <w:tcBorders>
              <w:top w:val="nil"/>
              <w:left w:val="nil"/>
              <w:bottom w:val="nil"/>
              <w:right w:val="nil"/>
            </w:tcBorders>
            <w:vAlign w:val="center"/>
            <w:hideMark/>
          </w:tcPr>
          <w:p w:rsidR="006B367E" w:rsidRPr="00791B1D" w:rsidRDefault="006B367E" w:rsidP="00791B1D">
            <w:r w:rsidRPr="00791B1D">
              <w:t>146</w:t>
            </w:r>
          </w:p>
        </w:tc>
        <w:tc>
          <w:tcPr>
            <w:tcW w:w="960" w:type="dxa"/>
            <w:tcBorders>
              <w:top w:val="nil"/>
              <w:left w:val="nil"/>
              <w:bottom w:val="nil"/>
              <w:right w:val="nil"/>
            </w:tcBorders>
            <w:vAlign w:val="center"/>
            <w:hideMark/>
          </w:tcPr>
          <w:p w:rsidR="006B367E" w:rsidRPr="00791B1D" w:rsidRDefault="006B367E" w:rsidP="00791B1D">
            <w:r w:rsidRPr="00791B1D">
              <w:t>183</w:t>
            </w:r>
          </w:p>
        </w:tc>
        <w:tc>
          <w:tcPr>
            <w:tcW w:w="960" w:type="dxa"/>
            <w:tcBorders>
              <w:top w:val="nil"/>
              <w:left w:val="nil"/>
              <w:bottom w:val="nil"/>
              <w:right w:val="nil"/>
            </w:tcBorders>
            <w:vAlign w:val="center"/>
            <w:hideMark/>
          </w:tcPr>
          <w:p w:rsidR="006B367E" w:rsidRPr="00791B1D" w:rsidRDefault="006B367E" w:rsidP="00791B1D">
            <w:r w:rsidRPr="00791B1D">
              <w:t>274</w:t>
            </w:r>
          </w:p>
        </w:tc>
      </w:tr>
      <w:tr w:rsidR="006B367E" w:rsidRPr="00791B1D" w:rsidTr="006B367E">
        <w:trPr>
          <w:trHeight w:val="315"/>
          <w:jc w:val="center"/>
        </w:trPr>
        <w:tc>
          <w:tcPr>
            <w:tcW w:w="2062" w:type="dxa"/>
            <w:vMerge/>
            <w:tcBorders>
              <w:top w:val="nil"/>
              <w:left w:val="nil"/>
              <w:bottom w:val="double" w:sz="4" w:space="0" w:color="auto"/>
              <w:right w:val="nil"/>
            </w:tcBorders>
            <w:vAlign w:val="center"/>
            <w:hideMark/>
          </w:tcPr>
          <w:p w:rsidR="006B367E" w:rsidRPr="00791B1D" w:rsidRDefault="006B367E" w:rsidP="00791B1D"/>
        </w:tc>
        <w:tc>
          <w:tcPr>
            <w:tcW w:w="960" w:type="dxa"/>
            <w:tcBorders>
              <w:top w:val="nil"/>
              <w:left w:val="nil"/>
              <w:bottom w:val="double" w:sz="4" w:space="0" w:color="auto"/>
              <w:right w:val="nil"/>
            </w:tcBorders>
            <w:vAlign w:val="center"/>
            <w:hideMark/>
          </w:tcPr>
          <w:p w:rsidR="006B367E" w:rsidRPr="00791B1D" w:rsidRDefault="006B367E" w:rsidP="00791B1D">
            <w:r w:rsidRPr="00791B1D">
              <w:t>118</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136</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140</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150</w:t>
            </w:r>
          </w:p>
        </w:tc>
        <w:tc>
          <w:tcPr>
            <w:tcW w:w="960" w:type="dxa"/>
            <w:tcBorders>
              <w:top w:val="nil"/>
              <w:left w:val="nil"/>
              <w:bottom w:val="double" w:sz="4" w:space="0" w:color="auto"/>
              <w:right w:val="nil"/>
            </w:tcBorders>
            <w:vAlign w:val="center"/>
            <w:hideMark/>
          </w:tcPr>
          <w:p w:rsidR="006B367E" w:rsidRPr="00791B1D" w:rsidRDefault="006B367E" w:rsidP="00791B1D">
            <w:r w:rsidRPr="00791B1D">
              <w:t>179</w:t>
            </w:r>
          </w:p>
        </w:tc>
        <w:tc>
          <w:tcPr>
            <w:tcW w:w="960" w:type="dxa"/>
            <w:tcBorders>
              <w:top w:val="nil"/>
              <w:left w:val="nil"/>
              <w:bottom w:val="double" w:sz="4" w:space="0" w:color="auto"/>
              <w:right w:val="nil"/>
            </w:tcBorders>
            <w:vAlign w:val="center"/>
            <w:hideMark/>
          </w:tcPr>
          <w:p w:rsidR="006B367E" w:rsidRPr="00791B1D" w:rsidRDefault="006B367E" w:rsidP="00791B1D">
            <w:r w:rsidRPr="00791B1D">
              <w:t>253</w:t>
            </w:r>
          </w:p>
        </w:tc>
      </w:tr>
      <w:tr w:rsidR="006B367E" w:rsidRPr="00791B1D" w:rsidTr="006B367E">
        <w:trPr>
          <w:trHeight w:val="315"/>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791B1D">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791B1D">
            <w:r w:rsidRPr="00791B1D">
              <w:t>256.6</w:t>
            </w:r>
          </w:p>
        </w:tc>
      </w:tr>
    </w:tbl>
    <w:p w:rsidR="000A39A4" w:rsidRPr="00791B1D" w:rsidRDefault="000A39A4" w:rsidP="00791B1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791B1D">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r>
      <w:tr w:rsidR="000A39A4" w:rsidRPr="00791B1D" w:rsidTr="00791B1D">
        <w:tc>
          <w:tcPr>
            <w:tcW w:w="9016" w:type="dxa"/>
          </w:tcPr>
          <w:p w:rsidR="000A39A4" w:rsidRPr="00791B1D" w:rsidRDefault="000A39A4" w:rsidP="00791B1D">
            <w:r w:rsidRPr="00791B1D">
              <w:t>Figure 1 – The average number of packets required to transmit a file 512,000 bytes long.</w:t>
            </w:r>
          </w:p>
        </w:tc>
      </w:tr>
    </w:tbl>
    <w:p w:rsidR="000A39A4" w:rsidRPr="00791B1D" w:rsidRDefault="000A39A4" w:rsidP="00791B1D"/>
    <w:p w:rsidR="000A39A4" w:rsidRPr="006B367E" w:rsidRDefault="000A39A4" w:rsidP="00791B1D"/>
    <w:p w:rsidR="006B367E" w:rsidRPr="00791B1D" w:rsidRDefault="006B367E" w:rsidP="00791B1D">
      <w:pPr>
        <w:pStyle w:val="Heading1"/>
      </w:pPr>
      <w:r w:rsidRPr="00791B1D">
        <w:t>7) Average packets required derivation</w:t>
      </w:r>
    </w:p>
    <w:p w:rsidR="006B367E" w:rsidRPr="006B367E" w:rsidRDefault="006B367E" w:rsidP="00791B1D">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6B367E" w:rsidRPr="006B367E" w:rsidRDefault="006B367E" w:rsidP="00791B1D"/>
    <w:p w:rsidR="00791B1D" w:rsidRPr="006B367E" w:rsidRDefault="006B367E" w:rsidP="00791B1D">
      <w:pPr>
        <w:rPr>
          <w:sz w:val="24"/>
          <w:szCs w:val="24"/>
        </w:rPr>
      </w:pPr>
      <w:r w:rsidRPr="006B367E">
        <w:t>If a series of these Bernoulli experiments are performed then the results will have a negative binomial distribution. That is, have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Default="006B55F7" w:rsidP="00B61143">
            <w:pPr>
              <w:jc w:val="center"/>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oMath>
            </m:oMathPara>
          </w:p>
        </w:tc>
        <w:tc>
          <w:tcPr>
            <w:tcW w:w="374" w:type="dxa"/>
            <w:vAlign w:val="center"/>
          </w:tcPr>
          <w:p w:rsidR="00791B1D" w:rsidRPr="00791B1D" w:rsidRDefault="00791B1D" w:rsidP="00B61143">
            <w:pPr>
              <w:jc w:val="center"/>
            </w:pPr>
            <w:r w:rsidRPr="00791B1D">
              <w:t>(1)</w:t>
            </w:r>
          </w:p>
        </w:tc>
      </w:tr>
    </w:tbl>
    <w:p w:rsidR="006B367E" w:rsidRDefault="00791B1D" w:rsidP="00791B1D">
      <w:r>
        <w:lastRenderedPageBreak/>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766388">
            <w:pPr>
              <w:jc w:val="center"/>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766388">
            <w:pPr>
              <w:jc w:val="center"/>
            </w:pPr>
            <w:r w:rsidRPr="00791B1D">
              <w:t>(2)</w:t>
            </w:r>
          </w:p>
        </w:tc>
      </w:tr>
    </w:tbl>
    <w:p w:rsidR="006B367E" w:rsidRPr="006B367E" w:rsidRDefault="006B367E" w:rsidP="00791B1D">
      <w:pPr>
        <w:rPr>
          <w:sz w:val="24"/>
          <w:szCs w:val="24"/>
        </w:rPr>
      </w:pPr>
      <w:r w:rsidRPr="006B367E">
        <w:t xml:space="preserve">where </w:t>
      </w:r>
      <w:r w:rsidRPr="006B367E">
        <w:rPr>
          <w:i/>
          <w:iCs/>
        </w:rPr>
        <w:t>µ</w:t>
      </w:r>
      <w:r w:rsidRPr="006B367E">
        <w:t xml:space="preserve"> is the expected value (Pennsylvania State University, 2017), (Weisstein, nd).</w:t>
      </w:r>
    </w:p>
    <w:p w:rsidR="006B367E" w:rsidRPr="006B367E" w:rsidRDefault="006B367E" w:rsidP="00791B1D"/>
    <w:p w:rsidR="006B367E" w:rsidRDefault="006B367E" w:rsidP="00791B1D">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766388">
            <w:pPr>
              <w:jc w:val="center"/>
              <w:rPr>
                <w:sz w:val="24"/>
                <w:szCs w:val="24"/>
              </w:rPr>
            </w:pPr>
            <m:oMathPara>
              <m:oMath>
                <m:r>
                  <w:rPr>
                    <w:rFonts w:ascii="Cambria Math" w:hAnsi="Cambria Math"/>
                    <w:sz w:val="24"/>
                    <w:szCs w:val="24"/>
                  </w:rPr>
                  <m:t xml:space="preserve">µ=N+ </m:t>
                </m:r>
                <m:f>
                  <m:fPr>
                    <m:ctrlPr>
                      <w:rPr>
                        <w:rFonts w:ascii="Cambria Math" w:hAnsi="Cambria Math"/>
                        <w:i/>
                        <w:sz w:val="24"/>
                        <w:szCs w:val="24"/>
                      </w:rPr>
                    </m:ctrlPr>
                  </m:fPr>
                  <m:num>
                    <m:r>
                      <w:rPr>
                        <w:rFonts w:ascii="Cambria Math" w:hAnsi="Cambria Math"/>
                        <w:sz w:val="24"/>
                        <w:szCs w:val="24"/>
                      </w:rPr>
                      <m:t>Nγ</m:t>
                    </m:r>
                  </m:num>
                  <m:den>
                    <m:r>
                      <w:rPr>
                        <w:rFonts w:ascii="Cambria Math" w:hAnsi="Cambria Math"/>
                        <w:sz w:val="24"/>
                        <w:szCs w:val="24"/>
                      </w:rPr>
                      <m:t>1-γ</m:t>
                    </m:r>
                  </m:den>
                </m:f>
              </m:oMath>
            </m:oMathPara>
          </w:p>
        </w:tc>
        <w:tc>
          <w:tcPr>
            <w:tcW w:w="249" w:type="dxa"/>
            <w:vAlign w:val="center"/>
          </w:tcPr>
          <w:p w:rsidR="00791B1D" w:rsidRDefault="00756250" w:rsidP="00766388">
            <w:pPr>
              <w:jc w:val="center"/>
            </w:pPr>
            <w:r>
              <w:t>(3)</w:t>
            </w:r>
          </w:p>
        </w:tc>
      </w:tr>
    </w:tbl>
    <w:p w:rsidR="006B367E" w:rsidRDefault="00756250" w:rsidP="00791B1D">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E92D74" w:rsidRPr="006B367E" w:rsidRDefault="00E92D74" w:rsidP="00791B1D">
      <w:pPr>
        <w:rPr>
          <w:sz w:val="24"/>
          <w:szCs w:val="24"/>
        </w:rPr>
      </w:pPr>
    </w:p>
    <w:p w:rsidR="006B367E" w:rsidRDefault="006B367E" w:rsidP="00791B1D">
      <w:r w:rsidRPr="006B367E">
        <w:t xml:space="preserve">However, the parameter </w:t>
      </w:r>
      <w:r w:rsidRPr="006B367E">
        <w:rPr>
          <w:i/>
          <w:iCs/>
        </w:rPr>
        <w:t>γ</w:t>
      </w:r>
      <w:r w:rsidRPr="006B367E">
        <w:t xml:space="preserve"> is not the same as </w:t>
      </w:r>
      <w:r w:rsidRPr="006B367E">
        <w:rPr>
          <w:i/>
          <w:iCs/>
        </w:rPr>
        <w:t>P</w:t>
      </w:r>
      <w:r w:rsidRPr="006B367E">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c>
          <w:tcPr>
            <w:tcW w:w="8767" w:type="dxa"/>
            <w:vAlign w:val="center"/>
          </w:tcPr>
          <w:p w:rsidR="00DF0452" w:rsidRDefault="00DF0452" w:rsidP="00766388">
            <w:pPr>
              <w:jc w:val="center"/>
              <w:rPr>
                <w:sz w:val="24"/>
                <w:szCs w:val="24"/>
              </w:rPr>
            </w:pPr>
            <m:oMathPara>
              <m:oMath>
                <m:r>
                  <w:rPr>
                    <w:rFonts w:ascii="Cambria Math" w:hAnsi="Cambria Math"/>
                    <w:sz w:val="24"/>
                    <w:szCs w:val="24"/>
                  </w:rPr>
                  <m:t xml:space="preserve">γ=2P-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oMath>
            </m:oMathPara>
          </w:p>
        </w:tc>
        <w:tc>
          <w:tcPr>
            <w:tcW w:w="249" w:type="dxa"/>
            <w:vAlign w:val="center"/>
          </w:tcPr>
          <w:p w:rsidR="00DF0452" w:rsidRDefault="00DF0452" w:rsidP="00766388">
            <w:pPr>
              <w:jc w:val="center"/>
            </w:pPr>
            <w:r>
              <w:t>(4)</w:t>
            </w:r>
          </w:p>
        </w:tc>
      </w:tr>
    </w:tbl>
    <w:p w:rsidR="00DF0452" w:rsidRDefault="006B367E" w:rsidP="00791B1D">
      <w:r w:rsidRPr="006B367E">
        <w:t xml:space="preserve">This is because if the acknowledgement packet from receiver is lost then a retransmission also occurs. </w:t>
      </w:r>
    </w:p>
    <w:p w:rsidR="00DF0452" w:rsidRDefault="00DF0452" w:rsidP="00791B1D"/>
    <w:p w:rsidR="00DF0452" w:rsidRPr="00DF0452" w:rsidRDefault="00B61143" w:rsidP="00791B1D">
      <w:r w:rsidRPr="006B367E">
        <w:t>Thus,</w:t>
      </w:r>
      <w:r w:rsidR="006B367E" w:rsidRPr="006B367E">
        <w:t xml:space="preserve"> the average number of packets needed to transmit a file that can be split into </w:t>
      </w:r>
      <w:r w:rsidR="006B367E" w:rsidRPr="006B367E">
        <w:rPr>
          <w:i/>
          <w:iCs/>
        </w:rPr>
        <w:t>N</w:t>
      </w:r>
      <w:r w:rsidR="006B367E" w:rsidRPr="006B367E">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766388">
            <w:pPr>
              <w:jc w:val="center"/>
            </w:pPr>
            <m:oMathPara>
              <m:oMath>
                <m:r>
                  <w:rPr>
                    <w:rFonts w:ascii="Cambria Math" w:hAnsi="Cambria Math"/>
                  </w:rPr>
                  <m:t>µ=N+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 xml:space="preserve">2P- </m:t>
                        </m:r>
                        <m:sSup>
                          <m:sSupPr>
                            <m:ctrlPr>
                              <w:rPr>
                                <w:rFonts w:ascii="Cambria Math" w:hAnsi="Cambria Math"/>
                                <w:i/>
                              </w:rPr>
                            </m:ctrlPr>
                          </m:sSupPr>
                          <m:e>
                            <m:r>
                              <w:rPr>
                                <w:rFonts w:ascii="Cambria Math" w:hAnsi="Cambria Math"/>
                              </w:rPr>
                              <m:t>P</m:t>
                            </m:r>
                          </m:e>
                          <m:sup>
                            <m:r>
                              <w:rPr>
                                <w:rFonts w:ascii="Cambria Math" w:hAnsi="Cambria Math"/>
                              </w:rPr>
                              <m:t>2</m:t>
                            </m:r>
                          </m:sup>
                        </m:sSup>
                      </m:e>
                    </m:d>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-2P</m:t>
                    </m:r>
                  </m:den>
                </m:f>
              </m:oMath>
            </m:oMathPara>
          </w:p>
        </w:tc>
        <w:tc>
          <w:tcPr>
            <w:tcW w:w="249" w:type="dxa"/>
            <w:vAlign w:val="center"/>
          </w:tcPr>
          <w:p w:rsidR="00DF0452" w:rsidRDefault="00DF0452" w:rsidP="00766388">
            <w:pPr>
              <w:jc w:val="center"/>
            </w:pPr>
            <w:r>
              <w:t>(5)</w:t>
            </w:r>
          </w:p>
        </w:tc>
      </w:tr>
    </w:tbl>
    <w:p w:rsidR="00766388" w:rsidRPr="006B367E" w:rsidRDefault="00DF0452" w:rsidP="00791B1D">
      <w:r>
        <w:t>this</w:t>
      </w:r>
      <w:r w:rsidR="00766388">
        <w:t xml:space="preserve"> can be simplified to</w:t>
      </w:r>
      <w:r w:rsidR="00E92D7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766388">
            <w:pPr>
              <w:jc w:val="center"/>
            </w:pPr>
            <m:oMathPara>
              <m:oMath>
                <m:r>
                  <w:rPr>
                    <w:rFonts w:ascii="Cambria Math" w:hAnsi="Cambria Math"/>
                  </w:rPr>
                  <m:t>µ=N</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P(2-P)</m:t>
                        </m:r>
                      </m:num>
                      <m:den>
                        <m:sSup>
                          <m:sSupPr>
                            <m:ctrlPr>
                              <w:rPr>
                                <w:rFonts w:ascii="Cambria Math" w:hAnsi="Cambria Math"/>
                                <w:i/>
                              </w:rPr>
                            </m:ctrlPr>
                          </m:sSupPr>
                          <m:e>
                            <m:r>
                              <w:rPr>
                                <w:rFonts w:ascii="Cambria Math" w:hAnsi="Cambria Math"/>
                              </w:rPr>
                              <m:t>(P-1)</m:t>
                            </m:r>
                          </m:e>
                          <m:sup>
                            <m:r>
                              <w:rPr>
                                <w:rFonts w:ascii="Cambria Math" w:hAnsi="Cambria Math"/>
                              </w:rPr>
                              <m:t>2</m:t>
                            </m:r>
                          </m:sup>
                        </m:sSup>
                      </m:den>
                    </m:f>
                  </m:e>
                </m:d>
              </m:oMath>
            </m:oMathPara>
          </w:p>
        </w:tc>
        <w:tc>
          <w:tcPr>
            <w:tcW w:w="249" w:type="dxa"/>
            <w:vAlign w:val="center"/>
          </w:tcPr>
          <w:p w:rsidR="00766388" w:rsidRDefault="00766388" w:rsidP="00766388">
            <w:pPr>
              <w:jc w:val="center"/>
            </w:pPr>
            <w:r>
              <w:t>(6)</w:t>
            </w:r>
          </w:p>
        </w:tc>
      </w:tr>
    </w:tbl>
    <w:p w:rsidR="00C27CC6" w:rsidRDefault="00C27CC6" w:rsidP="00791B1D"/>
    <w:p w:rsidR="006B367E" w:rsidRDefault="00B96152" w:rsidP="00791B1D">
      <w:r>
        <w:t xml:space="preserve">Table 2 </w:t>
      </w:r>
      <w:r w:rsidR="00C27CC6">
        <w:t>below,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92D74" w:rsidP="00C27CC6">
      <w:pPr>
        <w:jc w:val="center"/>
      </w:pPr>
    </w:p>
    <w:p w:rsidR="00E92D74" w:rsidRDefault="00E92D74" w:rsidP="00C27CC6">
      <w:pPr>
        <w:spacing w:after="40"/>
        <w:jc w:val="center"/>
      </w:pPr>
      <w:r>
        <w:t xml:space="preserve">Table 2 – </w:t>
      </w:r>
      <w:r w:rsidR="00C27CC6">
        <w:t xml:space="preserve">The predicted average number of packets required to send a </w:t>
      </w:r>
      <w:r w:rsidR="00A27CFA">
        <w:t>100</w:t>
      </w:r>
      <w:r w:rsidR="00C27CC6">
        <w:t xml:space="preserve"> 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E92D74">
            <w:pPr>
              <w:jc w:val="center"/>
              <w:rPr>
                <w:b/>
              </w:rPr>
            </w:pPr>
            <w:r w:rsidRPr="00E92D74">
              <w:rPr>
                <w:b/>
              </w:rPr>
              <w:t xml:space="preserve">Packet </w:t>
            </w:r>
            <w:r w:rsidR="00B61143" w:rsidRPr="00E92D74">
              <w:rPr>
                <w:b/>
              </w:rPr>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E92D74">
            <w:pPr>
              <w:jc w:val="center"/>
              <w:rPr>
                <w:b/>
              </w:rPr>
            </w:pPr>
            <w:r w:rsidRPr="00E92D74">
              <w:rPr>
                <w:b/>
              </w:rPr>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E92D74">
            <w:pPr>
              <w:jc w:val="center"/>
              <w:rPr>
                <w:b/>
              </w:rPr>
            </w:pPr>
            <w:r>
              <w:rPr>
                <w:b/>
              </w:rPr>
              <w:t xml:space="preserve">Experimental </w:t>
            </w:r>
            <w:r w:rsidR="00B61143" w:rsidRPr="00E92D74">
              <w:rPr>
                <w:b/>
              </w:rPr>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E92D74">
            <w:pPr>
              <w:jc w:val="center"/>
            </w:pPr>
            <w:r>
              <w:t>0</w:t>
            </w:r>
          </w:p>
        </w:tc>
        <w:tc>
          <w:tcPr>
            <w:tcW w:w="1810" w:type="dxa"/>
            <w:tcBorders>
              <w:top w:val="single" w:sz="4" w:space="0" w:color="auto"/>
              <w:left w:val="nil"/>
              <w:bottom w:val="nil"/>
              <w:right w:val="nil"/>
            </w:tcBorders>
            <w:vAlign w:val="center"/>
          </w:tcPr>
          <w:p w:rsidR="00B61143" w:rsidRDefault="00E92D74" w:rsidP="00E92D74">
            <w:pPr>
              <w:jc w:val="center"/>
            </w:pPr>
            <w:r>
              <w:t>123</w:t>
            </w:r>
            <w:r w:rsidR="00C27CC6">
              <w:t>.5</w:t>
            </w:r>
          </w:p>
        </w:tc>
        <w:tc>
          <w:tcPr>
            <w:tcW w:w="1701" w:type="dxa"/>
            <w:tcBorders>
              <w:top w:val="single" w:sz="4" w:space="0" w:color="auto"/>
              <w:left w:val="nil"/>
              <w:bottom w:val="nil"/>
              <w:right w:val="nil"/>
            </w:tcBorders>
            <w:vAlign w:val="center"/>
          </w:tcPr>
          <w:p w:rsidR="00B61143" w:rsidRDefault="00E92D74" w:rsidP="00E92D74">
            <w:pPr>
              <w:jc w:val="center"/>
            </w:pPr>
            <w:r>
              <w:t>123.4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0.01</w:t>
            </w:r>
          </w:p>
        </w:tc>
        <w:tc>
          <w:tcPr>
            <w:tcW w:w="1810" w:type="dxa"/>
            <w:tcBorders>
              <w:top w:val="nil"/>
              <w:left w:val="nil"/>
              <w:bottom w:val="nil"/>
              <w:right w:val="nil"/>
            </w:tcBorders>
            <w:vAlign w:val="center"/>
          </w:tcPr>
          <w:p w:rsidR="00B61143" w:rsidRDefault="00E92D74" w:rsidP="00E92D74">
            <w:pPr>
              <w:jc w:val="center"/>
            </w:pPr>
            <w:r>
              <w:t>126</w:t>
            </w:r>
            <w:r w:rsidR="00C27CC6">
              <w:t>.0</w:t>
            </w:r>
          </w:p>
        </w:tc>
        <w:tc>
          <w:tcPr>
            <w:tcW w:w="1701" w:type="dxa"/>
            <w:tcBorders>
              <w:top w:val="nil"/>
              <w:left w:val="nil"/>
              <w:bottom w:val="nil"/>
              <w:right w:val="nil"/>
            </w:tcBorders>
            <w:vAlign w:val="center"/>
          </w:tcPr>
          <w:p w:rsidR="00B61143" w:rsidRDefault="00E92D74" w:rsidP="00E92D74">
            <w:pPr>
              <w:jc w:val="center"/>
            </w:pPr>
            <w:r>
              <w:t>126.4</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0.05</w:t>
            </w:r>
          </w:p>
        </w:tc>
        <w:tc>
          <w:tcPr>
            <w:tcW w:w="1810" w:type="dxa"/>
            <w:tcBorders>
              <w:top w:val="nil"/>
              <w:left w:val="nil"/>
              <w:bottom w:val="nil"/>
              <w:right w:val="nil"/>
            </w:tcBorders>
            <w:vAlign w:val="center"/>
          </w:tcPr>
          <w:p w:rsidR="00B61143" w:rsidRDefault="00C27CC6" w:rsidP="00E92D74">
            <w:pPr>
              <w:jc w:val="center"/>
            </w:pPr>
            <w:r>
              <w:t>136.8</w:t>
            </w:r>
          </w:p>
        </w:tc>
        <w:tc>
          <w:tcPr>
            <w:tcW w:w="1701" w:type="dxa"/>
            <w:tcBorders>
              <w:top w:val="nil"/>
              <w:left w:val="nil"/>
              <w:bottom w:val="nil"/>
              <w:right w:val="nil"/>
            </w:tcBorders>
            <w:vAlign w:val="center"/>
          </w:tcPr>
          <w:p w:rsidR="00B61143" w:rsidRDefault="00E92D74" w:rsidP="00E92D74">
            <w:pPr>
              <w:jc w:val="center"/>
            </w:pPr>
            <w:r>
              <w:t>140.7</w:t>
            </w:r>
          </w:p>
        </w:tc>
      </w:tr>
      <w:tr w:rsidR="00B61143" w:rsidTr="00E92D74">
        <w:trPr>
          <w:jc w:val="center"/>
        </w:trPr>
        <w:tc>
          <w:tcPr>
            <w:tcW w:w="1592" w:type="dxa"/>
            <w:tcBorders>
              <w:top w:val="nil"/>
              <w:left w:val="nil"/>
              <w:bottom w:val="nil"/>
              <w:right w:val="nil"/>
            </w:tcBorders>
            <w:vAlign w:val="center"/>
          </w:tcPr>
          <w:p w:rsidR="00B61143" w:rsidRDefault="00E92D74" w:rsidP="00E92D74">
            <w:pPr>
              <w:jc w:val="center"/>
            </w:pPr>
            <w:r>
              <w:t>0.1</w:t>
            </w:r>
          </w:p>
        </w:tc>
        <w:tc>
          <w:tcPr>
            <w:tcW w:w="1810" w:type="dxa"/>
            <w:tcBorders>
              <w:top w:val="nil"/>
              <w:left w:val="nil"/>
              <w:bottom w:val="nil"/>
              <w:right w:val="nil"/>
            </w:tcBorders>
            <w:vAlign w:val="center"/>
          </w:tcPr>
          <w:p w:rsidR="00B61143" w:rsidRDefault="00E92D74" w:rsidP="00E92D74">
            <w:pPr>
              <w:jc w:val="center"/>
            </w:pPr>
            <w:r>
              <w:t>152</w:t>
            </w:r>
            <w:r w:rsidR="00C27CC6">
              <w:t>.4</w:t>
            </w:r>
          </w:p>
        </w:tc>
        <w:tc>
          <w:tcPr>
            <w:tcW w:w="1701" w:type="dxa"/>
            <w:tcBorders>
              <w:top w:val="nil"/>
              <w:left w:val="nil"/>
              <w:bottom w:val="nil"/>
              <w:right w:val="nil"/>
            </w:tcBorders>
            <w:vAlign w:val="center"/>
          </w:tcPr>
          <w:p w:rsidR="00B61143" w:rsidRDefault="00E92D74" w:rsidP="00E92D74">
            <w:pPr>
              <w:jc w:val="center"/>
            </w:pPr>
            <w:r>
              <w:t>150.1</w:t>
            </w:r>
          </w:p>
        </w:tc>
      </w:tr>
      <w:tr w:rsidR="00E92D74" w:rsidTr="00E92D74">
        <w:trPr>
          <w:jc w:val="center"/>
        </w:trPr>
        <w:tc>
          <w:tcPr>
            <w:tcW w:w="1592" w:type="dxa"/>
            <w:tcBorders>
              <w:top w:val="nil"/>
              <w:left w:val="nil"/>
              <w:bottom w:val="nil"/>
              <w:right w:val="nil"/>
            </w:tcBorders>
            <w:vAlign w:val="center"/>
          </w:tcPr>
          <w:p w:rsidR="00E92D74" w:rsidRDefault="00E92D74" w:rsidP="00E92D74">
            <w:pPr>
              <w:jc w:val="center"/>
            </w:pPr>
            <w:r>
              <w:t>0.2</w:t>
            </w:r>
          </w:p>
        </w:tc>
        <w:tc>
          <w:tcPr>
            <w:tcW w:w="1810" w:type="dxa"/>
            <w:tcBorders>
              <w:top w:val="nil"/>
              <w:left w:val="nil"/>
              <w:bottom w:val="nil"/>
              <w:right w:val="nil"/>
            </w:tcBorders>
            <w:vAlign w:val="center"/>
          </w:tcPr>
          <w:p w:rsidR="00E92D74" w:rsidRDefault="00C27CC6" w:rsidP="00E92D74">
            <w:pPr>
              <w:jc w:val="center"/>
            </w:pPr>
            <w:r>
              <w:t>192.9</w:t>
            </w:r>
          </w:p>
        </w:tc>
        <w:tc>
          <w:tcPr>
            <w:tcW w:w="1701" w:type="dxa"/>
            <w:tcBorders>
              <w:top w:val="nil"/>
              <w:left w:val="nil"/>
              <w:bottom w:val="nil"/>
              <w:right w:val="nil"/>
            </w:tcBorders>
            <w:vAlign w:val="center"/>
          </w:tcPr>
          <w:p w:rsidR="00E92D74" w:rsidRDefault="00E92D74" w:rsidP="00E92D74">
            <w:pPr>
              <w:jc w:val="center"/>
            </w:pPr>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E92D74">
            <w:pPr>
              <w:jc w:val="center"/>
            </w:pPr>
            <w:r>
              <w:t>0.3</w:t>
            </w:r>
          </w:p>
        </w:tc>
        <w:tc>
          <w:tcPr>
            <w:tcW w:w="1810" w:type="dxa"/>
            <w:tcBorders>
              <w:top w:val="nil"/>
              <w:left w:val="nil"/>
              <w:bottom w:val="single" w:sz="4" w:space="0" w:color="auto"/>
              <w:right w:val="nil"/>
            </w:tcBorders>
            <w:vAlign w:val="center"/>
          </w:tcPr>
          <w:p w:rsidR="00C27CC6" w:rsidRDefault="00E92D74" w:rsidP="00C27CC6">
            <w:pPr>
              <w:jc w:val="center"/>
            </w:pPr>
            <w:r>
              <w:t>252</w:t>
            </w:r>
            <w:r w:rsidR="00C27CC6">
              <w:t>.0</w:t>
            </w:r>
          </w:p>
        </w:tc>
        <w:tc>
          <w:tcPr>
            <w:tcW w:w="1701" w:type="dxa"/>
            <w:tcBorders>
              <w:top w:val="nil"/>
              <w:left w:val="nil"/>
              <w:bottom w:val="single" w:sz="4" w:space="0" w:color="auto"/>
              <w:right w:val="nil"/>
            </w:tcBorders>
            <w:vAlign w:val="center"/>
          </w:tcPr>
          <w:p w:rsidR="00E92D74" w:rsidRDefault="00E92D74" w:rsidP="00E92D74">
            <w:pPr>
              <w:jc w:val="center"/>
            </w:pPr>
            <w:r>
              <w:t>256.6</w:t>
            </w:r>
          </w:p>
        </w:tc>
      </w:tr>
    </w:tbl>
    <w:p w:rsidR="00B61143" w:rsidRPr="00766388" w:rsidRDefault="00B61143" w:rsidP="00791B1D"/>
    <w:p w:rsidR="006B367E" w:rsidRPr="006B367E" w:rsidRDefault="006B367E" w:rsidP="00791B1D"/>
    <w:p w:rsidR="006B367E" w:rsidRPr="00C27CC6" w:rsidRDefault="00791B1D" w:rsidP="00791B1D">
      <w:pPr>
        <w:rPr>
          <w:b/>
          <w:sz w:val="28"/>
          <w:szCs w:val="24"/>
        </w:rPr>
      </w:pPr>
      <w:r w:rsidRPr="00C27CC6">
        <w:rPr>
          <w:b/>
        </w:rPr>
        <w:t>References</w:t>
      </w:r>
    </w:p>
    <w:p w:rsidR="006B367E" w:rsidRPr="006B367E" w:rsidRDefault="006B367E" w:rsidP="00791B1D">
      <w:pPr>
        <w:rPr>
          <w:sz w:val="24"/>
          <w:szCs w:val="24"/>
        </w:rPr>
      </w:pPr>
      <w:r w:rsidRPr="006B367E">
        <w:t>Pennsylvania State University (2017). Key Properties of a Negative Binomial Random</w:t>
      </w:r>
    </w:p>
    <w:p w:rsidR="006B367E" w:rsidRPr="006B367E" w:rsidRDefault="006B367E" w:rsidP="00791B1D">
      <w:pPr>
        <w:rPr>
          <w:sz w:val="24"/>
          <w:szCs w:val="24"/>
        </w:rPr>
      </w:pPr>
      <w:r w:rsidRPr="006B367E">
        <w:rPr>
          <w:i/>
          <w:iCs/>
        </w:rPr>
        <w:t>Variable</w:t>
      </w:r>
      <w:r w:rsidR="00F21524" w:rsidRPr="00791B1D">
        <w:t>. Retrieved on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791B1D">
      <w:pPr>
        <w:rPr>
          <w:sz w:val="24"/>
          <w:szCs w:val="24"/>
        </w:rPr>
      </w:pPr>
      <w:r w:rsidRPr="006B367E">
        <w:t>https://onlinecourses.science.psu.edu/stat414/node/79</w:t>
      </w:r>
    </w:p>
    <w:p w:rsidR="006B367E" w:rsidRPr="006B367E" w:rsidRDefault="006B367E" w:rsidP="00791B1D">
      <w:pPr>
        <w:rPr>
          <w:sz w:val="24"/>
          <w:szCs w:val="24"/>
        </w:rPr>
      </w:pPr>
      <w:r w:rsidRPr="006B367E">
        <w:t xml:space="preserve">Weisstein,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791B1D">
      <w:pPr>
        <w:rPr>
          <w:sz w:val="24"/>
          <w:szCs w:val="24"/>
        </w:rPr>
      </w:pPr>
      <w:r w:rsidRPr="006B367E">
        <w:t>http://mathworld.wolfram.com/NegativeBinomialDistribution.html</w:t>
      </w:r>
    </w:p>
    <w:p w:rsidR="00FB56D0" w:rsidRDefault="00FB56D0" w:rsidP="006B55F7">
      <w:pPr>
        <w:pStyle w:val="Heading1"/>
      </w:pPr>
      <w:r w:rsidRPr="00FB56D0">
        <w:lastRenderedPageBreak/>
        <w:t>Appendices</w:t>
      </w:r>
    </w:p>
    <w:p w:rsidR="00FB56D0" w:rsidRDefault="00FB56D0" w:rsidP="00FB56D0">
      <w:pPr>
        <w:rPr>
          <w:b/>
        </w:rPr>
      </w:pPr>
      <w:r w:rsidRPr="00FB56D0">
        <w:rPr>
          <w:b/>
        </w:rPr>
        <w:t>Appendix 1 –</w:t>
      </w:r>
      <w:r w:rsidR="006B55F7">
        <w:rPr>
          <w:b/>
        </w:rPr>
        <w:t xml:space="preserve"> p</w:t>
      </w:r>
      <w:r w:rsidRPr="00FB56D0">
        <w:rPr>
          <w:b/>
        </w:rPr>
        <w:t>acket.py</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__init__()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__repr__()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__str__()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__len__()</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is_valid_ack()</w:t>
      </w:r>
    </w:p>
    <w:p w:rsidR="00FB56D0" w:rsidRPr="006B55F7"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__init__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       </w:t>
      </w:r>
      <w:r w:rsidRPr="006B55F7">
        <w:rPr>
          <w:rFonts w:ascii="Courier New" w:eastAsiaTheme="minorHAnsi" w:hAnsi="Courier New" w:cs="Courier New"/>
          <w:color w:val="008000"/>
          <w:sz w:val="20"/>
          <w:szCs w:val="20"/>
          <w:highlight w:val="white"/>
          <w:lang w:eastAsia="en-US"/>
        </w:rPr>
        <w:t>#determines if packet is dropped</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color w:val="008000"/>
          <w:sz w:val="20"/>
          <w:szCs w:val="20"/>
          <w:highlight w:val="white"/>
          <w:lang w:eastAsia="en-US"/>
        </w:rPr>
        <w:t>#either dataPacket or acknowledgementPacket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color w:val="008000"/>
          <w:sz w:val="20"/>
          <w:szCs w:val="20"/>
          <w:highlight w:val="white"/>
          <w:lang w:eastAsia="en-US"/>
        </w:rPr>
        <w:t>#sequence number</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data_len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       </w:t>
      </w:r>
      <w:r w:rsidRPr="006B55F7">
        <w:rPr>
          <w:rFonts w:ascii="Courier New" w:eastAsiaTheme="minorHAnsi" w:hAnsi="Courier New" w:cs="Courier New"/>
          <w:color w:val="008000"/>
          <w:sz w:val="20"/>
          <w:szCs w:val="20"/>
          <w:highlight w:val="white"/>
          <w:lang w:eastAsia="en-US"/>
        </w:rPr>
        <w:t>#number of bytes in the 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checksum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__repr__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elif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pt</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'Seq no: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len: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r w:rsidRPr="006B55F7">
        <w:rPr>
          <w:rFonts w:ascii="Courier New" w:eastAsiaTheme="minorHAnsi" w:hAnsi="Courier New" w:cs="Courier New"/>
          <w:b/>
          <w:bCs/>
          <w:color w:val="000080"/>
          <w:sz w:val="20"/>
          <w:szCs w:val="20"/>
          <w:highlight w:val="white"/>
          <w:lang w:eastAsia="en-US"/>
        </w:rPr>
        <w:t>)</w:t>
      </w:r>
    </w:p>
    <w:p w:rsidR="00FB56D0" w:rsidRPr="006B55F7"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FB56D0" w:rsidRDefault="00FB56D0" w:rsidP="00FB56D0">
      <w:pPr>
        <w:rPr>
          <w:rFonts w:eastAsiaTheme="minorHAnsi"/>
          <w:highlight w:val="white"/>
          <w:lang w:eastAsia="en-US"/>
        </w:rPr>
      </w:pPr>
      <w:r>
        <w:rPr>
          <w:rFonts w:eastAsiaTheme="minorHAnsi"/>
          <w:highlight w:val="white"/>
          <w:lang w:eastAsia="en-US"/>
        </w:rPr>
        <w:br w:type="page"/>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__len__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decoding data ({}). Packet is 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FB56D0" w:rsidRDefault="00FB56D0" w:rsidP="00FB56D0">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next_no.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FB56D0" w:rsidRDefault="00FB56D0" w:rsidP="00FB56D0">
      <w:pPr>
        <w:autoSpaceDE w:val="0"/>
        <w:autoSpaceDN w:val="0"/>
        <w:adjustRightInd w:val="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FB56D0" w:rsidRDefault="00FB56D0" w:rsidP="00FB56D0">
      <w:pPr>
        <w:autoSpaceDE w:val="0"/>
        <w:autoSpaceDN w:val="0"/>
        <w:adjustRightInd w:val="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FB56D0" w:rsidRDefault="00FB56D0" w:rsidP="00FB56D0">
      <w:pPr>
        <w:autoSpaceDE w:val="0"/>
        <w:autoSpaceDN w:val="0"/>
        <w:adjustRightInd w:val="0"/>
        <w:rPr>
          <w:rFonts w:ascii="Courier New" w:eastAsiaTheme="minorHAnsi" w:hAnsi="Courier New" w:cs="Courier New"/>
          <w:color w:val="000000"/>
          <w:sz w:val="20"/>
          <w:szCs w:val="20"/>
          <w:highlight w:val="white"/>
          <w:lang w:eastAsia="en-US"/>
        </w:rPr>
      </w:pPr>
    </w:p>
    <w:p w:rsidR="00FB56D0" w:rsidRDefault="00FB56D0" w:rsidP="00FB56D0">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6B55F7" w:rsidRDefault="006B55F7">
      <w:pPr>
        <w:spacing w:after="16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6B55F7" w:rsidRDefault="006B55F7" w:rsidP="006B55F7">
      <w:pPr>
        <w:pStyle w:val="Heading1"/>
        <w:rPr>
          <w:rFonts w:eastAsiaTheme="minorHAnsi"/>
          <w:lang w:eastAsia="en-US"/>
        </w:rPr>
      </w:pPr>
      <w:r>
        <w:rPr>
          <w:rFonts w:eastAsiaTheme="minorHAnsi"/>
          <w:lang w:eastAsia="en-US"/>
        </w:rPr>
        <w:lastRenderedPageBreak/>
        <w:t>Appendix 2 – socketenerator.py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local_port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local_port and connects it to the</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remote_port socket, then returns that socket.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local_port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socket.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6B55F7" w:rsidRDefault="006B55F7" w:rsidP="006B55F7">
      <w:pPr>
        <w:rPr>
          <w:rFonts w:eastAsiaTheme="minorHAnsi"/>
          <w:highlight w:val="white"/>
          <w:lang w:eastAsia="en-US"/>
        </w:rPr>
      </w:pPr>
      <w:r>
        <w:rPr>
          <w:rFonts w:eastAsiaTheme="minorHAnsi"/>
          <w:highlight w:val="white"/>
          <w:lang w:eastAsia="en-US"/>
        </w:rPr>
        <w:br w:type="page"/>
      </w:r>
    </w:p>
    <w:p w:rsidR="006B55F7" w:rsidRDefault="006B55F7" w:rsidP="006B55F7">
      <w:pPr>
        <w:pStyle w:val="Heading1"/>
      </w:pPr>
      <w:r>
        <w:lastRenderedPageBreak/>
        <w:t>Appendix 3 – channel.py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its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header. Returns the input packet as bytes.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a bit error by random chance (increase data len field randomly)</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recieve packets on sender_in and recv_in. When it does,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recv_out or sender_out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w:t>
      </w:r>
      <w:r>
        <w:rPr>
          <w:rFonts w:ascii="Courier New" w:eastAsiaTheme="minorHAnsi" w:hAnsi="Courier New" w:cs="Courier New"/>
          <w:color w:val="FF8000"/>
          <w:sz w:val="20"/>
          <w:szCs w:val="20"/>
          <w:highlight w:val="white"/>
          <w:lang w:eastAsia="en-US"/>
        </w:rPr>
        <w:t xml:space="preserve">as closed it will stop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w:t>
      </w:r>
      <w:r>
        <w:rPr>
          <w:rFonts w:ascii="Courier New" w:eastAsiaTheme="minorHAnsi" w:hAnsi="Courier New" w:cs="Courier New"/>
          <w:color w:val="FF8000"/>
          <w:sz w:val="20"/>
          <w:szCs w:val="20"/>
          <w:highlight w:val="white"/>
          <w:lang w:eastAsia="en-US"/>
        </w:rPr>
        <w:t>and when both sockets have closed it will return None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'\nChannel shut down.'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w:t>
      </w:r>
      <w:r>
        <w:rPr>
          <w:rFonts w:ascii="Courier New" w:eastAsiaTheme="minorHAnsi" w:hAnsi="Courier New" w:cs="Courier New"/>
          <w:color w:val="FF8000"/>
          <w:sz w:val="20"/>
          <w:szCs w:val="20"/>
          <w:highlight w:val="white"/>
          <w:lang w:eastAsia="en-US"/>
        </w:rPr>
        <w:t>are valid input, then create the appr</w:t>
      </w:r>
      <w:r>
        <w:rPr>
          <w:rFonts w:ascii="Courier New" w:eastAsiaTheme="minorHAnsi" w:hAnsi="Courier New" w:cs="Courier New"/>
          <w:color w:val="FF8000"/>
          <w:sz w:val="20"/>
          <w:szCs w:val="20"/>
          <w:highlight w:val="white"/>
          <w:lang w:eastAsia="en-US"/>
        </w:rPr>
        <w:t xml:space="preserve">opriate sockets before    </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w:t>
      </w:r>
      <w:r>
        <w:rPr>
          <w:rFonts w:ascii="Courier New" w:eastAsiaTheme="minorHAnsi" w:hAnsi="Courier New" w:cs="Courier New"/>
          <w:color w:val="FF8000"/>
          <w:sz w:val="20"/>
          <w:szCs w:val="20"/>
          <w:highlight w:val="white"/>
          <w:lang w:eastAsia="en-US"/>
        </w:rPr>
        <w:t>into the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of the sender and reciver</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drop_rate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non-ints/floats, etc.</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&lt;sender_in_port&gt; &lt;sender_out_port&gt; &lt;recv_in_port&gt; &lt;recv_out_port&gt; &lt;sender&gt; &lt;recv&gt; &lt;drop_rate&gt;"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"drop_rate should be in the range [0, 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incomming connections to sender_in and recv_in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connecting sender_in or recv_in"</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four port numbers to use for the sockets c_s_in, c_s_out, c_r_in, and c_r_out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s_in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r_in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Default="006B55F7" w:rsidP="006B55F7">
      <w:pPr>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pPr>
        <w:spacing w:after="16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6B55F7" w:rsidRDefault="006B55F7" w:rsidP="006B55F7">
      <w:pPr>
        <w:pStyle w:val="Heading1"/>
        <w:rPr>
          <w:rFonts w:eastAsiaTheme="minorHAnsi"/>
          <w:lang w:eastAsia="en-US"/>
        </w:rPr>
      </w:pPr>
      <w:r>
        <w:rPr>
          <w:rFonts w:eastAsiaTheme="minorHAnsi"/>
          <w:lang w:eastAsia="en-US"/>
        </w:rPr>
        <w:lastRenderedPageBreak/>
        <w:t>Appendix 4 – receiver.py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already 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0000"/>
          <w:sz w:val="20"/>
          <w:szCs w:val="20"/>
          <w:highlight w:val="white"/>
          <w:lang w:eastAsia="en-US"/>
        </w:rPr>
        <w:t>i</w:t>
      </w:r>
      <w:bookmarkStart w:id="0" w:name="_GoBack"/>
      <w:bookmarkEnd w:id="0"/>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received."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receiver sockets r_in and r_out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c_r_in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Default="006B55F7" w:rsidP="006B55F7">
      <w:pPr>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rPr>
          <w:rFonts w:eastAsiaTheme="minorHAnsi"/>
          <w:highlight w:val="white"/>
          <w:lang w:eastAsia="en-US"/>
        </w:rPr>
      </w:pPr>
      <w:r>
        <w:rPr>
          <w:rFonts w:eastAsiaTheme="minorHAnsi"/>
          <w:highlight w:val="white"/>
          <w:lang w:eastAsia="en-US"/>
        </w:rPr>
        <w:br w:type="page"/>
      </w:r>
    </w:p>
    <w:p w:rsidR="006B55F7" w:rsidRDefault="006B55F7" w:rsidP="006B55F7">
      <w:pPr>
        <w:pStyle w:val="Heading1"/>
        <w:rPr>
          <w:lang w:eastAsia="en-US"/>
        </w:rPr>
      </w:pPr>
      <w:r>
        <w:rPr>
          <w:lang w:eastAsia="en-US"/>
        </w:rPr>
        <w:lastRenderedPageBreak/>
        <w:t>Appendix 5 – sender.py</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recieved. Returns the number of packets sent from sender to</w:t>
      </w:r>
    </w:p>
    <w:p w:rsidR="006B55F7" w:rsidRDefault="006B55F7" w:rsidP="006B55F7">
      <w:pPr>
        <w:autoSpaceDE w:val="0"/>
        <w:autoSpaceDN w:val="0"/>
        <w:adjustRightInd w:val="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achieve successful transmission.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bytes_to_send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packets_sent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does not 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"rb"</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exit_flag</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bytes_to_send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packets_used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packets_used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sent.\nPackets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packets_sent</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sender sockets s_in and s_out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c_s_in should be found</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B55F7" w:rsidRDefault="006B55F7" w:rsidP="006B55F7">
      <w:pPr>
        <w:autoSpaceDE w:val="0"/>
        <w:autoSpaceDN w:val="0"/>
        <w:adjustRightInd w:val="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6B55F7" w:rsidRPr="006B55F7" w:rsidRDefault="006B55F7" w:rsidP="006B55F7">
      <w:pPr>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A39A4"/>
    <w:rsid w:val="0012367B"/>
    <w:rsid w:val="001E61A5"/>
    <w:rsid w:val="00352BF8"/>
    <w:rsid w:val="006B367E"/>
    <w:rsid w:val="006B55F7"/>
    <w:rsid w:val="00756250"/>
    <w:rsid w:val="00766388"/>
    <w:rsid w:val="00791B1D"/>
    <w:rsid w:val="00904058"/>
    <w:rsid w:val="00A24041"/>
    <w:rsid w:val="00A27CFA"/>
    <w:rsid w:val="00B61143"/>
    <w:rsid w:val="00B96152"/>
    <w:rsid w:val="00C27CC6"/>
    <w:rsid w:val="00DF0452"/>
    <w:rsid w:val="00E92D74"/>
    <w:rsid w:val="00F13468"/>
    <w:rsid w:val="00F21524"/>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1B09"/>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1D"/>
    <w:pPr>
      <w:spacing w:after="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3460</Words>
  <Characters>19725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Sam Pell</cp:lastModifiedBy>
  <cp:revision>12</cp:revision>
  <dcterms:created xsi:type="dcterms:W3CDTF">2017-09-08T22:05:00Z</dcterms:created>
  <dcterms:modified xsi:type="dcterms:W3CDTF">2017-09-08T23:39:00Z</dcterms:modified>
</cp:coreProperties>
</file>