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F1D4C" w14:textId="04CB0A76" w:rsidR="00206A2A" w:rsidRDefault="00206A2A" w:rsidP="00206A2A">
      <w:pPr>
        <w:pStyle w:val="1"/>
      </w:pPr>
      <w:r>
        <w:rPr>
          <w:rFonts w:hint="eastAsia"/>
        </w:rPr>
        <w:t>User</w:t>
      </w:r>
      <w:r>
        <w:t xml:space="preserve"> Guidelines</w:t>
      </w:r>
    </w:p>
    <w:p w14:paraId="733A5755" w14:textId="43B8A377" w:rsidR="00206A2A" w:rsidRDefault="00206A2A" w:rsidP="00206A2A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Push the power switch</w:t>
      </w:r>
    </w:p>
    <w:p w14:paraId="0EFA7CF9" w14:textId="3CF0992D" w:rsidR="00206A2A" w:rsidRPr="00206A2A" w:rsidRDefault="00206A2A" w:rsidP="00206A2A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206A2A">
        <w:rPr>
          <w:rFonts w:ascii="Times New Roman" w:hAnsi="Times New Roman" w:cs="Times New Roman"/>
          <w:sz w:val="24"/>
          <w:szCs w:val="24"/>
        </w:rPr>
        <w:t>Connect the battery to rest of circuits and initialise the components</w:t>
      </w:r>
      <w:r>
        <w:rPr>
          <w:rFonts w:ascii="Times New Roman" w:hAnsi="Times New Roman" w:cs="Times New Roman"/>
          <w:sz w:val="24"/>
          <w:szCs w:val="24"/>
        </w:rPr>
        <w:t>. The device is in Standby mode.</w:t>
      </w:r>
    </w:p>
    <w:p w14:paraId="5EFE7DD7" w14:textId="710E2C3D" w:rsidR="00206A2A" w:rsidRDefault="00206A2A" w:rsidP="00206A2A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ress the WAKE-UP Button</w:t>
      </w:r>
    </w:p>
    <w:p w14:paraId="6F29E316" w14:textId="638443D4" w:rsidR="00B3487D" w:rsidRDefault="00B3487D" w:rsidP="00B3487D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B3487D">
        <w:rPr>
          <w:rFonts w:ascii="Times New Roman" w:hAnsi="Times New Roman" w:cs="Times New Roman"/>
          <w:sz w:val="24"/>
          <w:szCs w:val="24"/>
        </w:rPr>
        <w:t xml:space="preserve">Power on the device, user can see the ANU logo and device name </w:t>
      </w:r>
      <w:r w:rsidR="000A5741">
        <w:rPr>
          <w:rFonts w:ascii="Times New Roman" w:hAnsi="Times New Roman" w:cs="Times New Roman"/>
          <w:sz w:val="24"/>
          <w:szCs w:val="24"/>
        </w:rPr>
        <w:t>in subsequence</w:t>
      </w:r>
      <w:r w:rsidRPr="00B3487D">
        <w:rPr>
          <w:rFonts w:ascii="Times New Roman" w:hAnsi="Times New Roman" w:cs="Times New Roman"/>
          <w:sz w:val="24"/>
          <w:szCs w:val="24"/>
        </w:rPr>
        <w:t xml:space="preserve"> on screen. You can have 10 seconds buffer time to do the Bluetooth connections or other preparation before the device automatically heating up.</w:t>
      </w:r>
    </w:p>
    <w:p w14:paraId="465424A1" w14:textId="3F1E3326" w:rsidR="00B3487D" w:rsidRDefault="00C6224B" w:rsidP="00B3487D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Heating Process</w:t>
      </w:r>
    </w:p>
    <w:p w14:paraId="47C40889" w14:textId="27572A26" w:rsidR="00206A2A" w:rsidRPr="00C6224B" w:rsidRDefault="00C6224B" w:rsidP="00C6224B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can monitor the Acetone sensor temperature via screen during the heating section. A</w:t>
      </w:r>
      <w:r w:rsidRPr="00C6224B">
        <w:rPr>
          <w:rFonts w:ascii="Times New Roman" w:hAnsi="Times New Roman" w:cs="Times New Roman"/>
          <w:sz w:val="24"/>
          <w:szCs w:val="24"/>
        </w:rPr>
        <w:t xml:space="preserve"> blinking LED light is additional display that warning the device is heating up.</w:t>
      </w:r>
    </w:p>
    <w:p w14:paraId="37DBF940" w14:textId="77777777" w:rsidR="00C6224B" w:rsidRDefault="00C6224B" w:rsidP="00C6224B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Ready to breath</w:t>
      </w:r>
    </w:p>
    <w:p w14:paraId="5DEA087C" w14:textId="4E891683" w:rsidR="00E549CE" w:rsidRDefault="00AA4911" w:rsidP="00AA491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A4911">
        <w:rPr>
          <w:rFonts w:ascii="Times New Roman" w:hAnsi="Times New Roman" w:cs="Times New Roman"/>
          <w:sz w:val="24"/>
          <w:szCs w:val="24"/>
        </w:rPr>
        <w:t>Once the device finished heating, user can get the signals from both screen and Buzzer.</w:t>
      </w:r>
    </w:p>
    <w:p w14:paraId="2CFB0E78" w14:textId="01F56BAC" w:rsidR="00AA4911" w:rsidRDefault="00AA4911" w:rsidP="00AA4911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>esults display</w:t>
      </w:r>
    </w:p>
    <w:p w14:paraId="6F7AA84F" w14:textId="6554344D" w:rsidR="00AA4911" w:rsidRDefault="00AA4911" w:rsidP="00AA491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not taken a deep breath, the screen will display ‘Invalid’ rather than sensor readings since those results are not accurate.</w:t>
      </w:r>
    </w:p>
    <w:p w14:paraId="6A674D34" w14:textId="77777777" w:rsidR="00AA4911" w:rsidRDefault="00AA4911" w:rsidP="00AA491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963B03" w14:textId="2371FED4" w:rsidR="00AA4911" w:rsidRPr="000A5741" w:rsidRDefault="00AA4911" w:rsidP="000A5741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A4911">
        <w:rPr>
          <w:rFonts w:ascii="Times New Roman" w:hAnsi="Times New Roman" w:cs="Times New Roman"/>
          <w:sz w:val="24"/>
          <w:szCs w:val="24"/>
        </w:rPr>
        <w:t>f everything runs smoothly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7E44">
        <w:rPr>
          <w:rFonts w:ascii="Times New Roman" w:hAnsi="Times New Roman" w:cs="Times New Roman"/>
          <w:sz w:val="24"/>
          <w:szCs w:val="24"/>
        </w:rPr>
        <w:t xml:space="preserve">you can read your results with the Acetone sensor reading on the screen. </w:t>
      </w:r>
    </w:p>
    <w:p w14:paraId="3B791925" w14:textId="524778AD" w:rsidR="000A5741" w:rsidRDefault="000A5741" w:rsidP="000A5741">
      <w:pPr>
        <w:pStyle w:val="3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Automatically OFF</w:t>
      </w:r>
    </w:p>
    <w:p w14:paraId="2E07DF40" w14:textId="299F92B2" w:rsidR="00DA1AEA" w:rsidRDefault="000A5741" w:rsidP="00AA4911">
      <w:pPr>
        <w:pStyle w:val="a3"/>
        <w:ind w:left="360" w:firstLineChars="0" w:firstLine="0"/>
      </w:pPr>
      <w:r>
        <w:rPr>
          <w:rFonts w:ascii="Times New Roman" w:hAnsi="Times New Roman" w:cs="Times New Roman"/>
          <w:sz w:val="24"/>
          <w:szCs w:val="24"/>
        </w:rPr>
        <w:t>After results display, there is 20 second buffer time before the device automatically OFF.  You can press the wake-up button to do another test.</w:t>
      </w:r>
    </w:p>
    <w:p w14:paraId="199261C4" w14:textId="1FBD5DC5" w:rsidR="00DA1AEA" w:rsidRDefault="00DA1AEA" w:rsidP="00AA4911">
      <w:pPr>
        <w:pStyle w:val="a3"/>
        <w:ind w:left="360" w:firstLineChars="0" w:firstLine="0"/>
      </w:pPr>
    </w:p>
    <w:p w14:paraId="3EC2FF92" w14:textId="59D355EF" w:rsidR="00DA1AEA" w:rsidRDefault="00DA1AEA" w:rsidP="00AA4911">
      <w:pPr>
        <w:pStyle w:val="a3"/>
        <w:ind w:left="360" w:firstLineChars="0" w:firstLine="0"/>
      </w:pPr>
    </w:p>
    <w:p w14:paraId="1B94A01F" w14:textId="2FCF8720" w:rsidR="00DA1AEA" w:rsidRDefault="00DA1AEA" w:rsidP="00AA4911">
      <w:pPr>
        <w:pStyle w:val="a3"/>
        <w:ind w:left="360" w:firstLineChars="0" w:firstLine="0"/>
      </w:pPr>
    </w:p>
    <w:p w14:paraId="477FA380" w14:textId="77777777" w:rsidR="00DA1AEA" w:rsidRDefault="00DA1AEA" w:rsidP="00AA4911">
      <w:pPr>
        <w:pStyle w:val="a3"/>
        <w:ind w:left="360" w:firstLineChars="0" w:firstLine="0"/>
        <w:rPr>
          <w:rFonts w:hint="eastAsia"/>
        </w:rPr>
      </w:pPr>
    </w:p>
    <w:p w14:paraId="4B3467B0" w14:textId="3C169DE9" w:rsidR="00817E44" w:rsidRDefault="00817E44" w:rsidP="00817E4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817E44">
        <w:rPr>
          <w:rFonts w:ascii="Times New Roman" w:hAnsi="Times New Roman" w:cs="Times New Roman"/>
          <w:sz w:val="24"/>
          <w:szCs w:val="24"/>
        </w:rPr>
        <w:t>The device has a default threshold value</w:t>
      </w:r>
      <w:r w:rsidRPr="00817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7E44">
        <w:rPr>
          <w:rFonts w:ascii="Times New Roman" w:hAnsi="Times New Roman" w:cs="Times New Roman"/>
          <w:b/>
          <w:bCs/>
          <w:sz w:val="24"/>
          <w:szCs w:val="24"/>
        </w:rPr>
        <w:t>1.8 ppm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7E44">
        <w:rPr>
          <w:rFonts w:ascii="Times New Roman" w:hAnsi="Times New Roman" w:cs="Times New Roman"/>
          <w:sz w:val="24"/>
          <w:szCs w:val="24"/>
        </w:rPr>
        <w:t>that suggested by expert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17E44">
        <w:rPr>
          <w:rFonts w:ascii="Times New Roman" w:hAnsi="Times New Roman" w:cs="Times New Roman"/>
          <w:sz w:val="24"/>
          <w:szCs w:val="24"/>
        </w:rPr>
        <w:t xml:space="preserve">any result larger than the threshold value, you may consider your ketone is </w:t>
      </w:r>
      <w:proofErr w:type="gramStart"/>
      <w:r w:rsidRPr="00817E44">
        <w:rPr>
          <w:rFonts w:ascii="Times New Roman" w:hAnsi="Times New Roman" w:cs="Times New Roman"/>
          <w:sz w:val="24"/>
          <w:szCs w:val="24"/>
        </w:rPr>
        <w:t>actually in</w:t>
      </w:r>
      <w:proofErr w:type="gramEnd"/>
      <w:r w:rsidRPr="00817E44">
        <w:rPr>
          <w:rFonts w:ascii="Times New Roman" w:hAnsi="Times New Roman" w:cs="Times New Roman"/>
          <w:sz w:val="24"/>
          <w:szCs w:val="24"/>
        </w:rPr>
        <w:t xml:space="preserve"> bad levels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B4C850" w14:textId="147588A5" w:rsidR="00817E44" w:rsidRDefault="00817E44" w:rsidP="00817E4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C07E4C6" w14:textId="55E08108" w:rsidR="00817E44" w:rsidRDefault="00817E44" w:rsidP="00817E4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0C2E88C" w14:textId="2841012A" w:rsidR="00817E44" w:rsidRDefault="00817E44" w:rsidP="00817E44">
      <w:pPr>
        <w:pStyle w:val="a3"/>
        <w:ind w:left="360" w:firstLineChars="0" w:firstLine="0"/>
      </w:pPr>
    </w:p>
    <w:p w14:paraId="60D66699" w14:textId="5A02E029" w:rsidR="00817E44" w:rsidRDefault="00817E44" w:rsidP="00817E44">
      <w:pPr>
        <w:pStyle w:val="a3"/>
        <w:ind w:left="360" w:firstLineChars="0" w:firstLine="0"/>
        <w:rPr>
          <w:b/>
          <w:bCs/>
          <w:kern w:val="44"/>
          <w:sz w:val="32"/>
          <w:szCs w:val="32"/>
        </w:rPr>
      </w:pPr>
      <w:r w:rsidRPr="00817E44">
        <w:rPr>
          <w:b/>
          <w:bCs/>
          <w:kern w:val="44"/>
          <w:sz w:val="32"/>
          <w:szCs w:val="32"/>
        </w:rPr>
        <w:t xml:space="preserve">Icons and additional </w:t>
      </w:r>
      <w:proofErr w:type="spellStart"/>
      <w:r w:rsidRPr="00817E44">
        <w:rPr>
          <w:b/>
          <w:bCs/>
          <w:kern w:val="44"/>
          <w:sz w:val="32"/>
          <w:szCs w:val="32"/>
        </w:rPr>
        <w:t>signalings</w:t>
      </w:r>
      <w:proofErr w:type="spellEnd"/>
      <w:r w:rsidRPr="00817E44">
        <w:rPr>
          <w:b/>
          <w:bCs/>
          <w:kern w:val="44"/>
          <w:sz w:val="32"/>
          <w:szCs w:val="32"/>
        </w:rPr>
        <w:t xml:space="preserve"> explanation</w:t>
      </w:r>
    </w:p>
    <w:p w14:paraId="2E31E76B" w14:textId="7541A41B" w:rsidR="00DB7D1A" w:rsidRDefault="00DB7D1A" w:rsidP="00DB7D1A">
      <w:pPr>
        <w:pStyle w:val="3"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‘BEEP’</w:t>
      </w:r>
    </w:p>
    <w:p w14:paraId="7BC3766C" w14:textId="4703C9B7" w:rsidR="00DB7D1A" w:rsidRDefault="00DB7D1A" w:rsidP="00DB7D1A">
      <w:p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hear a ‘Beep’ sound that tells you the device is initialised after you push the switch. </w:t>
      </w:r>
    </w:p>
    <w:p w14:paraId="775E45EC" w14:textId="77777777" w:rsidR="00DB7D1A" w:rsidRPr="00DB7D1A" w:rsidRDefault="00DB7D1A" w:rsidP="00DB7D1A">
      <w:pPr>
        <w:ind w:left="840"/>
        <w:rPr>
          <w:rFonts w:hint="eastAsia"/>
        </w:rPr>
      </w:pPr>
    </w:p>
    <w:p w14:paraId="3B5E7CB5" w14:textId="72419C69" w:rsidR="00817E44" w:rsidRDefault="00DB7D1A" w:rsidP="00DB7D1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‘Beep’ sound is to indicate user is ready to start to take a breath into the mouthpiece.</w:t>
      </w:r>
    </w:p>
    <w:p w14:paraId="42896B6C" w14:textId="0455011D" w:rsidR="00DB7D1A" w:rsidRDefault="00DB7D1A" w:rsidP="00DB7D1A">
      <w:pPr>
        <w:pStyle w:val="3"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Flashing LED light</w:t>
      </w:r>
    </w:p>
    <w:p w14:paraId="5A1A6B0B" w14:textId="764EE422" w:rsidR="00DB7D1A" w:rsidRDefault="00DB7D1A" w:rsidP="00DB7D1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device is in heating process.</w:t>
      </w:r>
    </w:p>
    <w:p w14:paraId="5CCF293F" w14:textId="2B33D9C9" w:rsidR="00DB7D1A" w:rsidRDefault="00DB7D1A" w:rsidP="00DB7D1A">
      <w:pPr>
        <w:pStyle w:val="3"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LED light</w:t>
      </w:r>
      <w:r w:rsidR="00BF09B9">
        <w:rPr>
          <w:rFonts w:ascii="Calibri" w:hAnsi="Calibri" w:cs="Calibri"/>
          <w:sz w:val="28"/>
          <w:szCs w:val="28"/>
        </w:rPr>
        <w:t xml:space="preserve"> ‘ON’</w:t>
      </w:r>
    </w:p>
    <w:p w14:paraId="4B92E104" w14:textId="3F00A504" w:rsidR="00DB7D1A" w:rsidRDefault="00BF09B9" w:rsidP="00DB7D1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BF09B9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result is invalid.</w:t>
      </w:r>
    </w:p>
    <w:p w14:paraId="4BA62313" w14:textId="59C27FB0" w:rsidR="00BF09B9" w:rsidRDefault="00BF09B9" w:rsidP="00BF09B9">
      <w:pPr>
        <w:pStyle w:val="3"/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Animated icons</w:t>
      </w:r>
    </w:p>
    <w:p w14:paraId="16C7504A" w14:textId="675294CC" w:rsidR="00BF09B9" w:rsidRPr="00BF09B9" w:rsidRDefault="00BF09B9" w:rsidP="00DB7D1A">
      <w:pPr>
        <w:pStyle w:val="a3"/>
        <w:ind w:left="840" w:firstLineChars="0" w:firstLine="0"/>
        <w:rPr>
          <w:rFonts w:hint="eastAsia"/>
          <w:b/>
          <w:bCs/>
          <w:kern w:val="44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Data processing</w:t>
      </w:r>
    </w:p>
    <w:sectPr w:rsidR="00BF09B9" w:rsidRPr="00BF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2FE"/>
    <w:multiLevelType w:val="hybridMultilevel"/>
    <w:tmpl w:val="4F4A3BB6"/>
    <w:lvl w:ilvl="0" w:tplc="A8429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84996"/>
    <w:multiLevelType w:val="hybridMultilevel"/>
    <w:tmpl w:val="AFB2EBD0"/>
    <w:lvl w:ilvl="0" w:tplc="A8429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228"/>
    <w:multiLevelType w:val="hybridMultilevel"/>
    <w:tmpl w:val="589022B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2A"/>
    <w:rsid w:val="000A5741"/>
    <w:rsid w:val="00206A2A"/>
    <w:rsid w:val="00661BAB"/>
    <w:rsid w:val="00817E44"/>
    <w:rsid w:val="00820E1C"/>
    <w:rsid w:val="00AA4911"/>
    <w:rsid w:val="00B3487D"/>
    <w:rsid w:val="00BF09B9"/>
    <w:rsid w:val="00BF20BF"/>
    <w:rsid w:val="00C0339A"/>
    <w:rsid w:val="00C6224B"/>
    <w:rsid w:val="00DA1AEA"/>
    <w:rsid w:val="00DB7D1A"/>
    <w:rsid w:val="00E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8217"/>
  <w15:chartTrackingRefBased/>
  <w15:docId w15:val="{560351C7-ACFB-45A9-A87D-83BD5715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206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06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A2A"/>
    <w:rPr>
      <w:b/>
      <w:bCs/>
      <w:kern w:val="44"/>
      <w:sz w:val="44"/>
      <w:szCs w:val="44"/>
      <w:lang w:val="en-AU"/>
    </w:rPr>
  </w:style>
  <w:style w:type="paragraph" w:styleId="a3">
    <w:name w:val="List Paragraph"/>
    <w:basedOn w:val="a"/>
    <w:uiPriority w:val="34"/>
    <w:qFormat/>
    <w:rsid w:val="00206A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6A2A"/>
    <w:rPr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2BF3FC9BC1CC048BB3588478BDE664E" ma:contentTypeVersion="10" ma:contentTypeDescription="新建文档。" ma:contentTypeScope="" ma:versionID="59c4bfb3f7dc8e2a458066ddc7448df3">
  <xsd:schema xmlns:xsd="http://www.w3.org/2001/XMLSchema" xmlns:xs="http://www.w3.org/2001/XMLSchema" xmlns:p="http://schemas.microsoft.com/office/2006/metadata/properties" xmlns:ns2="c2d9cb71-a9ca-481f-99f2-00284961d3fc" targetNamespace="http://schemas.microsoft.com/office/2006/metadata/properties" ma:root="true" ma:fieldsID="df94fa1327f0ec4b58d852325980c764" ns2:_="">
    <xsd:import namespace="c2d9cb71-a9ca-481f-99f2-00284961d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cb71-a9ca-481f-99f2-00284961d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F3A20-7C5B-43F8-B0AF-4B33E7B502BC}"/>
</file>

<file path=customXml/itemProps2.xml><?xml version="1.0" encoding="utf-8"?>
<ds:datastoreItem xmlns:ds="http://schemas.openxmlformats.org/officeDocument/2006/customXml" ds:itemID="{040543CF-A8B2-4656-B242-4C2E228611D5}"/>
</file>

<file path=customXml/itemProps3.xml><?xml version="1.0" encoding="utf-8"?>
<ds:datastoreItem xmlns:ds="http://schemas.openxmlformats.org/officeDocument/2006/customXml" ds:itemID="{73014C7D-3F63-4074-92D5-DB0E0E0E51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LingFeng</dc:creator>
  <cp:keywords/>
  <dc:description/>
  <cp:lastModifiedBy>Wu LingFeng</cp:lastModifiedBy>
  <cp:revision>2</cp:revision>
  <dcterms:created xsi:type="dcterms:W3CDTF">2020-05-19T02:50:00Z</dcterms:created>
  <dcterms:modified xsi:type="dcterms:W3CDTF">2020-05-19T10:48:00Z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0x010100B2BF3FC9BC1CC048BB3588478BDE664E</vt:lpwstr>
  </property>
</Properties>
</file>