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eastAsia="en-US"/>
        </w:rPr>
        <w:id w:val="17184975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98"/>
            <w:gridCol w:w="3297"/>
            <w:gridCol w:w="2709"/>
          </w:tblGrid>
          <w:tr w:rsidR="00E177B9" w14:paraId="2606B2F0" w14:textId="77777777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14:paraId="51D8ECF8" w14:textId="319337F7" w:rsidR="00F62454" w:rsidRDefault="003E6BFC" w:rsidP="006767C0">
                <w:pPr>
                  <w:pStyle w:val="Titre"/>
                </w:pPr>
                <w:sdt>
                  <w:sdtPr>
                    <w:alias w:val="Titre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177B9">
                      <w:t>Gestion pédagogique</w:t>
                    </w:r>
                  </w:sdtContent>
                </w:sdt>
              </w:p>
              <w:p w14:paraId="3158CA49" w14:textId="365512E2" w:rsidR="00E177B9" w:rsidRPr="00F62454" w:rsidRDefault="00F62454" w:rsidP="00F62454">
                <w:pPr>
                  <w:pStyle w:val="Titre"/>
                  <w:pBdr>
                    <w:bottom w:val="none" w:sz="0" w:space="0" w:color="auto"/>
                  </w:pBdr>
                  <w:jc w:val="center"/>
                  <w:rPr>
                    <w:sz w:val="32"/>
                    <w:szCs w:val="32"/>
                  </w:rPr>
                </w:pPr>
                <w:r w:rsidRPr="00F62454">
                  <w:rPr>
                    <w:sz w:val="32"/>
                    <w:szCs w:val="32"/>
                  </w:rPr>
                  <w:t>AL3 Groupe B</w:t>
                </w:r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 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06T00:00:00Z">
                    <w:dateFormat w:val="MMMM d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1D2A7AC5" w14:textId="039BCA03" w:rsidR="00E177B9" w:rsidRDefault="00347B4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novembre 6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Année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06T00:00:00Z">
                    <w:dateFormat w:val="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B3B9D7A" w14:textId="77777777" w:rsidR="00E177B9" w:rsidRDefault="00E177B9" w:rsidP="00E177B9">
                    <w:pPr>
                      <w:pStyle w:val="Sansinterligne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2014</w:t>
                    </w:r>
                  </w:p>
                </w:sdtContent>
              </w:sdt>
            </w:tc>
          </w:tr>
          <w:tr w:rsidR="00E177B9" w14:paraId="2D559083" w14:textId="77777777">
            <w:sdt>
              <w:sdtPr>
                <w:alias w:val="Résumé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14:paraId="15CB9209" w14:textId="77777777" w:rsidR="00E177B9" w:rsidRDefault="00E177B9" w:rsidP="00AC09FF">
                    <w:pPr>
                      <w:pStyle w:val="Sansinterligne"/>
                    </w:pPr>
                    <w:r>
                      <w:t xml:space="preserve">Conception et réalisation d’une application qui sera utilisée pour assurer les activités liées à la gestion pédagogique des </w:t>
                    </w:r>
                    <w:r w:rsidR="00AC09FF">
                      <w:t>stagiaires</w:t>
                    </w:r>
                    <w:r>
                      <w:t xml:space="preserve"> de l’ENI Ecole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alias w:val="Sous-titr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14:paraId="0492C92D" w14:textId="1EC5D010" w:rsidR="00E177B9" w:rsidRDefault="00783EAB" w:rsidP="00783EA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 w:rsidRPr="005601E5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Manuel d’installation de l’application</w:t>
                    </w:r>
                  </w:p>
                </w:tc>
              </w:sdtContent>
            </w:sdt>
          </w:tr>
        </w:tbl>
        <w:p w14:paraId="7C9ADCD1" w14:textId="77777777" w:rsidR="00E177B9" w:rsidRDefault="00E177B9"/>
        <w:p w14:paraId="7F0BE791" w14:textId="77777777" w:rsidR="00E177B9" w:rsidRDefault="00E177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5664067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FBE6B06" w14:textId="77777777" w:rsidR="00C17D0E" w:rsidRDefault="00C17D0E" w:rsidP="002C466D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t>Sommaire</w:t>
          </w:r>
        </w:p>
        <w:p w14:paraId="5148676E" w14:textId="77777777" w:rsidR="003031C9" w:rsidRDefault="008273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 w:rsidR="00C17D0E">
            <w:instrText xml:space="preserve"> TOC \o "1-3" \h \z \u </w:instrText>
          </w:r>
          <w:r>
            <w:fldChar w:fldCharType="separate"/>
          </w:r>
          <w:hyperlink w:anchor="_Toc403057422" w:history="1">
            <w:r w:rsidR="003031C9" w:rsidRPr="002B29F6">
              <w:rPr>
                <w:rStyle w:val="Lienhypertexte"/>
                <w:noProof/>
              </w:rPr>
              <w:t>Objet du document</w:t>
            </w:r>
            <w:r w:rsidR="003031C9">
              <w:rPr>
                <w:noProof/>
                <w:webHidden/>
              </w:rPr>
              <w:tab/>
            </w:r>
            <w:r w:rsidR="003031C9">
              <w:rPr>
                <w:noProof/>
                <w:webHidden/>
              </w:rPr>
              <w:fldChar w:fldCharType="begin"/>
            </w:r>
            <w:r w:rsidR="003031C9">
              <w:rPr>
                <w:noProof/>
                <w:webHidden/>
              </w:rPr>
              <w:instrText xml:space="preserve"> PAGEREF _Toc403057422 \h </w:instrText>
            </w:r>
            <w:r w:rsidR="003031C9">
              <w:rPr>
                <w:noProof/>
                <w:webHidden/>
              </w:rPr>
            </w:r>
            <w:r w:rsidR="003031C9">
              <w:rPr>
                <w:noProof/>
                <w:webHidden/>
              </w:rPr>
              <w:fldChar w:fldCharType="separate"/>
            </w:r>
            <w:r w:rsidR="003031C9">
              <w:rPr>
                <w:noProof/>
                <w:webHidden/>
              </w:rPr>
              <w:t>2</w:t>
            </w:r>
            <w:r w:rsidR="003031C9">
              <w:rPr>
                <w:noProof/>
                <w:webHidden/>
              </w:rPr>
              <w:fldChar w:fldCharType="end"/>
            </w:r>
          </w:hyperlink>
        </w:p>
        <w:p w14:paraId="61B4BB54" w14:textId="77777777" w:rsidR="003031C9" w:rsidRDefault="003E6BF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03057423" w:history="1">
            <w:r w:rsidR="003031C9" w:rsidRPr="002B29F6">
              <w:rPr>
                <w:rStyle w:val="Lienhypertexte"/>
                <w:noProof/>
              </w:rPr>
              <w:t>1</w:t>
            </w:r>
            <w:r w:rsidR="003031C9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031C9" w:rsidRPr="002B29F6">
              <w:rPr>
                <w:rStyle w:val="Lienhypertexte"/>
                <w:noProof/>
              </w:rPr>
              <w:t>Configuration système requise</w:t>
            </w:r>
            <w:r w:rsidR="003031C9">
              <w:rPr>
                <w:noProof/>
                <w:webHidden/>
              </w:rPr>
              <w:tab/>
            </w:r>
            <w:r w:rsidR="003031C9">
              <w:rPr>
                <w:noProof/>
                <w:webHidden/>
              </w:rPr>
              <w:fldChar w:fldCharType="begin"/>
            </w:r>
            <w:r w:rsidR="003031C9">
              <w:rPr>
                <w:noProof/>
                <w:webHidden/>
              </w:rPr>
              <w:instrText xml:space="preserve"> PAGEREF _Toc403057423 \h </w:instrText>
            </w:r>
            <w:r w:rsidR="003031C9">
              <w:rPr>
                <w:noProof/>
                <w:webHidden/>
              </w:rPr>
            </w:r>
            <w:r w:rsidR="003031C9">
              <w:rPr>
                <w:noProof/>
                <w:webHidden/>
              </w:rPr>
              <w:fldChar w:fldCharType="separate"/>
            </w:r>
            <w:r w:rsidR="003031C9">
              <w:rPr>
                <w:noProof/>
                <w:webHidden/>
              </w:rPr>
              <w:t>3</w:t>
            </w:r>
            <w:r w:rsidR="003031C9">
              <w:rPr>
                <w:noProof/>
                <w:webHidden/>
              </w:rPr>
              <w:fldChar w:fldCharType="end"/>
            </w:r>
          </w:hyperlink>
        </w:p>
        <w:p w14:paraId="6D837395" w14:textId="77777777" w:rsidR="003031C9" w:rsidRDefault="003E6B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03057424" w:history="1">
            <w:r w:rsidR="003031C9" w:rsidRPr="002B29F6">
              <w:rPr>
                <w:rStyle w:val="Lienhypertexte"/>
                <w:noProof/>
              </w:rPr>
              <w:t>A.</w:t>
            </w:r>
            <w:r w:rsidR="003031C9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031C9" w:rsidRPr="002B29F6">
              <w:rPr>
                <w:rStyle w:val="Lienhypertexte"/>
                <w:noProof/>
              </w:rPr>
              <w:t>Serveur</w:t>
            </w:r>
            <w:r w:rsidR="003031C9">
              <w:rPr>
                <w:noProof/>
                <w:webHidden/>
              </w:rPr>
              <w:tab/>
            </w:r>
            <w:r w:rsidR="003031C9">
              <w:rPr>
                <w:noProof/>
                <w:webHidden/>
              </w:rPr>
              <w:fldChar w:fldCharType="begin"/>
            </w:r>
            <w:r w:rsidR="003031C9">
              <w:rPr>
                <w:noProof/>
                <w:webHidden/>
              </w:rPr>
              <w:instrText xml:space="preserve"> PAGEREF _Toc403057424 \h </w:instrText>
            </w:r>
            <w:r w:rsidR="003031C9">
              <w:rPr>
                <w:noProof/>
                <w:webHidden/>
              </w:rPr>
            </w:r>
            <w:r w:rsidR="003031C9">
              <w:rPr>
                <w:noProof/>
                <w:webHidden/>
              </w:rPr>
              <w:fldChar w:fldCharType="separate"/>
            </w:r>
            <w:r w:rsidR="003031C9">
              <w:rPr>
                <w:noProof/>
                <w:webHidden/>
              </w:rPr>
              <w:t>3</w:t>
            </w:r>
            <w:r w:rsidR="003031C9">
              <w:rPr>
                <w:noProof/>
                <w:webHidden/>
              </w:rPr>
              <w:fldChar w:fldCharType="end"/>
            </w:r>
          </w:hyperlink>
        </w:p>
        <w:p w14:paraId="66F614CF" w14:textId="77777777" w:rsidR="003031C9" w:rsidRDefault="003E6B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03057425" w:history="1">
            <w:r w:rsidR="003031C9" w:rsidRPr="002B29F6">
              <w:rPr>
                <w:rStyle w:val="Lienhypertexte"/>
                <w:noProof/>
              </w:rPr>
              <w:t>B.</w:t>
            </w:r>
            <w:r w:rsidR="003031C9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031C9" w:rsidRPr="002B29F6">
              <w:rPr>
                <w:rStyle w:val="Lienhypertexte"/>
                <w:noProof/>
              </w:rPr>
              <w:t>Client</w:t>
            </w:r>
            <w:r w:rsidR="003031C9">
              <w:rPr>
                <w:noProof/>
                <w:webHidden/>
              </w:rPr>
              <w:tab/>
            </w:r>
            <w:r w:rsidR="003031C9">
              <w:rPr>
                <w:noProof/>
                <w:webHidden/>
              </w:rPr>
              <w:fldChar w:fldCharType="begin"/>
            </w:r>
            <w:r w:rsidR="003031C9">
              <w:rPr>
                <w:noProof/>
                <w:webHidden/>
              </w:rPr>
              <w:instrText xml:space="preserve"> PAGEREF _Toc403057425 \h </w:instrText>
            </w:r>
            <w:r w:rsidR="003031C9">
              <w:rPr>
                <w:noProof/>
                <w:webHidden/>
              </w:rPr>
            </w:r>
            <w:r w:rsidR="003031C9">
              <w:rPr>
                <w:noProof/>
                <w:webHidden/>
              </w:rPr>
              <w:fldChar w:fldCharType="separate"/>
            </w:r>
            <w:r w:rsidR="003031C9">
              <w:rPr>
                <w:noProof/>
                <w:webHidden/>
              </w:rPr>
              <w:t>3</w:t>
            </w:r>
            <w:r w:rsidR="003031C9">
              <w:rPr>
                <w:noProof/>
                <w:webHidden/>
              </w:rPr>
              <w:fldChar w:fldCharType="end"/>
            </w:r>
          </w:hyperlink>
        </w:p>
        <w:p w14:paraId="098948CE" w14:textId="77777777" w:rsidR="003031C9" w:rsidRDefault="003E6BF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03057426" w:history="1">
            <w:r w:rsidR="003031C9" w:rsidRPr="002B29F6">
              <w:rPr>
                <w:rStyle w:val="Lienhypertexte"/>
                <w:noProof/>
              </w:rPr>
              <w:t>2</w:t>
            </w:r>
            <w:r w:rsidR="003031C9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031C9" w:rsidRPr="002B29F6">
              <w:rPr>
                <w:rStyle w:val="Lienhypertexte"/>
                <w:noProof/>
              </w:rPr>
              <w:t>Prérequis</w:t>
            </w:r>
            <w:r w:rsidR="003031C9">
              <w:rPr>
                <w:noProof/>
                <w:webHidden/>
              </w:rPr>
              <w:tab/>
            </w:r>
            <w:r w:rsidR="003031C9">
              <w:rPr>
                <w:noProof/>
                <w:webHidden/>
              </w:rPr>
              <w:fldChar w:fldCharType="begin"/>
            </w:r>
            <w:r w:rsidR="003031C9">
              <w:rPr>
                <w:noProof/>
                <w:webHidden/>
              </w:rPr>
              <w:instrText xml:space="preserve"> PAGEREF _Toc403057426 \h </w:instrText>
            </w:r>
            <w:r w:rsidR="003031C9">
              <w:rPr>
                <w:noProof/>
                <w:webHidden/>
              </w:rPr>
            </w:r>
            <w:r w:rsidR="003031C9">
              <w:rPr>
                <w:noProof/>
                <w:webHidden/>
              </w:rPr>
              <w:fldChar w:fldCharType="separate"/>
            </w:r>
            <w:r w:rsidR="003031C9">
              <w:rPr>
                <w:noProof/>
                <w:webHidden/>
              </w:rPr>
              <w:t>4</w:t>
            </w:r>
            <w:r w:rsidR="003031C9">
              <w:rPr>
                <w:noProof/>
                <w:webHidden/>
              </w:rPr>
              <w:fldChar w:fldCharType="end"/>
            </w:r>
          </w:hyperlink>
        </w:p>
        <w:p w14:paraId="72BAC71F" w14:textId="77777777" w:rsidR="003031C9" w:rsidRDefault="003E6B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03057427" w:history="1">
            <w:r w:rsidR="003031C9" w:rsidRPr="002B29F6">
              <w:rPr>
                <w:rStyle w:val="Lienhypertexte"/>
                <w:noProof/>
              </w:rPr>
              <w:t>A.</w:t>
            </w:r>
            <w:r w:rsidR="003031C9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031C9" w:rsidRPr="002B29F6">
              <w:rPr>
                <w:rStyle w:val="Lienhypertexte"/>
                <w:noProof/>
              </w:rPr>
              <w:t>Tomcat</w:t>
            </w:r>
            <w:r w:rsidR="003031C9">
              <w:rPr>
                <w:noProof/>
                <w:webHidden/>
              </w:rPr>
              <w:tab/>
            </w:r>
            <w:r w:rsidR="003031C9">
              <w:rPr>
                <w:noProof/>
                <w:webHidden/>
              </w:rPr>
              <w:fldChar w:fldCharType="begin"/>
            </w:r>
            <w:r w:rsidR="003031C9">
              <w:rPr>
                <w:noProof/>
                <w:webHidden/>
              </w:rPr>
              <w:instrText xml:space="preserve"> PAGEREF _Toc403057427 \h </w:instrText>
            </w:r>
            <w:r w:rsidR="003031C9">
              <w:rPr>
                <w:noProof/>
                <w:webHidden/>
              </w:rPr>
            </w:r>
            <w:r w:rsidR="003031C9">
              <w:rPr>
                <w:noProof/>
                <w:webHidden/>
              </w:rPr>
              <w:fldChar w:fldCharType="separate"/>
            </w:r>
            <w:r w:rsidR="003031C9">
              <w:rPr>
                <w:noProof/>
                <w:webHidden/>
              </w:rPr>
              <w:t>4</w:t>
            </w:r>
            <w:r w:rsidR="003031C9">
              <w:rPr>
                <w:noProof/>
                <w:webHidden/>
              </w:rPr>
              <w:fldChar w:fldCharType="end"/>
            </w:r>
          </w:hyperlink>
        </w:p>
        <w:p w14:paraId="0275EAA0" w14:textId="77777777" w:rsidR="003031C9" w:rsidRDefault="003E6B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03057428" w:history="1">
            <w:r w:rsidR="003031C9" w:rsidRPr="002B29F6">
              <w:rPr>
                <w:rStyle w:val="Lienhypertexte"/>
                <w:noProof/>
              </w:rPr>
              <w:t>B.</w:t>
            </w:r>
            <w:r w:rsidR="003031C9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031C9" w:rsidRPr="002B29F6">
              <w:rPr>
                <w:rStyle w:val="Lienhypertexte"/>
                <w:noProof/>
              </w:rPr>
              <w:t>SQL Server</w:t>
            </w:r>
            <w:r w:rsidR="003031C9">
              <w:rPr>
                <w:noProof/>
                <w:webHidden/>
              </w:rPr>
              <w:tab/>
            </w:r>
            <w:r w:rsidR="003031C9">
              <w:rPr>
                <w:noProof/>
                <w:webHidden/>
              </w:rPr>
              <w:fldChar w:fldCharType="begin"/>
            </w:r>
            <w:r w:rsidR="003031C9">
              <w:rPr>
                <w:noProof/>
                <w:webHidden/>
              </w:rPr>
              <w:instrText xml:space="preserve"> PAGEREF _Toc403057428 \h </w:instrText>
            </w:r>
            <w:r w:rsidR="003031C9">
              <w:rPr>
                <w:noProof/>
                <w:webHidden/>
              </w:rPr>
            </w:r>
            <w:r w:rsidR="003031C9">
              <w:rPr>
                <w:noProof/>
                <w:webHidden/>
              </w:rPr>
              <w:fldChar w:fldCharType="separate"/>
            </w:r>
            <w:r w:rsidR="003031C9">
              <w:rPr>
                <w:noProof/>
                <w:webHidden/>
              </w:rPr>
              <w:t>4</w:t>
            </w:r>
            <w:r w:rsidR="003031C9">
              <w:rPr>
                <w:noProof/>
                <w:webHidden/>
              </w:rPr>
              <w:fldChar w:fldCharType="end"/>
            </w:r>
          </w:hyperlink>
        </w:p>
        <w:p w14:paraId="00B6A112" w14:textId="77777777" w:rsidR="003031C9" w:rsidRDefault="003E6B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03057429" w:history="1">
            <w:r w:rsidR="003031C9" w:rsidRPr="002B29F6">
              <w:rPr>
                <w:rStyle w:val="Lienhypertexte"/>
                <w:noProof/>
              </w:rPr>
              <w:t>C.</w:t>
            </w:r>
            <w:r w:rsidR="003031C9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031C9" w:rsidRPr="002B29F6">
              <w:rPr>
                <w:rStyle w:val="Lienhypertexte"/>
                <w:noProof/>
              </w:rPr>
              <w:t>LDAP</w:t>
            </w:r>
            <w:r w:rsidR="003031C9">
              <w:rPr>
                <w:noProof/>
                <w:webHidden/>
              </w:rPr>
              <w:tab/>
            </w:r>
            <w:r w:rsidR="003031C9">
              <w:rPr>
                <w:noProof/>
                <w:webHidden/>
              </w:rPr>
              <w:fldChar w:fldCharType="begin"/>
            </w:r>
            <w:r w:rsidR="003031C9">
              <w:rPr>
                <w:noProof/>
                <w:webHidden/>
              </w:rPr>
              <w:instrText xml:space="preserve"> PAGEREF _Toc403057429 \h </w:instrText>
            </w:r>
            <w:r w:rsidR="003031C9">
              <w:rPr>
                <w:noProof/>
                <w:webHidden/>
              </w:rPr>
            </w:r>
            <w:r w:rsidR="003031C9">
              <w:rPr>
                <w:noProof/>
                <w:webHidden/>
              </w:rPr>
              <w:fldChar w:fldCharType="separate"/>
            </w:r>
            <w:r w:rsidR="003031C9">
              <w:rPr>
                <w:noProof/>
                <w:webHidden/>
              </w:rPr>
              <w:t>4</w:t>
            </w:r>
            <w:r w:rsidR="003031C9">
              <w:rPr>
                <w:noProof/>
                <w:webHidden/>
              </w:rPr>
              <w:fldChar w:fldCharType="end"/>
            </w:r>
          </w:hyperlink>
        </w:p>
        <w:p w14:paraId="794DD1B5" w14:textId="77777777" w:rsidR="003031C9" w:rsidRDefault="003E6BF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03057430" w:history="1">
            <w:r w:rsidR="003031C9" w:rsidRPr="002B29F6">
              <w:rPr>
                <w:rStyle w:val="Lienhypertexte"/>
                <w:noProof/>
              </w:rPr>
              <w:t>3</w:t>
            </w:r>
            <w:r w:rsidR="003031C9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031C9" w:rsidRPr="002B29F6">
              <w:rPr>
                <w:rStyle w:val="Lienhypertexte"/>
                <w:noProof/>
              </w:rPr>
              <w:t>Installation</w:t>
            </w:r>
            <w:r w:rsidR="003031C9">
              <w:rPr>
                <w:noProof/>
                <w:webHidden/>
              </w:rPr>
              <w:tab/>
            </w:r>
            <w:r w:rsidR="003031C9">
              <w:rPr>
                <w:noProof/>
                <w:webHidden/>
              </w:rPr>
              <w:fldChar w:fldCharType="begin"/>
            </w:r>
            <w:r w:rsidR="003031C9">
              <w:rPr>
                <w:noProof/>
                <w:webHidden/>
              </w:rPr>
              <w:instrText xml:space="preserve"> PAGEREF _Toc403057430 \h </w:instrText>
            </w:r>
            <w:r w:rsidR="003031C9">
              <w:rPr>
                <w:noProof/>
                <w:webHidden/>
              </w:rPr>
            </w:r>
            <w:r w:rsidR="003031C9">
              <w:rPr>
                <w:noProof/>
                <w:webHidden/>
              </w:rPr>
              <w:fldChar w:fldCharType="separate"/>
            </w:r>
            <w:r w:rsidR="003031C9">
              <w:rPr>
                <w:noProof/>
                <w:webHidden/>
              </w:rPr>
              <w:t>5</w:t>
            </w:r>
            <w:r w:rsidR="003031C9">
              <w:rPr>
                <w:noProof/>
                <w:webHidden/>
              </w:rPr>
              <w:fldChar w:fldCharType="end"/>
            </w:r>
          </w:hyperlink>
        </w:p>
        <w:p w14:paraId="3972F6FF" w14:textId="77777777" w:rsidR="003031C9" w:rsidRDefault="003E6B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03057431" w:history="1">
            <w:r w:rsidR="003031C9" w:rsidRPr="002B29F6">
              <w:rPr>
                <w:rStyle w:val="Lienhypertexte"/>
                <w:noProof/>
              </w:rPr>
              <w:t>A.</w:t>
            </w:r>
            <w:r w:rsidR="003031C9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031C9" w:rsidRPr="002B29F6">
              <w:rPr>
                <w:rStyle w:val="Lienhypertexte"/>
                <w:noProof/>
              </w:rPr>
              <w:t>Base de donnée</w:t>
            </w:r>
            <w:r w:rsidR="003031C9">
              <w:rPr>
                <w:noProof/>
                <w:webHidden/>
              </w:rPr>
              <w:tab/>
            </w:r>
            <w:r w:rsidR="003031C9">
              <w:rPr>
                <w:noProof/>
                <w:webHidden/>
              </w:rPr>
              <w:fldChar w:fldCharType="begin"/>
            </w:r>
            <w:r w:rsidR="003031C9">
              <w:rPr>
                <w:noProof/>
                <w:webHidden/>
              </w:rPr>
              <w:instrText xml:space="preserve"> PAGEREF _Toc403057431 \h </w:instrText>
            </w:r>
            <w:r w:rsidR="003031C9">
              <w:rPr>
                <w:noProof/>
                <w:webHidden/>
              </w:rPr>
            </w:r>
            <w:r w:rsidR="003031C9">
              <w:rPr>
                <w:noProof/>
                <w:webHidden/>
              </w:rPr>
              <w:fldChar w:fldCharType="separate"/>
            </w:r>
            <w:r w:rsidR="003031C9">
              <w:rPr>
                <w:noProof/>
                <w:webHidden/>
              </w:rPr>
              <w:t>5</w:t>
            </w:r>
            <w:r w:rsidR="003031C9">
              <w:rPr>
                <w:noProof/>
                <w:webHidden/>
              </w:rPr>
              <w:fldChar w:fldCharType="end"/>
            </w:r>
          </w:hyperlink>
        </w:p>
        <w:p w14:paraId="0A7A712D" w14:textId="77777777" w:rsidR="003031C9" w:rsidRDefault="003E6B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03057432" w:history="1">
            <w:r w:rsidR="003031C9" w:rsidRPr="002B29F6">
              <w:rPr>
                <w:rStyle w:val="Lienhypertexte"/>
                <w:noProof/>
              </w:rPr>
              <w:t>B.</w:t>
            </w:r>
            <w:r w:rsidR="003031C9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031C9" w:rsidRPr="002B29F6">
              <w:rPr>
                <w:rStyle w:val="Lienhypertexte"/>
                <w:noProof/>
              </w:rPr>
              <w:t>Déploiement de l’application</w:t>
            </w:r>
            <w:r w:rsidR="003031C9">
              <w:rPr>
                <w:noProof/>
                <w:webHidden/>
              </w:rPr>
              <w:tab/>
            </w:r>
            <w:r w:rsidR="003031C9">
              <w:rPr>
                <w:noProof/>
                <w:webHidden/>
              </w:rPr>
              <w:fldChar w:fldCharType="begin"/>
            </w:r>
            <w:r w:rsidR="003031C9">
              <w:rPr>
                <w:noProof/>
                <w:webHidden/>
              </w:rPr>
              <w:instrText xml:space="preserve"> PAGEREF _Toc403057432 \h </w:instrText>
            </w:r>
            <w:r w:rsidR="003031C9">
              <w:rPr>
                <w:noProof/>
                <w:webHidden/>
              </w:rPr>
            </w:r>
            <w:r w:rsidR="003031C9">
              <w:rPr>
                <w:noProof/>
                <w:webHidden/>
              </w:rPr>
              <w:fldChar w:fldCharType="separate"/>
            </w:r>
            <w:r w:rsidR="003031C9">
              <w:rPr>
                <w:noProof/>
                <w:webHidden/>
              </w:rPr>
              <w:t>5</w:t>
            </w:r>
            <w:r w:rsidR="003031C9">
              <w:rPr>
                <w:noProof/>
                <w:webHidden/>
              </w:rPr>
              <w:fldChar w:fldCharType="end"/>
            </w:r>
          </w:hyperlink>
        </w:p>
        <w:p w14:paraId="16548B57" w14:textId="77777777" w:rsidR="003031C9" w:rsidRDefault="003E6B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03057433" w:history="1">
            <w:r w:rsidR="003031C9" w:rsidRPr="002B29F6">
              <w:rPr>
                <w:rStyle w:val="Lienhypertexte"/>
                <w:noProof/>
              </w:rPr>
              <w:t>C.</w:t>
            </w:r>
            <w:r w:rsidR="003031C9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031C9" w:rsidRPr="002B29F6">
              <w:rPr>
                <w:rStyle w:val="Lienhypertexte"/>
                <w:noProof/>
              </w:rPr>
              <w:t>Configurations</w:t>
            </w:r>
            <w:r w:rsidR="003031C9">
              <w:rPr>
                <w:noProof/>
                <w:webHidden/>
              </w:rPr>
              <w:tab/>
            </w:r>
            <w:r w:rsidR="003031C9">
              <w:rPr>
                <w:noProof/>
                <w:webHidden/>
              </w:rPr>
              <w:fldChar w:fldCharType="begin"/>
            </w:r>
            <w:r w:rsidR="003031C9">
              <w:rPr>
                <w:noProof/>
                <w:webHidden/>
              </w:rPr>
              <w:instrText xml:space="preserve"> PAGEREF _Toc403057433 \h </w:instrText>
            </w:r>
            <w:r w:rsidR="003031C9">
              <w:rPr>
                <w:noProof/>
                <w:webHidden/>
              </w:rPr>
            </w:r>
            <w:r w:rsidR="003031C9">
              <w:rPr>
                <w:noProof/>
                <w:webHidden/>
              </w:rPr>
              <w:fldChar w:fldCharType="separate"/>
            </w:r>
            <w:r w:rsidR="003031C9">
              <w:rPr>
                <w:noProof/>
                <w:webHidden/>
              </w:rPr>
              <w:t>5</w:t>
            </w:r>
            <w:r w:rsidR="003031C9">
              <w:rPr>
                <w:noProof/>
                <w:webHidden/>
              </w:rPr>
              <w:fldChar w:fldCharType="end"/>
            </w:r>
          </w:hyperlink>
        </w:p>
        <w:p w14:paraId="447240BA" w14:textId="77777777" w:rsidR="003031C9" w:rsidRDefault="003E6B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03057434" w:history="1">
            <w:r w:rsidR="003031C9" w:rsidRPr="002B29F6">
              <w:rPr>
                <w:rStyle w:val="Lienhypertexte"/>
                <w:noProof/>
              </w:rPr>
              <w:t>D.</w:t>
            </w:r>
            <w:r w:rsidR="003031C9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031C9" w:rsidRPr="002B29F6">
              <w:rPr>
                <w:rStyle w:val="Lienhypertexte"/>
                <w:noProof/>
              </w:rPr>
              <w:t>Accès à l’application</w:t>
            </w:r>
            <w:r w:rsidR="003031C9">
              <w:rPr>
                <w:noProof/>
                <w:webHidden/>
              </w:rPr>
              <w:tab/>
            </w:r>
            <w:r w:rsidR="003031C9">
              <w:rPr>
                <w:noProof/>
                <w:webHidden/>
              </w:rPr>
              <w:fldChar w:fldCharType="begin"/>
            </w:r>
            <w:r w:rsidR="003031C9">
              <w:rPr>
                <w:noProof/>
                <w:webHidden/>
              </w:rPr>
              <w:instrText xml:space="preserve"> PAGEREF _Toc403057434 \h </w:instrText>
            </w:r>
            <w:r w:rsidR="003031C9">
              <w:rPr>
                <w:noProof/>
                <w:webHidden/>
              </w:rPr>
            </w:r>
            <w:r w:rsidR="003031C9">
              <w:rPr>
                <w:noProof/>
                <w:webHidden/>
              </w:rPr>
              <w:fldChar w:fldCharType="separate"/>
            </w:r>
            <w:r w:rsidR="003031C9">
              <w:rPr>
                <w:noProof/>
                <w:webHidden/>
              </w:rPr>
              <w:t>7</w:t>
            </w:r>
            <w:r w:rsidR="003031C9">
              <w:rPr>
                <w:noProof/>
                <w:webHidden/>
              </w:rPr>
              <w:fldChar w:fldCharType="end"/>
            </w:r>
          </w:hyperlink>
        </w:p>
        <w:p w14:paraId="4F4CDE04" w14:textId="77777777" w:rsidR="00C17D0E" w:rsidRDefault="0082739F">
          <w:r>
            <w:rPr>
              <w:b/>
              <w:bCs/>
            </w:rPr>
            <w:fldChar w:fldCharType="end"/>
          </w:r>
        </w:p>
      </w:sdtContent>
    </w:sdt>
    <w:p w14:paraId="22DB4C27" w14:textId="77777777" w:rsidR="003031C9" w:rsidRDefault="003031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21A97FA9" w14:textId="3B78C2F0" w:rsidR="00E177B9" w:rsidRDefault="005864E9" w:rsidP="003031C9">
      <w:pPr>
        <w:pStyle w:val="Titre1"/>
        <w:numPr>
          <w:ilvl w:val="0"/>
          <w:numId w:val="0"/>
        </w:numPr>
      </w:pPr>
      <w:bookmarkStart w:id="0" w:name="_Toc403057422"/>
      <w:r>
        <w:lastRenderedPageBreak/>
        <w:t>Objet du document</w:t>
      </w:r>
      <w:bookmarkEnd w:id="0"/>
    </w:p>
    <w:p w14:paraId="599C3D05" w14:textId="77777777" w:rsidR="005864E9" w:rsidRDefault="005864E9" w:rsidP="005864E9"/>
    <w:p w14:paraId="21A264EC" w14:textId="4E68404B" w:rsidR="00D86641" w:rsidRPr="00B4509A" w:rsidRDefault="00D86641" w:rsidP="00B4509A">
      <w:pPr>
        <w:rPr>
          <w:szCs w:val="24"/>
        </w:rPr>
      </w:pPr>
      <w:r w:rsidRPr="00B4509A">
        <w:rPr>
          <w:szCs w:val="24"/>
        </w:rPr>
        <w:t>Ce document a pour but d’expliquer et de présenter la procédure à suivre afin d’installer l’application sur un environnement différent de l’environnement fournis lors de la livraison.</w:t>
      </w:r>
    </w:p>
    <w:p w14:paraId="10776F71" w14:textId="43D164E4" w:rsidR="00D86641" w:rsidRPr="00B4509A" w:rsidRDefault="00D86641" w:rsidP="005864E9">
      <w:pPr>
        <w:rPr>
          <w:szCs w:val="24"/>
        </w:rPr>
      </w:pPr>
      <w:r w:rsidRPr="00B4509A">
        <w:rPr>
          <w:szCs w:val="24"/>
        </w:rPr>
        <w:t>Dans un premier temps</w:t>
      </w:r>
      <w:r w:rsidR="001651C2">
        <w:rPr>
          <w:szCs w:val="24"/>
        </w:rPr>
        <w:t>,</w:t>
      </w:r>
      <w:r w:rsidRPr="00B4509A">
        <w:rPr>
          <w:szCs w:val="24"/>
        </w:rPr>
        <w:t xml:space="preserve"> </w:t>
      </w:r>
      <w:r w:rsidR="00C13D16">
        <w:rPr>
          <w:szCs w:val="24"/>
        </w:rPr>
        <w:t xml:space="preserve">la configuration système requise sera </w:t>
      </w:r>
      <w:r w:rsidR="009452A5">
        <w:rPr>
          <w:szCs w:val="24"/>
        </w:rPr>
        <w:t>détaillée.</w:t>
      </w:r>
    </w:p>
    <w:p w14:paraId="78BC57C3" w14:textId="4789AAA6" w:rsidR="00C13D16" w:rsidRDefault="00D86641" w:rsidP="005864E9">
      <w:pPr>
        <w:rPr>
          <w:szCs w:val="24"/>
        </w:rPr>
      </w:pPr>
      <w:r w:rsidRPr="00B4509A">
        <w:rPr>
          <w:szCs w:val="24"/>
        </w:rPr>
        <w:t xml:space="preserve">Ensuite </w:t>
      </w:r>
      <w:r w:rsidR="00C13D16" w:rsidRPr="00B4509A">
        <w:rPr>
          <w:szCs w:val="24"/>
        </w:rPr>
        <w:t>les prérequis seront présenté</w:t>
      </w:r>
      <w:r w:rsidR="001651C2">
        <w:rPr>
          <w:szCs w:val="24"/>
        </w:rPr>
        <w:t>s</w:t>
      </w:r>
      <w:r w:rsidR="00C13D16" w:rsidRPr="00B4509A">
        <w:rPr>
          <w:szCs w:val="24"/>
        </w:rPr>
        <w:t>. Les prérequis correspondent aux logiciels ou fonctionnalités qui doivent être présent</w:t>
      </w:r>
      <w:r w:rsidR="001651C2">
        <w:rPr>
          <w:szCs w:val="24"/>
        </w:rPr>
        <w:t>s</w:t>
      </w:r>
      <w:r w:rsidR="00C13D16" w:rsidRPr="00B4509A">
        <w:rPr>
          <w:szCs w:val="24"/>
        </w:rPr>
        <w:t xml:space="preserve"> pour le bon fonctionnement de l’applica</w:t>
      </w:r>
      <w:r w:rsidR="001651C2">
        <w:rPr>
          <w:szCs w:val="24"/>
        </w:rPr>
        <w:t>tion mais qui ne font pas partis</w:t>
      </w:r>
      <w:r w:rsidR="00C13D16" w:rsidRPr="00B4509A">
        <w:rPr>
          <w:szCs w:val="24"/>
        </w:rPr>
        <w:t xml:space="preserve"> de la livraison.</w:t>
      </w:r>
    </w:p>
    <w:p w14:paraId="0A59BD20" w14:textId="07647AE0" w:rsidR="00D86641" w:rsidRPr="00B4509A" w:rsidRDefault="00C13D16" w:rsidP="005864E9">
      <w:pPr>
        <w:rPr>
          <w:szCs w:val="24"/>
        </w:rPr>
      </w:pPr>
      <w:r>
        <w:rPr>
          <w:szCs w:val="24"/>
        </w:rPr>
        <w:t xml:space="preserve">Enfin </w:t>
      </w:r>
      <w:r w:rsidR="00D86641" w:rsidRPr="00B4509A">
        <w:rPr>
          <w:szCs w:val="24"/>
        </w:rPr>
        <w:t>la procédure d’installation de l’application sera présentée.</w:t>
      </w:r>
    </w:p>
    <w:p w14:paraId="73C88F2A" w14:textId="77777777" w:rsidR="00D86641" w:rsidRDefault="00D86641" w:rsidP="005864E9"/>
    <w:p w14:paraId="702922BC" w14:textId="77777777" w:rsidR="00D86641" w:rsidRDefault="00D86641" w:rsidP="005864E9"/>
    <w:p w14:paraId="51244E04" w14:textId="77777777" w:rsidR="00323A18" w:rsidRDefault="00323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A68193" w14:textId="77777777" w:rsidR="009452A5" w:rsidRDefault="009452A5" w:rsidP="009452A5">
      <w:pPr>
        <w:pStyle w:val="Titre1"/>
      </w:pPr>
      <w:bookmarkStart w:id="1" w:name="_Toc403057423"/>
      <w:r>
        <w:lastRenderedPageBreak/>
        <w:t>Configuration système requise</w:t>
      </w:r>
      <w:bookmarkEnd w:id="1"/>
    </w:p>
    <w:p w14:paraId="5AF47D70" w14:textId="2B6E513C" w:rsidR="00343FF5" w:rsidRDefault="00343FF5" w:rsidP="009452A5"/>
    <w:p w14:paraId="52053B46" w14:textId="2DBFD4BB" w:rsidR="003031C9" w:rsidRDefault="003031C9" w:rsidP="003031C9">
      <w:pPr>
        <w:pStyle w:val="Titre2"/>
      </w:pPr>
      <w:bookmarkStart w:id="2" w:name="_Toc403057424"/>
      <w:r>
        <w:t>Serveur</w:t>
      </w:r>
      <w:bookmarkEnd w:id="2"/>
    </w:p>
    <w:p w14:paraId="3350DDC8" w14:textId="77777777" w:rsidR="003031C9" w:rsidRPr="003031C9" w:rsidRDefault="003031C9" w:rsidP="003031C9"/>
    <w:p w14:paraId="730D1754" w14:textId="4192526D" w:rsidR="009452A5" w:rsidRDefault="009452A5" w:rsidP="009452A5">
      <w:r>
        <w:t>Configuration du ou des postes serveurs :</w:t>
      </w:r>
    </w:p>
    <w:p w14:paraId="2CB6BFFC" w14:textId="77777777" w:rsidR="00343FF5" w:rsidRDefault="00F07973" w:rsidP="00343FF5">
      <w:pPr>
        <w:pStyle w:val="Paragraphedeliste"/>
        <w:numPr>
          <w:ilvl w:val="0"/>
          <w:numId w:val="4"/>
        </w:numPr>
      </w:pPr>
      <w:r>
        <w:t>Voir la configuration requise pour SQL server 2008 R2</w:t>
      </w:r>
      <w:r w:rsidR="00343FF5">
        <w:t xml:space="preserve"> </w:t>
      </w:r>
    </w:p>
    <w:p w14:paraId="668A0224" w14:textId="5B3EE82D" w:rsidR="009452A5" w:rsidRDefault="00343FF5" w:rsidP="00343FF5">
      <w:pPr>
        <w:pStyle w:val="Paragraphedeliste"/>
        <w:numPr>
          <w:ilvl w:val="0"/>
          <w:numId w:val="4"/>
        </w:numPr>
      </w:pPr>
      <w:r>
        <w:t>Voir la configuration requise pour la base de données de l’application administrative</w:t>
      </w:r>
    </w:p>
    <w:p w14:paraId="322111F9" w14:textId="6244B976" w:rsidR="00F07973" w:rsidRDefault="00F07973" w:rsidP="00087824">
      <w:pPr>
        <w:pStyle w:val="Paragraphedeliste"/>
        <w:numPr>
          <w:ilvl w:val="0"/>
          <w:numId w:val="4"/>
        </w:numPr>
      </w:pPr>
      <w:r>
        <w:t xml:space="preserve">Voir la configuration requise pour </w:t>
      </w:r>
      <w:proofErr w:type="spellStart"/>
      <w:r>
        <w:t>Tomcat</w:t>
      </w:r>
      <w:proofErr w:type="spellEnd"/>
      <w:r>
        <w:t xml:space="preserve"> 7</w:t>
      </w:r>
    </w:p>
    <w:p w14:paraId="018BD550" w14:textId="0001C99B" w:rsidR="00F07973" w:rsidRDefault="00F07973" w:rsidP="00343FF5">
      <w:pPr>
        <w:pStyle w:val="Paragraphedeliste"/>
        <w:numPr>
          <w:ilvl w:val="0"/>
          <w:numId w:val="4"/>
        </w:numPr>
      </w:pPr>
      <w:r>
        <w:t>Voir la configuration requise pour un serveur LDAP</w:t>
      </w:r>
    </w:p>
    <w:p w14:paraId="57811C35" w14:textId="77777777" w:rsidR="009452A5" w:rsidRDefault="009452A5" w:rsidP="009452A5"/>
    <w:p w14:paraId="4058FEF3" w14:textId="31397A15" w:rsidR="003031C9" w:rsidRDefault="003031C9" w:rsidP="003031C9">
      <w:pPr>
        <w:pStyle w:val="Titre2"/>
      </w:pPr>
      <w:bookmarkStart w:id="3" w:name="_Toc403057425"/>
      <w:r>
        <w:t>Client</w:t>
      </w:r>
      <w:bookmarkEnd w:id="3"/>
    </w:p>
    <w:p w14:paraId="050D4E40" w14:textId="77777777" w:rsidR="003031C9" w:rsidRPr="003031C9" w:rsidRDefault="003031C9" w:rsidP="003031C9"/>
    <w:p w14:paraId="045E9891" w14:textId="77777777" w:rsidR="00F07973" w:rsidRDefault="009452A5" w:rsidP="009452A5">
      <w:r>
        <w:t>Configuration des postes clients :</w:t>
      </w:r>
    </w:p>
    <w:p w14:paraId="175DDE64" w14:textId="35C23EA2" w:rsidR="00343FF5" w:rsidRDefault="00343FF5" w:rsidP="00343FF5">
      <w:pPr>
        <w:pStyle w:val="Paragraphedeliste"/>
        <w:numPr>
          <w:ilvl w:val="0"/>
          <w:numId w:val="6"/>
        </w:numPr>
      </w:pPr>
      <w:r>
        <w:t>Les postes clients ont besoin d’un accès réseau ou internet selo</w:t>
      </w:r>
      <w:r w:rsidR="001651C2">
        <w:t>n la localisation des serveurs où</w:t>
      </w:r>
      <w:r>
        <w:t xml:space="preserve"> l’application est hébergée.</w:t>
      </w:r>
    </w:p>
    <w:p w14:paraId="120FC6A5" w14:textId="00056117" w:rsidR="00343FF5" w:rsidRDefault="00343FF5" w:rsidP="00343FF5">
      <w:pPr>
        <w:pStyle w:val="Paragraphedeliste"/>
        <w:numPr>
          <w:ilvl w:val="0"/>
          <w:numId w:val="6"/>
        </w:numPr>
      </w:pPr>
      <w:r>
        <w:t xml:space="preserve">Un navigateur supportant le </w:t>
      </w:r>
      <w:r w:rsidR="001651C2">
        <w:t>JavaScript,</w:t>
      </w:r>
      <w:r w:rsidR="00E63468">
        <w:t xml:space="preserve"> </w:t>
      </w:r>
      <w:proofErr w:type="spellStart"/>
      <w:r w:rsidR="00E63468">
        <w:t>AngularJS</w:t>
      </w:r>
      <w:proofErr w:type="spellEnd"/>
      <w:r w:rsidR="00E63468">
        <w:t xml:space="preserve"> et acceptant les cookies</w:t>
      </w:r>
    </w:p>
    <w:p w14:paraId="5F9FFABA" w14:textId="56035103" w:rsidR="00343FF5" w:rsidRDefault="00E63468" w:rsidP="00343FF5">
      <w:pPr>
        <w:pStyle w:val="Paragraphedeliste"/>
        <w:numPr>
          <w:ilvl w:val="1"/>
          <w:numId w:val="6"/>
        </w:numPr>
      </w:pPr>
      <w:r>
        <w:t xml:space="preserve">IE9 </w:t>
      </w:r>
      <w:r w:rsidR="00343FF5">
        <w:t xml:space="preserve"> et supérieur </w:t>
      </w:r>
    </w:p>
    <w:p w14:paraId="5847CC83" w14:textId="4D32D3A0" w:rsidR="00E63468" w:rsidRDefault="00E63468" w:rsidP="00343FF5">
      <w:pPr>
        <w:pStyle w:val="Paragraphedeliste"/>
        <w:numPr>
          <w:ilvl w:val="1"/>
          <w:numId w:val="6"/>
        </w:numPr>
      </w:pPr>
      <w:r>
        <w:t>Safari</w:t>
      </w:r>
    </w:p>
    <w:p w14:paraId="557D910F" w14:textId="7F427F83" w:rsidR="00E63468" w:rsidRDefault="00E63468" w:rsidP="00343FF5">
      <w:pPr>
        <w:pStyle w:val="Paragraphedeliste"/>
        <w:numPr>
          <w:ilvl w:val="1"/>
          <w:numId w:val="6"/>
        </w:numPr>
      </w:pPr>
      <w:r>
        <w:t>Chrome</w:t>
      </w:r>
    </w:p>
    <w:p w14:paraId="31ED7F89" w14:textId="0EA5B6F2" w:rsidR="00E63468" w:rsidRDefault="00E63468" w:rsidP="00343FF5">
      <w:pPr>
        <w:pStyle w:val="Paragraphedeliste"/>
        <w:numPr>
          <w:ilvl w:val="1"/>
          <w:numId w:val="6"/>
        </w:numPr>
      </w:pPr>
      <w:r>
        <w:t>Firefox</w:t>
      </w:r>
    </w:p>
    <w:p w14:paraId="3522AF24" w14:textId="0668249B" w:rsidR="00E63468" w:rsidRDefault="00E63468" w:rsidP="00343FF5">
      <w:pPr>
        <w:pStyle w:val="Paragraphedeliste"/>
        <w:numPr>
          <w:ilvl w:val="1"/>
          <w:numId w:val="6"/>
        </w:numPr>
      </w:pPr>
      <w:proofErr w:type="spellStart"/>
      <w:r>
        <w:t>Opera</w:t>
      </w:r>
      <w:proofErr w:type="spellEnd"/>
      <w:r>
        <w:t xml:space="preserve"> 15</w:t>
      </w:r>
    </w:p>
    <w:p w14:paraId="7AC97138" w14:textId="324470BE" w:rsidR="009452A5" w:rsidRDefault="009452A5" w:rsidP="00087824">
      <w:pPr>
        <w:pStyle w:val="Paragraphedeliste"/>
        <w:numPr>
          <w:ilvl w:val="0"/>
          <w:numId w:val="5"/>
        </w:numPr>
      </w:pPr>
      <w:r>
        <w:br w:type="page"/>
      </w:r>
    </w:p>
    <w:p w14:paraId="2EAEF41B" w14:textId="592BA799" w:rsidR="005864E9" w:rsidRDefault="00B4509A" w:rsidP="00323A18">
      <w:pPr>
        <w:pStyle w:val="Titre1"/>
      </w:pPr>
      <w:bookmarkStart w:id="4" w:name="_Toc403057426"/>
      <w:r>
        <w:lastRenderedPageBreak/>
        <w:t>Prérequis</w:t>
      </w:r>
      <w:bookmarkEnd w:id="4"/>
    </w:p>
    <w:p w14:paraId="63B51680" w14:textId="77777777" w:rsidR="00323A18" w:rsidRDefault="00323A18" w:rsidP="00323A18"/>
    <w:p w14:paraId="07193D0C" w14:textId="58E660ED" w:rsidR="00D86641" w:rsidRDefault="00D86641" w:rsidP="00323A18">
      <w:r>
        <w:t>L’application possède trois dépendances externes qui doivent être présente</w:t>
      </w:r>
      <w:r w:rsidR="001651C2">
        <w:t>s</w:t>
      </w:r>
      <w:r>
        <w:t xml:space="preserve"> pour qu</w:t>
      </w:r>
      <w:r w:rsidR="001651C2">
        <w:t>’</w:t>
      </w:r>
      <w:r>
        <w:t>e</w:t>
      </w:r>
      <w:r w:rsidR="001651C2">
        <w:t>lle</w:t>
      </w:r>
      <w:r>
        <w:t xml:space="preserve"> puisse être installée</w:t>
      </w:r>
      <w:r w:rsidR="001651C2">
        <w:t xml:space="preserve"> et fonctionnée</w:t>
      </w:r>
      <w:r>
        <w:t xml:space="preserve"> correctement.</w:t>
      </w:r>
    </w:p>
    <w:p w14:paraId="0933FE65" w14:textId="77777777" w:rsidR="00F017F7" w:rsidRDefault="00F017F7" w:rsidP="00323A18"/>
    <w:p w14:paraId="77C0883C" w14:textId="001CA6C9" w:rsidR="00D86641" w:rsidRDefault="00D86641" w:rsidP="00D86641">
      <w:pPr>
        <w:pStyle w:val="Titre2"/>
      </w:pPr>
      <w:bookmarkStart w:id="5" w:name="_Toc403057427"/>
      <w:proofErr w:type="spellStart"/>
      <w:r>
        <w:t>Tomcat</w:t>
      </w:r>
      <w:bookmarkEnd w:id="5"/>
      <w:proofErr w:type="spellEnd"/>
    </w:p>
    <w:p w14:paraId="2B3937FB" w14:textId="77777777" w:rsidR="00D86641" w:rsidRDefault="00D86641" w:rsidP="00D86641"/>
    <w:p w14:paraId="363604EA" w14:textId="03280067" w:rsidR="00C26356" w:rsidRDefault="00C26356" w:rsidP="00D86641">
      <w:r>
        <w:t xml:space="preserve">Version : </w:t>
      </w:r>
      <w:proofErr w:type="spellStart"/>
      <w:r>
        <w:t>Tomcat</w:t>
      </w:r>
      <w:proofErr w:type="spellEnd"/>
      <w:r>
        <w:t xml:space="preserve"> 7</w:t>
      </w:r>
    </w:p>
    <w:p w14:paraId="2494FFD9" w14:textId="0AEE0B26" w:rsidR="00C26356" w:rsidRDefault="00C26356" w:rsidP="00D86641">
      <w:r>
        <w:t xml:space="preserve">Options nécessaires : </w:t>
      </w:r>
      <w:proofErr w:type="spellStart"/>
      <w:r>
        <w:t>autoDeploy</w:t>
      </w:r>
      <w:proofErr w:type="spellEnd"/>
    </w:p>
    <w:p w14:paraId="72671505" w14:textId="65121B8C" w:rsidR="00D86641" w:rsidRDefault="00C26356" w:rsidP="00C26356">
      <w:proofErr w:type="spellStart"/>
      <w:r>
        <w:t>Tomcat</w:t>
      </w:r>
      <w:proofErr w:type="spellEnd"/>
      <w:r>
        <w:t xml:space="preserve"> </w:t>
      </w:r>
      <w:r w:rsidR="00CD49DC">
        <w:t>doit être installé sur la machine qui servira à héberger l’application</w:t>
      </w:r>
      <w:r>
        <w:t xml:space="preserve">. L’option </w:t>
      </w:r>
      <w:proofErr w:type="spellStart"/>
      <w:r>
        <w:t>autodeploy</w:t>
      </w:r>
      <w:proofErr w:type="spellEnd"/>
      <w:r>
        <w:t xml:space="preserve"> de </w:t>
      </w:r>
      <w:proofErr w:type="spellStart"/>
      <w:r>
        <w:t>Tomcat</w:t>
      </w:r>
      <w:proofErr w:type="spellEnd"/>
      <w:r>
        <w:t xml:space="preserve"> doit être activé pour permettre le déploiement automatique de l’application par simple dépôt de l’archive dans le dossier correspondant. </w:t>
      </w:r>
    </w:p>
    <w:p w14:paraId="0643CEF4" w14:textId="77777777" w:rsidR="00D86641" w:rsidRDefault="00D86641" w:rsidP="00D86641"/>
    <w:p w14:paraId="2F916D7E" w14:textId="331AF378" w:rsidR="00D86641" w:rsidRDefault="00D86641" w:rsidP="00D86641">
      <w:pPr>
        <w:pStyle w:val="Titre2"/>
      </w:pPr>
      <w:bookmarkStart w:id="6" w:name="_Toc403057428"/>
      <w:r>
        <w:t>SQL Server</w:t>
      </w:r>
      <w:bookmarkEnd w:id="6"/>
    </w:p>
    <w:p w14:paraId="7D25B4AB" w14:textId="77777777" w:rsidR="00C26356" w:rsidRPr="00C26356" w:rsidRDefault="00C26356" w:rsidP="00C26356"/>
    <w:p w14:paraId="48DFEB4F" w14:textId="5DFDEE6F" w:rsidR="00C26356" w:rsidRDefault="00C26356" w:rsidP="00C26356">
      <w:r>
        <w:t>Version : SQL server 2008 R2</w:t>
      </w:r>
    </w:p>
    <w:p w14:paraId="7922476C" w14:textId="19214AC1" w:rsidR="00D86641" w:rsidRDefault="00C26356" w:rsidP="00D86641">
      <w:r>
        <w:t>Op</w:t>
      </w:r>
      <w:r w:rsidR="005D0844">
        <w:t>tions nécessaire</w:t>
      </w:r>
      <w:r w:rsidR="001651C2">
        <w:t>s</w:t>
      </w:r>
      <w:r w:rsidR="005D0844">
        <w:t> : présence et activation de la fonctionnalité « </w:t>
      </w:r>
      <w:r>
        <w:t xml:space="preserve"> full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 w:rsidR="005D0844">
        <w:t> »</w:t>
      </w:r>
    </w:p>
    <w:p w14:paraId="0058EB7D" w14:textId="570B8806" w:rsidR="00CD49DC" w:rsidRDefault="00CD49DC" w:rsidP="00D86641">
      <w:r>
        <w:t>L’application a besoin d’accéder à la base de données existante de l’application administrative.</w:t>
      </w:r>
      <w:r w:rsidR="00C26356">
        <w:t xml:space="preserve"> De plus l’option </w:t>
      </w:r>
      <w:r w:rsidR="00426BDB">
        <w:t>« </w:t>
      </w:r>
      <w:r w:rsidR="00C26356">
        <w:t xml:space="preserve">full </w:t>
      </w:r>
      <w:proofErr w:type="spellStart"/>
      <w:r w:rsidR="00C26356">
        <w:t>text</w:t>
      </w:r>
      <w:proofErr w:type="spellEnd"/>
      <w:r w:rsidR="00C26356">
        <w:t xml:space="preserve"> </w:t>
      </w:r>
      <w:proofErr w:type="spellStart"/>
      <w:r w:rsidR="00C26356">
        <w:t>search</w:t>
      </w:r>
      <w:proofErr w:type="spellEnd"/>
      <w:r w:rsidR="00426BDB">
        <w:t> »</w:t>
      </w:r>
      <w:r w:rsidR="00C26356">
        <w:t xml:space="preserve"> doit être présente et est nécessaire pour le fonctionnement de l’application de gestion pédagogique.</w:t>
      </w:r>
    </w:p>
    <w:p w14:paraId="170044B7" w14:textId="77777777" w:rsidR="00CD49DC" w:rsidRDefault="00CD49DC" w:rsidP="00D86641"/>
    <w:p w14:paraId="2BFB188A" w14:textId="37E6F70E" w:rsidR="00D86641" w:rsidRDefault="00D86641" w:rsidP="00D86641">
      <w:pPr>
        <w:pStyle w:val="Titre2"/>
      </w:pPr>
      <w:bookmarkStart w:id="7" w:name="_Toc403057429"/>
      <w:r>
        <w:t>LDAP</w:t>
      </w:r>
      <w:bookmarkEnd w:id="7"/>
    </w:p>
    <w:p w14:paraId="4389919E" w14:textId="77777777" w:rsidR="00301C69" w:rsidRPr="00301C69" w:rsidRDefault="00301C69" w:rsidP="00301C69"/>
    <w:p w14:paraId="4C4EB545" w14:textId="542B2CC5" w:rsidR="00D86641" w:rsidRPr="00D86641" w:rsidRDefault="00C26356" w:rsidP="00301C69">
      <w:r>
        <w:t>L’authentification de l’application pédagogique s’appuie sur un serveur LDAP. Le</w:t>
      </w:r>
      <w:r w:rsidR="00301C69">
        <w:t xml:space="preserve"> serveur doit donc être accessible et contenir les informations des utilisateurs.</w:t>
      </w:r>
    </w:p>
    <w:p w14:paraId="4B6334A2" w14:textId="77777777" w:rsidR="00D86641" w:rsidRDefault="00D86641" w:rsidP="00301C69"/>
    <w:p w14:paraId="32A0A383" w14:textId="77777777" w:rsidR="00D86641" w:rsidRPr="00D86641" w:rsidRDefault="00D86641" w:rsidP="00D86641"/>
    <w:p w14:paraId="26BECA68" w14:textId="77777777" w:rsidR="00323A18" w:rsidRDefault="00323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52D15C6" w14:textId="78D1E157" w:rsidR="00323A18" w:rsidRPr="00323A18" w:rsidRDefault="00323A18" w:rsidP="00323A18">
      <w:pPr>
        <w:pStyle w:val="Titre1"/>
      </w:pPr>
      <w:bookmarkStart w:id="8" w:name="_Toc403057430"/>
      <w:r>
        <w:lastRenderedPageBreak/>
        <w:t>Installation</w:t>
      </w:r>
      <w:bookmarkEnd w:id="8"/>
    </w:p>
    <w:p w14:paraId="295017E1" w14:textId="77777777" w:rsidR="00323A18" w:rsidRDefault="00323A18" w:rsidP="00323A18"/>
    <w:p w14:paraId="2B8C9FBC" w14:textId="29EFCE4D" w:rsidR="005864E9" w:rsidRDefault="00B4509A" w:rsidP="00B4509A">
      <w:pPr>
        <w:pStyle w:val="Titre2"/>
      </w:pPr>
      <w:bookmarkStart w:id="9" w:name="_Toc403057431"/>
      <w:r>
        <w:t>Base de donnée</w:t>
      </w:r>
      <w:bookmarkEnd w:id="9"/>
    </w:p>
    <w:p w14:paraId="67E7DE3A" w14:textId="77777777" w:rsidR="00C13D16" w:rsidRPr="00C13D16" w:rsidRDefault="00C13D16" w:rsidP="00C13D16"/>
    <w:p w14:paraId="6C7CF1F3" w14:textId="26B2B7CB" w:rsidR="00680195" w:rsidRDefault="001651C2" w:rsidP="00B4509A">
      <w:r>
        <w:t>Afin de pouvoir utiliser</w:t>
      </w:r>
      <w:r w:rsidR="00FD32C4">
        <w:t xml:space="preserve"> </w:t>
      </w:r>
      <w:r w:rsidR="00680195">
        <w:t>l’application</w:t>
      </w:r>
      <w:r>
        <w:t>,</w:t>
      </w:r>
      <w:r w:rsidR="00680195">
        <w:t xml:space="preserve"> la base de donnée</w:t>
      </w:r>
      <w:r>
        <w:t>s</w:t>
      </w:r>
      <w:r w:rsidR="00680195">
        <w:t xml:space="preserve"> de l’application administrative doit être complétée. Pour cela l’ensemble des scripts présent</w:t>
      </w:r>
      <w:r>
        <w:t>s</w:t>
      </w:r>
      <w:r w:rsidR="00680195">
        <w:t xml:space="preserve"> dans le dossier « base de données » fournis lors de la livraison </w:t>
      </w:r>
      <w:r w:rsidR="007716AF">
        <w:t xml:space="preserve">doivent être </w:t>
      </w:r>
      <w:r>
        <w:t>exécutés</w:t>
      </w:r>
      <w:r w:rsidR="007716AF">
        <w:t xml:space="preserve"> sur la base de l’application administrative </w:t>
      </w:r>
      <w:r w:rsidR="00680195">
        <w:t>dans l’ordre suivant :</w:t>
      </w:r>
    </w:p>
    <w:p w14:paraId="40196977" w14:textId="01B0DD0D" w:rsidR="00B4509A" w:rsidRPr="00D508CE" w:rsidRDefault="00162CDB" w:rsidP="00087824">
      <w:pPr>
        <w:pStyle w:val="Paragraphedeliste"/>
        <w:numPr>
          <w:ilvl w:val="0"/>
          <w:numId w:val="3"/>
        </w:numPr>
      </w:pPr>
      <w:r w:rsidRPr="00D508CE">
        <w:t>« 1_bdd_add_function_concat</w:t>
      </w:r>
      <w:r w:rsidR="00680195" w:rsidRPr="00D508CE">
        <w:t>.sql</w:t>
      </w:r>
      <w:r w:rsidRPr="00D508CE">
        <w:t xml:space="preserve"> »</w:t>
      </w:r>
      <w:r w:rsidR="00D508CE" w:rsidRPr="00D508CE">
        <w:t xml:space="preserve">, </w:t>
      </w:r>
      <w:r w:rsidR="00D508CE">
        <w:t xml:space="preserve">ce script ajoute la fonctionnalité </w:t>
      </w:r>
      <w:proofErr w:type="spellStart"/>
      <w:r w:rsidR="00D508CE">
        <w:t>group_concat</w:t>
      </w:r>
      <w:proofErr w:type="spellEnd"/>
      <w:r w:rsidR="00D508CE">
        <w:t xml:space="preserve"> nécessaire pour le fonctionnement de certaine fonction</w:t>
      </w:r>
      <w:r w:rsidR="00F07973">
        <w:t>.</w:t>
      </w:r>
    </w:p>
    <w:p w14:paraId="512C3BE9" w14:textId="0394E20E" w:rsidR="00D508CE" w:rsidRDefault="00162CDB" w:rsidP="00087824">
      <w:pPr>
        <w:pStyle w:val="Paragraphedeliste"/>
        <w:numPr>
          <w:ilvl w:val="0"/>
          <w:numId w:val="3"/>
        </w:numPr>
      </w:pPr>
      <w:r>
        <w:t>« 2_bdd_upgrade_structure</w:t>
      </w:r>
      <w:r w:rsidR="00680195">
        <w:t>.sql</w:t>
      </w:r>
      <w:r>
        <w:t> »</w:t>
      </w:r>
      <w:r w:rsidR="00D508CE">
        <w:t xml:space="preserve">, </w:t>
      </w:r>
      <w:r w:rsidR="00D508CE" w:rsidRPr="00D508CE">
        <w:t>ce script ajoute les tables</w:t>
      </w:r>
      <w:r w:rsidR="00D508CE">
        <w:t>,</w:t>
      </w:r>
      <w:r w:rsidR="00D508CE" w:rsidRPr="00D508CE">
        <w:t xml:space="preserve"> vue et </w:t>
      </w:r>
      <w:r w:rsidR="00D508CE">
        <w:t>autres structures nécessaires au fonctionnement de l’application</w:t>
      </w:r>
      <w:r w:rsidR="00F07973">
        <w:t>.</w:t>
      </w:r>
    </w:p>
    <w:p w14:paraId="04D003CC" w14:textId="3AE33734" w:rsidR="00680195" w:rsidRDefault="00162CDB" w:rsidP="00087824">
      <w:pPr>
        <w:pStyle w:val="Paragraphedeliste"/>
        <w:numPr>
          <w:ilvl w:val="0"/>
          <w:numId w:val="3"/>
        </w:numPr>
      </w:pPr>
      <w:r>
        <w:t>« 3_bdd_insert_data</w:t>
      </w:r>
      <w:r w:rsidR="00680195">
        <w:t>.sql</w:t>
      </w:r>
      <w:r>
        <w:t> »</w:t>
      </w:r>
      <w:r w:rsidR="00D508CE">
        <w:t>, ce script insère le minimum de données indispensable au fonctionnement de l’application (utilisateur, droit, profil)</w:t>
      </w:r>
      <w:r w:rsidR="00F07973">
        <w:t>.</w:t>
      </w:r>
    </w:p>
    <w:p w14:paraId="7B9D23EE" w14:textId="69CD0EC7" w:rsidR="00680195" w:rsidRPr="00D508CE" w:rsidRDefault="00162CDB" w:rsidP="00087824">
      <w:pPr>
        <w:pStyle w:val="Paragraphedeliste"/>
        <w:numPr>
          <w:ilvl w:val="0"/>
          <w:numId w:val="3"/>
        </w:numPr>
      </w:pPr>
      <w:r w:rsidRPr="00D508CE">
        <w:t>« 4_bdd_add_user_role</w:t>
      </w:r>
      <w:r w:rsidR="00680195" w:rsidRPr="00D508CE">
        <w:t>.sql</w:t>
      </w:r>
      <w:r w:rsidRPr="00D508CE">
        <w:t xml:space="preserve"> »</w:t>
      </w:r>
      <w:r w:rsidR="00D508CE" w:rsidRPr="00D508CE">
        <w:t xml:space="preserve">, ce script </w:t>
      </w:r>
      <w:r w:rsidR="001651C2">
        <w:t>crée</w:t>
      </w:r>
      <w:r w:rsidR="00D508CE" w:rsidRPr="00D508CE">
        <w:t xml:space="preserve"> un utilisateur </w:t>
      </w:r>
      <w:r w:rsidR="00D508CE">
        <w:t xml:space="preserve">et lui donne les droits nécessaires pour accéder </w:t>
      </w:r>
      <w:r w:rsidR="00F07973">
        <w:t>aux fonctionnalités</w:t>
      </w:r>
      <w:r w:rsidR="00D508CE">
        <w:t xml:space="preserve"> de l’application</w:t>
      </w:r>
      <w:r w:rsidR="00F07973">
        <w:t>.</w:t>
      </w:r>
    </w:p>
    <w:p w14:paraId="61EBB83A" w14:textId="51ADB00A" w:rsidR="00680195" w:rsidRDefault="007716AF" w:rsidP="00680195">
      <w:r>
        <w:t>Ces fichiers ne modifie</w:t>
      </w:r>
      <w:r w:rsidR="001651C2">
        <w:t>nt</w:t>
      </w:r>
      <w:r>
        <w:t xml:space="preserve"> pas la base de données existante mais </w:t>
      </w:r>
      <w:r w:rsidR="001651C2">
        <w:t>ajoutent</w:t>
      </w:r>
      <w:r>
        <w:t xml:space="preserve"> seulement en des tables et des liaisons vers les tables existantes.</w:t>
      </w:r>
    </w:p>
    <w:p w14:paraId="2EEEBEF0" w14:textId="77777777" w:rsidR="00221584" w:rsidRDefault="00221584" w:rsidP="00680195"/>
    <w:p w14:paraId="6FCA322B" w14:textId="4E33AE9A" w:rsidR="00B4509A" w:rsidRDefault="00B4509A" w:rsidP="00B4509A">
      <w:pPr>
        <w:pStyle w:val="Titre2"/>
      </w:pPr>
      <w:bookmarkStart w:id="10" w:name="_Toc403057432"/>
      <w:r>
        <w:t>Déploiement de l’application</w:t>
      </w:r>
      <w:bookmarkEnd w:id="10"/>
    </w:p>
    <w:p w14:paraId="2D7C9EB1" w14:textId="77777777" w:rsidR="00C13D16" w:rsidRPr="00C13D16" w:rsidRDefault="00C13D16" w:rsidP="00C13D16"/>
    <w:p w14:paraId="3F9A61E0" w14:textId="6737886D" w:rsidR="00B4509A" w:rsidRDefault="00FD32C4" w:rsidP="00B4509A">
      <w:r>
        <w:t>Le déploiement de l’application s’effectue en déposant l’archive « </w:t>
      </w:r>
      <w:proofErr w:type="spellStart"/>
      <w:r>
        <w:t>ng_gst_pdg.war</w:t>
      </w:r>
      <w:proofErr w:type="spellEnd"/>
      <w:r>
        <w:t> » fournie lors de la livraison dans le dossier « </w:t>
      </w:r>
      <w:proofErr w:type="spellStart"/>
      <w:r>
        <w:t>webapps</w:t>
      </w:r>
      <w:proofErr w:type="spellEnd"/>
      <w:r>
        <w:t xml:space="preserve"> » présent dans le dossier d’installation du serveur </w:t>
      </w:r>
      <w:proofErr w:type="spellStart"/>
      <w:r>
        <w:t>Tomcat</w:t>
      </w:r>
      <w:proofErr w:type="spellEnd"/>
      <w:r>
        <w:t>.</w:t>
      </w:r>
    </w:p>
    <w:p w14:paraId="3A913ADC" w14:textId="77777777" w:rsidR="00301C69" w:rsidRDefault="00301C69" w:rsidP="00B4509A"/>
    <w:p w14:paraId="24571DCE" w14:textId="11E453B5" w:rsidR="00B4509A" w:rsidRDefault="00B4509A" w:rsidP="00B4509A">
      <w:pPr>
        <w:pStyle w:val="Titre2"/>
      </w:pPr>
      <w:bookmarkStart w:id="11" w:name="_Toc403057433"/>
      <w:r>
        <w:t>Configurations</w:t>
      </w:r>
      <w:bookmarkEnd w:id="11"/>
    </w:p>
    <w:p w14:paraId="20E0B762" w14:textId="77777777" w:rsidR="00C13D16" w:rsidRPr="00C13D16" w:rsidRDefault="00C13D16" w:rsidP="00C13D16"/>
    <w:p w14:paraId="63017256" w14:textId="75839539" w:rsidR="00B4509A" w:rsidRDefault="00505909" w:rsidP="00B4509A">
      <w:r>
        <w:t>La configuration s’effectue grâce à</w:t>
      </w:r>
      <w:r w:rsidR="00813D14">
        <w:t xml:space="preserve"> un fichier </w:t>
      </w:r>
      <w:r>
        <w:t>nommé : « </w:t>
      </w:r>
      <w:proofErr w:type="spellStart"/>
      <w:r>
        <w:t>configuration.properties</w:t>
      </w:r>
      <w:proofErr w:type="spellEnd"/>
      <w:r>
        <w:t> »</w:t>
      </w:r>
      <w:r w:rsidR="001651C2">
        <w:t>. C</w:t>
      </w:r>
      <w:r>
        <w:t xml:space="preserve">e fichier est </w:t>
      </w:r>
      <w:r w:rsidR="00DB44E6">
        <w:t>constitué</w:t>
      </w:r>
      <w:r>
        <w:t xml:space="preserve"> d’une liste </w:t>
      </w:r>
      <w:r w:rsidR="00813D14">
        <w:t xml:space="preserve">d’informations </w:t>
      </w:r>
      <w:r w:rsidR="00DB44E6">
        <w:t>sous la forme de clé et de valeur. La première partie de chaque ligne (avant le signe « = ») ne doit pas être modifiée</w:t>
      </w:r>
      <w:r w:rsidR="001651C2">
        <w:t>. L</w:t>
      </w:r>
      <w:r w:rsidR="00DB44E6">
        <w:t>a seconde partie est la partie qui doit être changé</w:t>
      </w:r>
      <w:r w:rsidR="001651C2">
        <w:t>e</w:t>
      </w:r>
      <w:r w:rsidR="00813D14">
        <w:t xml:space="preserve"> pour modifier </w:t>
      </w:r>
      <w:r w:rsidR="00DB44E6">
        <w:t>certains paramètres</w:t>
      </w:r>
      <w:r w:rsidR="001651C2">
        <w:t xml:space="preserve"> (décrits ci-dessous)</w:t>
      </w:r>
      <w:r w:rsidR="00DB44E6">
        <w:t>.</w:t>
      </w:r>
    </w:p>
    <w:p w14:paraId="42A6C56A" w14:textId="77777777" w:rsidR="00FD32C4" w:rsidRDefault="00FD32C4" w:rsidP="00FD32C4">
      <w:r>
        <w:t xml:space="preserve">Le fichier est présent dans le dossier d’installation du serveur </w:t>
      </w:r>
      <w:proofErr w:type="spellStart"/>
      <w:r>
        <w:t>Tomcat</w:t>
      </w:r>
      <w:proofErr w:type="spellEnd"/>
      <w:r>
        <w:t xml:space="preserve"> au chemin suivant : </w:t>
      </w:r>
    </w:p>
    <w:p w14:paraId="5A3F1F76" w14:textId="5343323D" w:rsidR="00FD32C4" w:rsidRDefault="00FD32C4" w:rsidP="00B4509A">
      <w:r>
        <w:t>« /</w:t>
      </w:r>
      <w:r w:rsidRPr="00FD32C4">
        <w:rPr>
          <w:sz w:val="22"/>
        </w:rPr>
        <w:t>webapps/ng_gst_pdg/WEB-INF/classes/net/eni/gestion/pedagogie/commun/configuration »</w:t>
      </w:r>
    </w:p>
    <w:p w14:paraId="1234E3A3" w14:textId="4111CA25" w:rsidR="00DB44E6" w:rsidRDefault="00DB44E6" w:rsidP="00B4509A">
      <w:r>
        <w:lastRenderedPageBreak/>
        <w:t>Voici la liste des paramètres et leurs utilités.</w:t>
      </w:r>
    </w:p>
    <w:tbl>
      <w:tblPr>
        <w:tblStyle w:val="Listeclaire-Accent6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DB44E6" w14:paraId="3B792A18" w14:textId="77777777" w:rsidTr="00DB4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9FC69C0" w14:textId="7582874E" w:rsidR="00DB44E6" w:rsidRDefault="00DB44E6" w:rsidP="00B4509A">
            <w:r>
              <w:t>clé</w:t>
            </w:r>
          </w:p>
        </w:tc>
        <w:tc>
          <w:tcPr>
            <w:tcW w:w="5276" w:type="dxa"/>
          </w:tcPr>
          <w:p w14:paraId="0371AFFD" w14:textId="2A3109C4" w:rsidR="00DB44E6" w:rsidRDefault="00DB44E6" w:rsidP="00B45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</w:t>
            </w:r>
          </w:p>
        </w:tc>
      </w:tr>
      <w:tr w:rsidR="00DB44E6" w14:paraId="1DE73481" w14:textId="77777777" w:rsidTr="00DB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250A280" w14:textId="11D7270E" w:rsidR="00DB44E6" w:rsidRDefault="00DB44E6" w:rsidP="00B4509A">
            <w:proofErr w:type="spellStart"/>
            <w:r>
              <w:t>directory.location</w:t>
            </w:r>
            <w:proofErr w:type="spellEnd"/>
          </w:p>
        </w:tc>
        <w:tc>
          <w:tcPr>
            <w:tcW w:w="5276" w:type="dxa"/>
          </w:tcPr>
          <w:p w14:paraId="03BAFC60" w14:textId="4E247208" w:rsidR="00813D14" w:rsidRDefault="00DB44E6" w:rsidP="00B4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Chemin d’enregistrement et de lecture des fichiers gérés par l’</w:t>
            </w:r>
            <w:r w:rsidR="00FD32C4">
              <w:t>application.</w:t>
            </w:r>
          </w:p>
          <w:p w14:paraId="6A7655FE" w14:textId="23213F7F" w:rsidR="00DB44E6" w:rsidRDefault="00DB44E6" w:rsidP="00B4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D14">
              <w:rPr>
                <w:b/>
              </w:rPr>
              <w:t>Attention</w:t>
            </w:r>
            <w:r>
              <w:t xml:space="preserve"> : </w:t>
            </w:r>
            <w:r w:rsidR="00902308">
              <w:t>échapper</w:t>
            </w:r>
            <w:r>
              <w:t xml:space="preserve"> les </w:t>
            </w:r>
            <w:r w:rsidR="00902308">
              <w:t>caractères</w:t>
            </w:r>
            <w:r>
              <w:t xml:space="preserve"> comme</w:t>
            </w:r>
            <w:r w:rsidR="00902308">
              <w:t> « : » ou « \ » par un « \ »</w:t>
            </w:r>
            <w:r w:rsidR="00813D14">
              <w:t xml:space="preserve">  pour l’ensemble des chemins d’accès</w:t>
            </w:r>
            <w:r w:rsidR="00FD32C4">
              <w:t>.</w:t>
            </w:r>
          </w:p>
          <w:p w14:paraId="5A76E2CA" w14:textId="42F74510" w:rsidR="00813D14" w:rsidRDefault="00813D14" w:rsidP="00FD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D14">
              <w:rPr>
                <w:b/>
              </w:rPr>
              <w:t>Attention</w:t>
            </w:r>
            <w:r>
              <w:t xml:space="preserve"> : </w:t>
            </w:r>
            <w:r w:rsidR="00FD32C4">
              <w:t>c</w:t>
            </w:r>
            <w:r>
              <w:t>e chemin s’ajoute à l’ensemble des chemins suivants</w:t>
            </w:r>
            <w:r w:rsidR="00FD32C4">
              <w:t>.</w:t>
            </w:r>
          </w:p>
        </w:tc>
      </w:tr>
      <w:tr w:rsidR="00DB44E6" w14:paraId="169924F1" w14:textId="77777777" w:rsidTr="00DB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9D5F987" w14:textId="0602098C" w:rsidR="00DB44E6" w:rsidRDefault="00DB44E6" w:rsidP="00B4509A">
            <w:proofErr w:type="spellStart"/>
            <w:r>
              <w:t>directory.sujetevaluation.location</w:t>
            </w:r>
            <w:proofErr w:type="spellEnd"/>
          </w:p>
        </w:tc>
        <w:tc>
          <w:tcPr>
            <w:tcW w:w="5276" w:type="dxa"/>
          </w:tcPr>
          <w:p w14:paraId="30D28084" w14:textId="7A71510E" w:rsidR="00DB44E6" w:rsidRDefault="00902308" w:rsidP="0081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Chemin d’enregistrement et de lecture des fichiers concernant les sujets d’évaluations</w:t>
            </w:r>
            <w:r w:rsidR="00813D14">
              <w:t>.</w:t>
            </w:r>
          </w:p>
        </w:tc>
      </w:tr>
      <w:tr w:rsidR="00DB44E6" w14:paraId="5267A515" w14:textId="77777777" w:rsidTr="00DB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C2AF4FD" w14:textId="173501F3" w:rsidR="00DB44E6" w:rsidRDefault="00DB44E6" w:rsidP="00B4509A">
            <w:proofErr w:type="spellStart"/>
            <w:r>
              <w:t>directory.evaluation.location</w:t>
            </w:r>
            <w:proofErr w:type="spellEnd"/>
          </w:p>
        </w:tc>
        <w:tc>
          <w:tcPr>
            <w:tcW w:w="5276" w:type="dxa"/>
          </w:tcPr>
          <w:p w14:paraId="670553AB" w14:textId="55A5F0C0" w:rsidR="00DB44E6" w:rsidRDefault="00902308" w:rsidP="0081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Chemin d’enregistrement et de lecture des fichiers concernant les évaluations</w:t>
            </w:r>
            <w:r w:rsidR="00813D14">
              <w:t>.</w:t>
            </w:r>
          </w:p>
        </w:tc>
      </w:tr>
      <w:tr w:rsidR="00DB44E6" w14:paraId="501ACB8E" w14:textId="77777777" w:rsidTr="00DB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D34E7EC" w14:textId="679882B2" w:rsidR="00DB44E6" w:rsidRDefault="00DB44E6" w:rsidP="00B4509A">
            <w:proofErr w:type="spellStart"/>
            <w:r>
              <w:t>directory.sessionvalidation.location</w:t>
            </w:r>
            <w:proofErr w:type="spellEnd"/>
          </w:p>
        </w:tc>
        <w:tc>
          <w:tcPr>
            <w:tcW w:w="5276" w:type="dxa"/>
          </w:tcPr>
          <w:p w14:paraId="21B24C03" w14:textId="3E032C75" w:rsidR="00DB44E6" w:rsidRDefault="00902308" w:rsidP="0081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Chemin d’enregistrement et de lecture des fichiers concernant les sessions de validation</w:t>
            </w:r>
            <w:r w:rsidR="00813D14">
              <w:t>.</w:t>
            </w:r>
          </w:p>
        </w:tc>
      </w:tr>
      <w:tr w:rsidR="00DB44E6" w14:paraId="03FCE8C5" w14:textId="77777777" w:rsidTr="00DB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EFFF6D4" w14:textId="60DAC213" w:rsidR="00DB44E6" w:rsidRDefault="00DB44E6" w:rsidP="00B4509A">
            <w:proofErr w:type="spellStart"/>
            <w:r>
              <w:t>directory.titreprofessionnel.location</w:t>
            </w:r>
            <w:proofErr w:type="spellEnd"/>
          </w:p>
        </w:tc>
        <w:tc>
          <w:tcPr>
            <w:tcW w:w="5276" w:type="dxa"/>
          </w:tcPr>
          <w:p w14:paraId="2CAD009A" w14:textId="1C44E768" w:rsidR="00DB44E6" w:rsidRDefault="00902308" w:rsidP="0081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d’enregistrement et de lecture des fichiers concernant les titres </w:t>
            </w:r>
            <w:r w:rsidR="00813D14">
              <w:t>professionnels.</w:t>
            </w:r>
          </w:p>
        </w:tc>
      </w:tr>
      <w:tr w:rsidR="00DB44E6" w14:paraId="0F94EAF2" w14:textId="77777777" w:rsidTr="00DB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87A725C" w14:textId="435443D2" w:rsidR="00DB44E6" w:rsidRDefault="00DB44E6" w:rsidP="00B4509A">
            <w:proofErr w:type="spellStart"/>
            <w:r>
              <w:t>directory.stagiaire.location</w:t>
            </w:r>
            <w:proofErr w:type="spellEnd"/>
          </w:p>
        </w:tc>
        <w:tc>
          <w:tcPr>
            <w:tcW w:w="5276" w:type="dxa"/>
          </w:tcPr>
          <w:p w14:paraId="2C81EE04" w14:textId="4CD0088A" w:rsidR="00DB44E6" w:rsidRDefault="00902308" w:rsidP="0081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Chemin d’enregistrement et de lecture des fichiers concernant les stagiaires</w:t>
            </w:r>
            <w:r w:rsidR="00813D14">
              <w:t>.</w:t>
            </w:r>
          </w:p>
        </w:tc>
      </w:tr>
      <w:tr w:rsidR="00DB44E6" w14:paraId="0FB84687" w14:textId="77777777" w:rsidTr="00DB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F05F112" w14:textId="12BA9EDE" w:rsidR="00DB44E6" w:rsidRDefault="00DB44E6" w:rsidP="00B4509A">
            <w:proofErr w:type="spellStart"/>
            <w:r>
              <w:t>directory.stagiairephoto.location</w:t>
            </w:r>
            <w:proofErr w:type="spellEnd"/>
          </w:p>
        </w:tc>
        <w:tc>
          <w:tcPr>
            <w:tcW w:w="5276" w:type="dxa"/>
          </w:tcPr>
          <w:p w14:paraId="01FE315C" w14:textId="4BA02C89" w:rsidR="00DB44E6" w:rsidRDefault="00902308" w:rsidP="0081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Chemin d’enregistrement et de lecture des fichiers concernant les photos des stagiaires</w:t>
            </w:r>
            <w:r w:rsidR="00813D14">
              <w:t>.</w:t>
            </w:r>
          </w:p>
        </w:tc>
      </w:tr>
      <w:tr w:rsidR="00902308" w14:paraId="3416B8A6" w14:textId="77777777" w:rsidTr="00DB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BE92EF9" w14:textId="77777777" w:rsidR="00902308" w:rsidRDefault="00902308" w:rsidP="00B4509A"/>
        </w:tc>
        <w:tc>
          <w:tcPr>
            <w:tcW w:w="5276" w:type="dxa"/>
          </w:tcPr>
          <w:p w14:paraId="3BBBF0EE" w14:textId="77777777" w:rsidR="00902308" w:rsidRDefault="00902308" w:rsidP="00902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308" w14:paraId="434AA05D" w14:textId="77777777" w:rsidTr="00DB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E3C14DE" w14:textId="06B1C1F0" w:rsidR="00902308" w:rsidRDefault="00902308" w:rsidP="00B4509A">
            <w:proofErr w:type="spellStart"/>
            <w:r>
              <w:t>Application.mode</w:t>
            </w:r>
            <w:proofErr w:type="spellEnd"/>
          </w:p>
        </w:tc>
        <w:tc>
          <w:tcPr>
            <w:tcW w:w="5276" w:type="dxa"/>
          </w:tcPr>
          <w:p w14:paraId="31F947F7" w14:textId="185945D6" w:rsidR="00902308" w:rsidRDefault="00902308" w:rsidP="00902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DEV » ou « PROD » indique le mode d’utilisation de l’application, en mode « DEV » l’authentification est ignorée.</w:t>
            </w:r>
          </w:p>
        </w:tc>
      </w:tr>
      <w:tr w:rsidR="00902308" w14:paraId="6CE50995" w14:textId="77777777" w:rsidTr="00DB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45AE14A" w14:textId="1F847C86" w:rsidR="00902308" w:rsidRDefault="00902308" w:rsidP="00B4509A">
            <w:r>
              <w:t>authentification.default.user.id</w:t>
            </w:r>
          </w:p>
        </w:tc>
        <w:tc>
          <w:tcPr>
            <w:tcW w:w="5276" w:type="dxa"/>
          </w:tcPr>
          <w:p w14:paraId="7D818555" w14:textId="1A6E30AA" w:rsidR="00902308" w:rsidRDefault="00902308" w:rsidP="00902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l’utilisateur utilisé pour l’authentification lors de l’application du mode « DEV »</w:t>
            </w:r>
            <w:r w:rsidR="00813D14">
              <w:t>.</w:t>
            </w:r>
          </w:p>
        </w:tc>
      </w:tr>
      <w:tr w:rsidR="00902308" w14:paraId="6765B3A9" w14:textId="77777777" w:rsidTr="00DB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6B78954" w14:textId="176FFA18" w:rsidR="00902308" w:rsidRDefault="00902308" w:rsidP="00B4509A"/>
        </w:tc>
        <w:tc>
          <w:tcPr>
            <w:tcW w:w="5276" w:type="dxa"/>
          </w:tcPr>
          <w:p w14:paraId="3A1C368E" w14:textId="2BA5EC88" w:rsidR="00902308" w:rsidRDefault="00902308" w:rsidP="00B4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308" w14:paraId="3184107A" w14:textId="77777777" w:rsidTr="00DB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5C0F0E5" w14:textId="231E9BF3" w:rsidR="00902308" w:rsidRDefault="00902308" w:rsidP="00B4509A">
            <w:proofErr w:type="spellStart"/>
            <w:r>
              <w:t>valid.file.extentions</w:t>
            </w:r>
            <w:proofErr w:type="spellEnd"/>
          </w:p>
        </w:tc>
        <w:tc>
          <w:tcPr>
            <w:tcW w:w="5276" w:type="dxa"/>
          </w:tcPr>
          <w:p w14:paraId="45E65CD4" w14:textId="49E535A4" w:rsidR="00902308" w:rsidRDefault="00902308" w:rsidP="00B4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extensions de fichier pouvant être utilisé</w:t>
            </w:r>
            <w:r w:rsidR="00853137">
              <w:t>e</w:t>
            </w:r>
            <w:r w:rsidR="001651C2">
              <w:t>s</w:t>
            </w:r>
            <w:r>
              <w:t xml:space="preserve"> avec comme séparateur : « | »</w:t>
            </w:r>
            <w:r w:rsidR="00813D14">
              <w:t>.</w:t>
            </w:r>
          </w:p>
        </w:tc>
      </w:tr>
      <w:tr w:rsidR="00902308" w14:paraId="24190916" w14:textId="77777777" w:rsidTr="00DB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278DB88" w14:textId="1A9A2DB0" w:rsidR="00902308" w:rsidRDefault="00902308" w:rsidP="00B4509A">
            <w:proofErr w:type="spellStart"/>
            <w:r>
              <w:t>authentification.cookie.nom</w:t>
            </w:r>
            <w:proofErr w:type="spellEnd"/>
          </w:p>
        </w:tc>
        <w:tc>
          <w:tcPr>
            <w:tcW w:w="5276" w:type="dxa"/>
          </w:tcPr>
          <w:p w14:paraId="618AC79F" w14:textId="0CFA73F2" w:rsidR="00902308" w:rsidRDefault="00902308" w:rsidP="00B4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cookie d’authentification</w:t>
            </w:r>
            <w:r w:rsidR="00813D14">
              <w:t>.</w:t>
            </w:r>
          </w:p>
        </w:tc>
      </w:tr>
      <w:tr w:rsidR="00902308" w14:paraId="57DF1CE2" w14:textId="77777777" w:rsidTr="00DB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165534C" w14:textId="77777777" w:rsidR="00902308" w:rsidRDefault="00902308" w:rsidP="00B4509A"/>
        </w:tc>
        <w:tc>
          <w:tcPr>
            <w:tcW w:w="5276" w:type="dxa"/>
          </w:tcPr>
          <w:p w14:paraId="27392F7A" w14:textId="77777777" w:rsidR="00902308" w:rsidRDefault="00902308" w:rsidP="00B4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308" w14:paraId="1E7DD9FD" w14:textId="77777777" w:rsidTr="00DB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563ECF9" w14:textId="2FEE856C" w:rsidR="00902308" w:rsidRDefault="00902308" w:rsidP="00B4509A">
            <w:proofErr w:type="spellStart"/>
            <w:r>
              <w:t>ldap.domaine</w:t>
            </w:r>
            <w:proofErr w:type="spellEnd"/>
          </w:p>
        </w:tc>
        <w:tc>
          <w:tcPr>
            <w:tcW w:w="5276" w:type="dxa"/>
          </w:tcPr>
          <w:p w14:paraId="0586C69B" w14:textId="7F3EC727" w:rsidR="00902308" w:rsidRDefault="00846E0D" w:rsidP="00B4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du domaine </w:t>
            </w:r>
            <w:proofErr w:type="spellStart"/>
            <w:r>
              <w:t>ldap</w:t>
            </w:r>
            <w:proofErr w:type="spellEnd"/>
            <w:r>
              <w:t xml:space="preserve"> devant être interrogé pour l’authentification</w:t>
            </w:r>
            <w:r w:rsidR="00813D14">
              <w:t>.</w:t>
            </w:r>
          </w:p>
        </w:tc>
      </w:tr>
      <w:tr w:rsidR="00902308" w14:paraId="05DB09AA" w14:textId="77777777" w:rsidTr="00DB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D2082CB" w14:textId="5ABCB57A" w:rsidR="00902308" w:rsidRDefault="00902308" w:rsidP="00B4509A">
            <w:proofErr w:type="spellStart"/>
            <w:r>
              <w:t>ldap.port</w:t>
            </w:r>
            <w:proofErr w:type="spellEnd"/>
          </w:p>
        </w:tc>
        <w:tc>
          <w:tcPr>
            <w:tcW w:w="5276" w:type="dxa"/>
          </w:tcPr>
          <w:p w14:paraId="43469550" w14:textId="266B24DF" w:rsidR="00902308" w:rsidRDefault="00846E0D" w:rsidP="00B4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Port d’accès au </w:t>
            </w:r>
            <w:proofErr w:type="spellStart"/>
            <w:r>
              <w:t>ldap</w:t>
            </w:r>
            <w:proofErr w:type="spellEnd"/>
            <w:r>
              <w:t xml:space="preserve"> devant être interrogé pour l’authentification</w:t>
            </w:r>
            <w:r w:rsidR="00813D14">
              <w:t>.</w:t>
            </w:r>
          </w:p>
        </w:tc>
      </w:tr>
      <w:tr w:rsidR="00902308" w14:paraId="3A2BCB2B" w14:textId="77777777" w:rsidTr="00DB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F0E6BF1" w14:textId="71939F79" w:rsidR="00902308" w:rsidRDefault="00902308" w:rsidP="00B4509A">
            <w:proofErr w:type="spellStart"/>
            <w:r>
              <w:t>ldap.ip</w:t>
            </w:r>
            <w:proofErr w:type="spellEnd"/>
          </w:p>
        </w:tc>
        <w:tc>
          <w:tcPr>
            <w:tcW w:w="5276" w:type="dxa"/>
          </w:tcPr>
          <w:p w14:paraId="274FC455" w14:textId="777242AB" w:rsidR="00902308" w:rsidRDefault="00846E0D" w:rsidP="00B4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 ou nom de domaine du </w:t>
            </w:r>
            <w:proofErr w:type="spellStart"/>
            <w:r>
              <w:t>ldap</w:t>
            </w:r>
            <w:proofErr w:type="spellEnd"/>
            <w:r>
              <w:t xml:space="preserve"> devant être interrogé pour l’authentification</w:t>
            </w:r>
            <w:r w:rsidR="00813D14">
              <w:t>.</w:t>
            </w:r>
          </w:p>
        </w:tc>
      </w:tr>
      <w:tr w:rsidR="00902308" w14:paraId="143B52DD" w14:textId="77777777" w:rsidTr="00DB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8D9D268" w14:textId="7B587143" w:rsidR="00902308" w:rsidRDefault="00902308" w:rsidP="00B4509A">
            <w:proofErr w:type="spellStart"/>
            <w:r>
              <w:t>ldap.user.default.profil</w:t>
            </w:r>
            <w:proofErr w:type="spellEnd"/>
          </w:p>
        </w:tc>
        <w:tc>
          <w:tcPr>
            <w:tcW w:w="5276" w:type="dxa"/>
          </w:tcPr>
          <w:p w14:paraId="5769E321" w14:textId="75749B25" w:rsidR="00902308" w:rsidRDefault="00846E0D" w:rsidP="0084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profil étant attribué à un utilisateur lors de sa première connexion</w:t>
            </w:r>
            <w:r w:rsidR="00813D14">
              <w:t>.</w:t>
            </w:r>
          </w:p>
        </w:tc>
      </w:tr>
      <w:tr w:rsidR="00902308" w14:paraId="4E123522" w14:textId="77777777" w:rsidTr="00DB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2E6B503" w14:textId="77777777" w:rsidR="00902308" w:rsidRDefault="00902308" w:rsidP="00B4509A"/>
        </w:tc>
        <w:tc>
          <w:tcPr>
            <w:tcW w:w="5276" w:type="dxa"/>
          </w:tcPr>
          <w:p w14:paraId="27BB0DEE" w14:textId="77777777" w:rsidR="00902308" w:rsidRDefault="00902308" w:rsidP="00B4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308" w14:paraId="57657000" w14:textId="77777777" w:rsidTr="00DB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B8D32BE" w14:textId="71A88400" w:rsidR="00902308" w:rsidRDefault="00902308" w:rsidP="00B4509A">
            <w:proofErr w:type="spellStart"/>
            <w:r>
              <w:t>db.login</w:t>
            </w:r>
            <w:proofErr w:type="spellEnd"/>
          </w:p>
        </w:tc>
        <w:tc>
          <w:tcPr>
            <w:tcW w:w="5276" w:type="dxa"/>
          </w:tcPr>
          <w:p w14:paraId="62E0713F" w14:textId="1570D28E" w:rsidR="00902308" w:rsidRDefault="00846E0D" w:rsidP="00B4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de l’utilisateur utilisé pour la connexion au serveur de base de données</w:t>
            </w:r>
            <w:r w:rsidR="00813D14">
              <w:t>.</w:t>
            </w:r>
          </w:p>
        </w:tc>
      </w:tr>
      <w:tr w:rsidR="00902308" w14:paraId="6A94C3ED" w14:textId="77777777" w:rsidTr="00DB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986A257" w14:textId="020876BD" w:rsidR="00902308" w:rsidRDefault="00902308" w:rsidP="00B4509A">
            <w:proofErr w:type="spellStart"/>
            <w:r>
              <w:t>db.passwd</w:t>
            </w:r>
            <w:proofErr w:type="spellEnd"/>
          </w:p>
        </w:tc>
        <w:tc>
          <w:tcPr>
            <w:tcW w:w="5276" w:type="dxa"/>
          </w:tcPr>
          <w:p w14:paraId="6D0EC47C" w14:textId="7D888288" w:rsidR="00902308" w:rsidRDefault="00846E0D" w:rsidP="0081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Mot de passe de l’utilisateur </w:t>
            </w:r>
            <w:r w:rsidR="00813D14">
              <w:t xml:space="preserve">utilisé </w:t>
            </w:r>
            <w:r>
              <w:t xml:space="preserve">pour la </w:t>
            </w:r>
            <w:r>
              <w:lastRenderedPageBreak/>
              <w:t>connexion au serveur de base de données</w:t>
            </w:r>
            <w:r w:rsidR="00813D14">
              <w:t>.</w:t>
            </w:r>
          </w:p>
        </w:tc>
      </w:tr>
      <w:tr w:rsidR="00902308" w14:paraId="0981806E" w14:textId="77777777" w:rsidTr="00DB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28838B7" w14:textId="11E9A7F6" w:rsidR="00902308" w:rsidRDefault="00902308" w:rsidP="00B4509A">
            <w:r>
              <w:lastRenderedPageBreak/>
              <w:t>db.name</w:t>
            </w:r>
          </w:p>
        </w:tc>
        <w:tc>
          <w:tcPr>
            <w:tcW w:w="5276" w:type="dxa"/>
          </w:tcPr>
          <w:p w14:paraId="7EF49EEA" w14:textId="7947C365" w:rsidR="00902308" w:rsidRDefault="00846E0D" w:rsidP="00B4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de la base de </w:t>
            </w:r>
            <w:r w:rsidR="00813D14">
              <w:t>données</w:t>
            </w:r>
            <w:r>
              <w:t xml:space="preserve"> </w:t>
            </w:r>
            <w:r w:rsidR="00813D14">
              <w:t xml:space="preserve">utilisé </w:t>
            </w:r>
            <w:r>
              <w:t>par l’application</w:t>
            </w:r>
            <w:r w:rsidR="00813D14">
              <w:t>.</w:t>
            </w:r>
          </w:p>
        </w:tc>
      </w:tr>
      <w:tr w:rsidR="00902308" w14:paraId="66901C60" w14:textId="77777777" w:rsidTr="00DB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828B488" w14:textId="63A0BA88" w:rsidR="00902308" w:rsidRDefault="00902308" w:rsidP="00B4509A">
            <w:proofErr w:type="spellStart"/>
            <w:r>
              <w:t>db.host</w:t>
            </w:r>
            <w:proofErr w:type="spellEnd"/>
          </w:p>
        </w:tc>
        <w:tc>
          <w:tcPr>
            <w:tcW w:w="5276" w:type="dxa"/>
          </w:tcPr>
          <w:p w14:paraId="5CA2A490" w14:textId="4C413F9C" w:rsidR="00902308" w:rsidRDefault="00846E0D" w:rsidP="00B4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 ou adresse du serveur de base de </w:t>
            </w:r>
            <w:r w:rsidR="00813D14">
              <w:t>données</w:t>
            </w:r>
            <w:r>
              <w:t xml:space="preserve"> </w:t>
            </w:r>
            <w:r w:rsidR="00813D14">
              <w:t xml:space="preserve">utilisée </w:t>
            </w:r>
            <w:r>
              <w:t>par l’application</w:t>
            </w:r>
            <w:r w:rsidR="00813D14">
              <w:t>.</w:t>
            </w:r>
          </w:p>
        </w:tc>
      </w:tr>
      <w:tr w:rsidR="00902308" w14:paraId="75266554" w14:textId="77777777" w:rsidTr="00DB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9D7693" w14:textId="055728CB" w:rsidR="00902308" w:rsidRDefault="00902308" w:rsidP="00B4509A">
            <w:proofErr w:type="spellStart"/>
            <w:r>
              <w:t>db.port</w:t>
            </w:r>
            <w:proofErr w:type="spellEnd"/>
          </w:p>
        </w:tc>
        <w:tc>
          <w:tcPr>
            <w:tcW w:w="5276" w:type="dxa"/>
          </w:tcPr>
          <w:p w14:paraId="50DACE3A" w14:textId="511FEC55" w:rsidR="00902308" w:rsidRDefault="00846E0D" w:rsidP="00B4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Port d’accès au serveur de base de </w:t>
            </w:r>
            <w:r w:rsidR="00813D14">
              <w:t>données</w:t>
            </w:r>
            <w:r>
              <w:t xml:space="preserve"> utilisé par l’application</w:t>
            </w:r>
            <w:r w:rsidR="00813D14">
              <w:t>.</w:t>
            </w:r>
          </w:p>
        </w:tc>
      </w:tr>
    </w:tbl>
    <w:p w14:paraId="43689E5A" w14:textId="0E9D3D7F" w:rsidR="00505909" w:rsidRDefault="00853137" w:rsidP="00B4509A">
      <w:r>
        <w:t>C</w:t>
      </w:r>
      <w:r w:rsidR="00301C69">
        <w:t xml:space="preserve">e fichier </w:t>
      </w:r>
      <w:r>
        <w:t>permet la configuration d</w:t>
      </w:r>
      <w:r w:rsidR="00301C69">
        <w:t xml:space="preserve">es accès aux outils externe LDAP et </w:t>
      </w:r>
      <w:r>
        <w:t xml:space="preserve">de </w:t>
      </w:r>
      <w:r w:rsidR="00301C69">
        <w:t>la base de données.</w:t>
      </w:r>
    </w:p>
    <w:p w14:paraId="454536AE" w14:textId="414CE43D" w:rsidR="00C13D16" w:rsidRDefault="005A12D3" w:rsidP="00B4509A">
      <w:r w:rsidRPr="005A12D3">
        <w:rPr>
          <w:b/>
        </w:rPr>
        <w:t xml:space="preserve">Attention : </w:t>
      </w:r>
      <w:r w:rsidRPr="005A12D3">
        <w:t xml:space="preserve">Après </w:t>
      </w:r>
      <w:r>
        <w:t>modification du fichier de configuration</w:t>
      </w:r>
      <w:r w:rsidR="00853137">
        <w:t>,</w:t>
      </w:r>
      <w:r>
        <w:t xml:space="preserve"> </w:t>
      </w:r>
      <w:proofErr w:type="spellStart"/>
      <w:r>
        <w:t>Tomcat</w:t>
      </w:r>
      <w:proofErr w:type="spellEnd"/>
      <w:r>
        <w:t xml:space="preserve"> doit être redémarré</w:t>
      </w:r>
      <w:r w:rsidR="0029356B">
        <w:t xml:space="preserve"> depuis l’outil de gestion des services </w:t>
      </w:r>
      <w:r w:rsidR="00126DDC">
        <w:t>Windows</w:t>
      </w:r>
      <w:r w:rsidR="00F07973">
        <w:t xml:space="preserve"> « </w:t>
      </w:r>
      <w:proofErr w:type="spellStart"/>
      <w:r w:rsidR="00F07973">
        <w:t>services.msc</w:t>
      </w:r>
      <w:proofErr w:type="spellEnd"/>
      <w:r w:rsidR="00D80885">
        <w:t> »</w:t>
      </w:r>
      <w:r w:rsidR="0029356B">
        <w:t xml:space="preserve"> ou depuis </w:t>
      </w:r>
      <w:r w:rsidR="00126DDC">
        <w:t>les exécutables présents</w:t>
      </w:r>
      <w:r w:rsidR="0029356B">
        <w:t xml:space="preserve"> dans le dossier d’installation de </w:t>
      </w:r>
      <w:proofErr w:type="spellStart"/>
      <w:r w:rsidR="0029356B">
        <w:t>Tomcat</w:t>
      </w:r>
      <w:proofErr w:type="spellEnd"/>
      <w:r w:rsidR="0029356B">
        <w:t> : « /bin/shutdown.bat » et « /bin/startup.bat »</w:t>
      </w:r>
    </w:p>
    <w:p w14:paraId="5FCE7330" w14:textId="77777777" w:rsidR="00FD7CFB" w:rsidRPr="005A12D3" w:rsidRDefault="00FD7CFB" w:rsidP="00B4509A">
      <w:pPr>
        <w:rPr>
          <w:b/>
        </w:rPr>
      </w:pPr>
    </w:p>
    <w:p w14:paraId="7F6C13C7" w14:textId="0AB7D5F2" w:rsidR="00B4509A" w:rsidRDefault="00B4509A" w:rsidP="00B4509A">
      <w:pPr>
        <w:pStyle w:val="Titre2"/>
      </w:pPr>
      <w:bookmarkStart w:id="12" w:name="_Toc403057434"/>
      <w:r>
        <w:t>Accès à l’application</w:t>
      </w:r>
      <w:bookmarkEnd w:id="12"/>
    </w:p>
    <w:p w14:paraId="0B4F825D" w14:textId="77777777" w:rsidR="00C13D16" w:rsidRPr="00C13D16" w:rsidRDefault="00C13D16" w:rsidP="00C13D16"/>
    <w:p w14:paraId="4C549346" w14:textId="3DDCCD5B" w:rsidR="00877F54" w:rsidRDefault="00B4509A" w:rsidP="00B4509A">
      <w:r>
        <w:t>L’accès à l’application s’effectue par navigateur, l’application ayant été optimisé</w:t>
      </w:r>
      <w:r w:rsidR="00853137">
        <w:t>e</w:t>
      </w:r>
      <w:r>
        <w:t xml:space="preserve"> pour le navigateur Google chrome. </w:t>
      </w:r>
    </w:p>
    <w:p w14:paraId="49974B21" w14:textId="63A2C5C2" w:rsidR="00B4509A" w:rsidRDefault="00B4509A" w:rsidP="00B4509A">
      <w:r>
        <w:t xml:space="preserve">L’url d’accès correspond à l’adresse de l’hôte sur serveur hébergeant l’application ainsi que </w:t>
      </w:r>
      <w:r w:rsidR="00505909">
        <w:t>son</w:t>
      </w:r>
      <w:r>
        <w:t xml:space="preserve"> port d’accè</w:t>
      </w:r>
      <w:bookmarkStart w:id="13" w:name="_GoBack"/>
      <w:bookmarkEnd w:id="13"/>
      <w:r>
        <w:t>s suivie du nom de l’application.</w:t>
      </w:r>
    </w:p>
    <w:p w14:paraId="4535DFDF" w14:textId="04443CA7" w:rsidR="00B4509A" w:rsidRDefault="00B4509A" w:rsidP="00B4509A">
      <w:r>
        <w:t xml:space="preserve">Exemple : </w:t>
      </w:r>
    </w:p>
    <w:p w14:paraId="6A7E2452" w14:textId="5B5638FD" w:rsidR="00B4509A" w:rsidRDefault="00B4509A" w:rsidP="00B4509A">
      <w:r>
        <w:t xml:space="preserve">Pour un serveur local : </w:t>
      </w:r>
      <w:hyperlink r:id="rId13" w:history="1">
        <w:r w:rsidR="00505909" w:rsidRPr="00C916B2">
          <w:rPr>
            <w:rStyle w:val="Lienhypertexte"/>
          </w:rPr>
          <w:t>http://localhost:8080/ng_gst_pdg/</w:t>
        </w:r>
      </w:hyperlink>
    </w:p>
    <w:p w14:paraId="669CDCA6" w14:textId="67F8808D" w:rsidR="00505909" w:rsidRDefault="00505909" w:rsidP="00B4509A">
      <w:r>
        <w:t xml:space="preserve">Pour un serveur distant : </w:t>
      </w:r>
      <w:hyperlink r:id="rId14" w:history="1">
        <w:r w:rsidRPr="00C916B2">
          <w:rPr>
            <w:rStyle w:val="Lienhypertexte"/>
          </w:rPr>
          <w:t>http://ip_du_serveur_ng_gst_pdg/</w:t>
        </w:r>
      </w:hyperlink>
    </w:p>
    <w:p w14:paraId="58798078" w14:textId="77777777" w:rsidR="00505909" w:rsidRDefault="00505909" w:rsidP="00B4509A"/>
    <w:p w14:paraId="6DCB1BF0" w14:textId="77777777" w:rsidR="00B4509A" w:rsidRPr="00B4509A" w:rsidRDefault="00B4509A" w:rsidP="00B4509A"/>
    <w:sectPr w:rsidR="00B4509A" w:rsidRPr="00B4509A" w:rsidSect="008044B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24587C" w14:textId="77777777" w:rsidR="003E6BFC" w:rsidRDefault="003E6BFC" w:rsidP="004C28EA">
      <w:pPr>
        <w:spacing w:after="0" w:line="240" w:lineRule="auto"/>
      </w:pPr>
      <w:r>
        <w:separator/>
      </w:r>
    </w:p>
  </w:endnote>
  <w:endnote w:type="continuationSeparator" w:id="0">
    <w:p w14:paraId="6A1C0A6A" w14:textId="77777777" w:rsidR="003E6BFC" w:rsidRDefault="003E6BFC" w:rsidP="004C28EA">
      <w:pPr>
        <w:spacing w:after="0" w:line="240" w:lineRule="auto"/>
      </w:pPr>
      <w:r>
        <w:continuationSeparator/>
      </w:r>
    </w:p>
  </w:endnote>
  <w:endnote w:type="continuationNotice" w:id="1">
    <w:p w14:paraId="365BDA04" w14:textId="77777777" w:rsidR="003E6BFC" w:rsidRDefault="003E6B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F862C" w14:textId="77777777" w:rsidR="003E6BFC" w:rsidRDefault="003E6BFC" w:rsidP="004C28EA">
      <w:pPr>
        <w:spacing w:after="0" w:line="240" w:lineRule="auto"/>
      </w:pPr>
      <w:r>
        <w:separator/>
      </w:r>
    </w:p>
  </w:footnote>
  <w:footnote w:type="continuationSeparator" w:id="0">
    <w:p w14:paraId="588D405E" w14:textId="77777777" w:rsidR="003E6BFC" w:rsidRDefault="003E6BFC" w:rsidP="004C28EA">
      <w:pPr>
        <w:spacing w:after="0" w:line="240" w:lineRule="auto"/>
      </w:pPr>
      <w:r>
        <w:continuationSeparator/>
      </w:r>
    </w:p>
  </w:footnote>
  <w:footnote w:type="continuationNotice" w:id="1">
    <w:p w14:paraId="066E229D" w14:textId="77777777" w:rsidR="003E6BFC" w:rsidRDefault="003E6B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AAF"/>
    <w:multiLevelType w:val="hybridMultilevel"/>
    <w:tmpl w:val="B4A477B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15DE0B21"/>
    <w:multiLevelType w:val="hybridMultilevel"/>
    <w:tmpl w:val="46C2C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007DE"/>
    <w:multiLevelType w:val="hybridMultilevel"/>
    <w:tmpl w:val="FE360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F5AB5"/>
    <w:multiLevelType w:val="multilevel"/>
    <w:tmpl w:val="0382E0D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81636F1"/>
    <w:multiLevelType w:val="hybridMultilevel"/>
    <w:tmpl w:val="D244F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B9"/>
    <w:rsid w:val="00015DBC"/>
    <w:rsid w:val="0001630A"/>
    <w:rsid w:val="00017264"/>
    <w:rsid w:val="00017449"/>
    <w:rsid w:val="000203CB"/>
    <w:rsid w:val="000301C4"/>
    <w:rsid w:val="00035814"/>
    <w:rsid w:val="00060342"/>
    <w:rsid w:val="0007203B"/>
    <w:rsid w:val="000747F0"/>
    <w:rsid w:val="000752AD"/>
    <w:rsid w:val="00075EF9"/>
    <w:rsid w:val="000823FC"/>
    <w:rsid w:val="00085D6F"/>
    <w:rsid w:val="00087824"/>
    <w:rsid w:val="00094039"/>
    <w:rsid w:val="000A05B7"/>
    <w:rsid w:val="000A0DF0"/>
    <w:rsid w:val="000A3E4B"/>
    <w:rsid w:val="000A7C00"/>
    <w:rsid w:val="000B583B"/>
    <w:rsid w:val="000D4022"/>
    <w:rsid w:val="000D6964"/>
    <w:rsid w:val="000D6F23"/>
    <w:rsid w:val="000D7B51"/>
    <w:rsid w:val="000E4AEB"/>
    <w:rsid w:val="000F42F3"/>
    <w:rsid w:val="000F6022"/>
    <w:rsid w:val="0010052B"/>
    <w:rsid w:val="001050B4"/>
    <w:rsid w:val="00105162"/>
    <w:rsid w:val="0010565D"/>
    <w:rsid w:val="00117F5E"/>
    <w:rsid w:val="001227A5"/>
    <w:rsid w:val="00122842"/>
    <w:rsid w:val="00123F4E"/>
    <w:rsid w:val="00126DDC"/>
    <w:rsid w:val="00162CDB"/>
    <w:rsid w:val="001651C2"/>
    <w:rsid w:val="001764ED"/>
    <w:rsid w:val="001878EE"/>
    <w:rsid w:val="00195E63"/>
    <w:rsid w:val="001A26BB"/>
    <w:rsid w:val="001A5E68"/>
    <w:rsid w:val="001B0995"/>
    <w:rsid w:val="001B7B93"/>
    <w:rsid w:val="001C6938"/>
    <w:rsid w:val="001C7849"/>
    <w:rsid w:val="001D4960"/>
    <w:rsid w:val="001DDF3E"/>
    <w:rsid w:val="001E29CE"/>
    <w:rsid w:val="001E5C7A"/>
    <w:rsid w:val="001E671D"/>
    <w:rsid w:val="001F22DD"/>
    <w:rsid w:val="001F3661"/>
    <w:rsid w:val="00215328"/>
    <w:rsid w:val="00215AC4"/>
    <w:rsid w:val="00221584"/>
    <w:rsid w:val="0022638D"/>
    <w:rsid w:val="00233C22"/>
    <w:rsid w:val="00233D19"/>
    <w:rsid w:val="002353E9"/>
    <w:rsid w:val="0023687A"/>
    <w:rsid w:val="00245BBD"/>
    <w:rsid w:val="00257775"/>
    <w:rsid w:val="00266B37"/>
    <w:rsid w:val="002853BF"/>
    <w:rsid w:val="0029356B"/>
    <w:rsid w:val="00293C32"/>
    <w:rsid w:val="002A1BE5"/>
    <w:rsid w:val="002A315A"/>
    <w:rsid w:val="002C466D"/>
    <w:rsid w:val="002C5E2F"/>
    <w:rsid w:val="002D1FEB"/>
    <w:rsid w:val="002D2E89"/>
    <w:rsid w:val="002E2843"/>
    <w:rsid w:val="002E3399"/>
    <w:rsid w:val="002E42D8"/>
    <w:rsid w:val="00301C69"/>
    <w:rsid w:val="003031C9"/>
    <w:rsid w:val="00303E10"/>
    <w:rsid w:val="00305FE6"/>
    <w:rsid w:val="00311487"/>
    <w:rsid w:val="00313FEF"/>
    <w:rsid w:val="00317D2E"/>
    <w:rsid w:val="00321C48"/>
    <w:rsid w:val="00323A18"/>
    <w:rsid w:val="003267FB"/>
    <w:rsid w:val="00333B3B"/>
    <w:rsid w:val="00343FF5"/>
    <w:rsid w:val="00347B4B"/>
    <w:rsid w:val="003541FF"/>
    <w:rsid w:val="003605F7"/>
    <w:rsid w:val="003621A8"/>
    <w:rsid w:val="00373D5C"/>
    <w:rsid w:val="0037552C"/>
    <w:rsid w:val="00377F15"/>
    <w:rsid w:val="00381EBB"/>
    <w:rsid w:val="003B09D3"/>
    <w:rsid w:val="003B3704"/>
    <w:rsid w:val="003B516E"/>
    <w:rsid w:val="003B56B0"/>
    <w:rsid w:val="003B6FC9"/>
    <w:rsid w:val="003D1442"/>
    <w:rsid w:val="003E25E4"/>
    <w:rsid w:val="003E6981"/>
    <w:rsid w:val="003E6BFC"/>
    <w:rsid w:val="003F0D65"/>
    <w:rsid w:val="003F15CC"/>
    <w:rsid w:val="003F4BC1"/>
    <w:rsid w:val="0041071A"/>
    <w:rsid w:val="004210D6"/>
    <w:rsid w:val="00426BDB"/>
    <w:rsid w:val="0043268F"/>
    <w:rsid w:val="00433398"/>
    <w:rsid w:val="00446098"/>
    <w:rsid w:val="00450627"/>
    <w:rsid w:val="0046089F"/>
    <w:rsid w:val="004641EB"/>
    <w:rsid w:val="004711F6"/>
    <w:rsid w:val="004A4308"/>
    <w:rsid w:val="004B173A"/>
    <w:rsid w:val="004B636F"/>
    <w:rsid w:val="004C28EA"/>
    <w:rsid w:val="004D7E6B"/>
    <w:rsid w:val="004E48F9"/>
    <w:rsid w:val="004F494B"/>
    <w:rsid w:val="00501808"/>
    <w:rsid w:val="00505909"/>
    <w:rsid w:val="005107A9"/>
    <w:rsid w:val="00516677"/>
    <w:rsid w:val="00516C41"/>
    <w:rsid w:val="005173A1"/>
    <w:rsid w:val="005229C3"/>
    <w:rsid w:val="00527469"/>
    <w:rsid w:val="0053214E"/>
    <w:rsid w:val="00534501"/>
    <w:rsid w:val="005424E0"/>
    <w:rsid w:val="005437A4"/>
    <w:rsid w:val="00546F96"/>
    <w:rsid w:val="00550DEC"/>
    <w:rsid w:val="005530C3"/>
    <w:rsid w:val="005557A4"/>
    <w:rsid w:val="005601E5"/>
    <w:rsid w:val="005644FD"/>
    <w:rsid w:val="00575D6F"/>
    <w:rsid w:val="005767EA"/>
    <w:rsid w:val="005864E9"/>
    <w:rsid w:val="005902B9"/>
    <w:rsid w:val="00595919"/>
    <w:rsid w:val="00597041"/>
    <w:rsid w:val="005A12D3"/>
    <w:rsid w:val="005B0767"/>
    <w:rsid w:val="005C180D"/>
    <w:rsid w:val="005C33C1"/>
    <w:rsid w:val="005C7098"/>
    <w:rsid w:val="005D02F5"/>
    <w:rsid w:val="005D0844"/>
    <w:rsid w:val="005D1CB8"/>
    <w:rsid w:val="005D1F75"/>
    <w:rsid w:val="005D4127"/>
    <w:rsid w:val="005E316B"/>
    <w:rsid w:val="005E37C0"/>
    <w:rsid w:val="006035BC"/>
    <w:rsid w:val="0060714C"/>
    <w:rsid w:val="00621E9B"/>
    <w:rsid w:val="00625552"/>
    <w:rsid w:val="006272E3"/>
    <w:rsid w:val="00627CD1"/>
    <w:rsid w:val="00630F49"/>
    <w:rsid w:val="0063701B"/>
    <w:rsid w:val="00642455"/>
    <w:rsid w:val="00644E19"/>
    <w:rsid w:val="006616FB"/>
    <w:rsid w:val="006624AA"/>
    <w:rsid w:val="00662A50"/>
    <w:rsid w:val="00667CDF"/>
    <w:rsid w:val="00667E84"/>
    <w:rsid w:val="006767C0"/>
    <w:rsid w:val="0067787B"/>
    <w:rsid w:val="00680195"/>
    <w:rsid w:val="006812A4"/>
    <w:rsid w:val="00682B28"/>
    <w:rsid w:val="00683CE7"/>
    <w:rsid w:val="00685219"/>
    <w:rsid w:val="006B09EF"/>
    <w:rsid w:val="006C0585"/>
    <w:rsid w:val="006C5379"/>
    <w:rsid w:val="006C5E44"/>
    <w:rsid w:val="00707F7C"/>
    <w:rsid w:val="00715B9E"/>
    <w:rsid w:val="0073229C"/>
    <w:rsid w:val="00735645"/>
    <w:rsid w:val="00737D87"/>
    <w:rsid w:val="00743F5B"/>
    <w:rsid w:val="007460A7"/>
    <w:rsid w:val="00747182"/>
    <w:rsid w:val="0074771B"/>
    <w:rsid w:val="0075004D"/>
    <w:rsid w:val="0075154E"/>
    <w:rsid w:val="0075187E"/>
    <w:rsid w:val="007606CD"/>
    <w:rsid w:val="00763B03"/>
    <w:rsid w:val="007716AF"/>
    <w:rsid w:val="007732CC"/>
    <w:rsid w:val="0078232D"/>
    <w:rsid w:val="00782FBB"/>
    <w:rsid w:val="00783EAB"/>
    <w:rsid w:val="0078646B"/>
    <w:rsid w:val="00791222"/>
    <w:rsid w:val="007A1792"/>
    <w:rsid w:val="007A7255"/>
    <w:rsid w:val="007B577B"/>
    <w:rsid w:val="007D0F15"/>
    <w:rsid w:val="007D154E"/>
    <w:rsid w:val="007D4B54"/>
    <w:rsid w:val="007D4EB9"/>
    <w:rsid w:val="007D6F95"/>
    <w:rsid w:val="007F3565"/>
    <w:rsid w:val="007F39FC"/>
    <w:rsid w:val="007F42A0"/>
    <w:rsid w:val="00802A5A"/>
    <w:rsid w:val="008044BA"/>
    <w:rsid w:val="00804612"/>
    <w:rsid w:val="00806741"/>
    <w:rsid w:val="00811120"/>
    <w:rsid w:val="00812201"/>
    <w:rsid w:val="00813D14"/>
    <w:rsid w:val="00823D4C"/>
    <w:rsid w:val="0082739F"/>
    <w:rsid w:val="00827C85"/>
    <w:rsid w:val="008314DD"/>
    <w:rsid w:val="00831646"/>
    <w:rsid w:val="0083303F"/>
    <w:rsid w:val="008379D8"/>
    <w:rsid w:val="00846E0D"/>
    <w:rsid w:val="00853137"/>
    <w:rsid w:val="00855F92"/>
    <w:rsid w:val="008571E3"/>
    <w:rsid w:val="0086339F"/>
    <w:rsid w:val="008678F0"/>
    <w:rsid w:val="008725FA"/>
    <w:rsid w:val="00877F54"/>
    <w:rsid w:val="00895982"/>
    <w:rsid w:val="008A0C84"/>
    <w:rsid w:val="008A444E"/>
    <w:rsid w:val="008A58DA"/>
    <w:rsid w:val="008C08C0"/>
    <w:rsid w:val="008C4709"/>
    <w:rsid w:val="008C4BBC"/>
    <w:rsid w:val="008D02AA"/>
    <w:rsid w:val="008D0990"/>
    <w:rsid w:val="008D0FCA"/>
    <w:rsid w:val="008D3D2E"/>
    <w:rsid w:val="008D7106"/>
    <w:rsid w:val="008E12BE"/>
    <w:rsid w:val="008E4304"/>
    <w:rsid w:val="008F00CB"/>
    <w:rsid w:val="00902308"/>
    <w:rsid w:val="0090310B"/>
    <w:rsid w:val="0090763B"/>
    <w:rsid w:val="00920BDB"/>
    <w:rsid w:val="00922889"/>
    <w:rsid w:val="00926AA9"/>
    <w:rsid w:val="00930AD3"/>
    <w:rsid w:val="00931B12"/>
    <w:rsid w:val="009452A5"/>
    <w:rsid w:val="00951990"/>
    <w:rsid w:val="00952B58"/>
    <w:rsid w:val="00953FC2"/>
    <w:rsid w:val="00963286"/>
    <w:rsid w:val="009926E7"/>
    <w:rsid w:val="00992A2E"/>
    <w:rsid w:val="00993358"/>
    <w:rsid w:val="00995B39"/>
    <w:rsid w:val="009A3623"/>
    <w:rsid w:val="009B18FF"/>
    <w:rsid w:val="009B3E40"/>
    <w:rsid w:val="009C3F4A"/>
    <w:rsid w:val="009C49B7"/>
    <w:rsid w:val="009E2689"/>
    <w:rsid w:val="00A045B5"/>
    <w:rsid w:val="00A071D0"/>
    <w:rsid w:val="00A12021"/>
    <w:rsid w:val="00A31105"/>
    <w:rsid w:val="00A332E0"/>
    <w:rsid w:val="00A37E82"/>
    <w:rsid w:val="00A51EAA"/>
    <w:rsid w:val="00A65078"/>
    <w:rsid w:val="00A768B1"/>
    <w:rsid w:val="00A82F16"/>
    <w:rsid w:val="00A851E2"/>
    <w:rsid w:val="00A91A5C"/>
    <w:rsid w:val="00A91DDE"/>
    <w:rsid w:val="00A95CEB"/>
    <w:rsid w:val="00AA6F2E"/>
    <w:rsid w:val="00AB0A56"/>
    <w:rsid w:val="00AB0B7A"/>
    <w:rsid w:val="00AB7931"/>
    <w:rsid w:val="00AC09FF"/>
    <w:rsid w:val="00AC15F4"/>
    <w:rsid w:val="00AC2DDA"/>
    <w:rsid w:val="00AC3830"/>
    <w:rsid w:val="00AC6E51"/>
    <w:rsid w:val="00AC7861"/>
    <w:rsid w:val="00AD290C"/>
    <w:rsid w:val="00AD4363"/>
    <w:rsid w:val="00AD46E7"/>
    <w:rsid w:val="00AD4C2F"/>
    <w:rsid w:val="00AD6E46"/>
    <w:rsid w:val="00AE0FE7"/>
    <w:rsid w:val="00AF7744"/>
    <w:rsid w:val="00B0262F"/>
    <w:rsid w:val="00B130AF"/>
    <w:rsid w:val="00B17D11"/>
    <w:rsid w:val="00B254EB"/>
    <w:rsid w:val="00B30683"/>
    <w:rsid w:val="00B34A3D"/>
    <w:rsid w:val="00B363A4"/>
    <w:rsid w:val="00B4200D"/>
    <w:rsid w:val="00B44379"/>
    <w:rsid w:val="00B44F6A"/>
    <w:rsid w:val="00B4509A"/>
    <w:rsid w:val="00B450F7"/>
    <w:rsid w:val="00B45A99"/>
    <w:rsid w:val="00B4782A"/>
    <w:rsid w:val="00B60549"/>
    <w:rsid w:val="00B70967"/>
    <w:rsid w:val="00B76F48"/>
    <w:rsid w:val="00B8120B"/>
    <w:rsid w:val="00B9694A"/>
    <w:rsid w:val="00BA5B44"/>
    <w:rsid w:val="00BA624E"/>
    <w:rsid w:val="00BA7067"/>
    <w:rsid w:val="00BB0A58"/>
    <w:rsid w:val="00C04B27"/>
    <w:rsid w:val="00C07A27"/>
    <w:rsid w:val="00C13D16"/>
    <w:rsid w:val="00C17D0E"/>
    <w:rsid w:val="00C20007"/>
    <w:rsid w:val="00C2206E"/>
    <w:rsid w:val="00C26356"/>
    <w:rsid w:val="00C2B4F4"/>
    <w:rsid w:val="00C3754E"/>
    <w:rsid w:val="00C60D6A"/>
    <w:rsid w:val="00C624FC"/>
    <w:rsid w:val="00C63B77"/>
    <w:rsid w:val="00C6631E"/>
    <w:rsid w:val="00C72ECF"/>
    <w:rsid w:val="00C741AB"/>
    <w:rsid w:val="00C854B0"/>
    <w:rsid w:val="00C8787D"/>
    <w:rsid w:val="00C94D4D"/>
    <w:rsid w:val="00C96FA2"/>
    <w:rsid w:val="00CA7665"/>
    <w:rsid w:val="00CC095B"/>
    <w:rsid w:val="00CC75AE"/>
    <w:rsid w:val="00CD18ED"/>
    <w:rsid w:val="00CD49DC"/>
    <w:rsid w:val="00CD7345"/>
    <w:rsid w:val="00CF1462"/>
    <w:rsid w:val="00CF2351"/>
    <w:rsid w:val="00D023B6"/>
    <w:rsid w:val="00D11753"/>
    <w:rsid w:val="00D163D0"/>
    <w:rsid w:val="00D208C1"/>
    <w:rsid w:val="00D21BA6"/>
    <w:rsid w:val="00D22210"/>
    <w:rsid w:val="00D255C5"/>
    <w:rsid w:val="00D31AEB"/>
    <w:rsid w:val="00D508CE"/>
    <w:rsid w:val="00D63F17"/>
    <w:rsid w:val="00D67C9D"/>
    <w:rsid w:val="00D7103B"/>
    <w:rsid w:val="00D80885"/>
    <w:rsid w:val="00D86641"/>
    <w:rsid w:val="00D86B90"/>
    <w:rsid w:val="00D9053B"/>
    <w:rsid w:val="00D92E36"/>
    <w:rsid w:val="00D932FD"/>
    <w:rsid w:val="00DA46FA"/>
    <w:rsid w:val="00DA4DA0"/>
    <w:rsid w:val="00DB0EE2"/>
    <w:rsid w:val="00DB44E6"/>
    <w:rsid w:val="00DC450E"/>
    <w:rsid w:val="00DC4A3C"/>
    <w:rsid w:val="00DD2894"/>
    <w:rsid w:val="00DD5A54"/>
    <w:rsid w:val="00DE587F"/>
    <w:rsid w:val="00DF4705"/>
    <w:rsid w:val="00E01951"/>
    <w:rsid w:val="00E0240E"/>
    <w:rsid w:val="00E072AB"/>
    <w:rsid w:val="00E13AC5"/>
    <w:rsid w:val="00E15E2A"/>
    <w:rsid w:val="00E177B9"/>
    <w:rsid w:val="00E23E0D"/>
    <w:rsid w:val="00E2539A"/>
    <w:rsid w:val="00E36197"/>
    <w:rsid w:val="00E40A98"/>
    <w:rsid w:val="00E438AC"/>
    <w:rsid w:val="00E46054"/>
    <w:rsid w:val="00E47A3B"/>
    <w:rsid w:val="00E47EDD"/>
    <w:rsid w:val="00E5095F"/>
    <w:rsid w:val="00E62AE5"/>
    <w:rsid w:val="00E63468"/>
    <w:rsid w:val="00E7504C"/>
    <w:rsid w:val="00E8000D"/>
    <w:rsid w:val="00E9039F"/>
    <w:rsid w:val="00E92B31"/>
    <w:rsid w:val="00EA18C7"/>
    <w:rsid w:val="00EA1C6C"/>
    <w:rsid w:val="00EA2FAD"/>
    <w:rsid w:val="00EA4CF7"/>
    <w:rsid w:val="00EB4184"/>
    <w:rsid w:val="00EB6BEB"/>
    <w:rsid w:val="00EC42BB"/>
    <w:rsid w:val="00EC49A4"/>
    <w:rsid w:val="00EC49EA"/>
    <w:rsid w:val="00EC523F"/>
    <w:rsid w:val="00ED1918"/>
    <w:rsid w:val="00ED22B6"/>
    <w:rsid w:val="00ED475F"/>
    <w:rsid w:val="00ED7394"/>
    <w:rsid w:val="00EE4B5C"/>
    <w:rsid w:val="00F017F7"/>
    <w:rsid w:val="00F029AF"/>
    <w:rsid w:val="00F07973"/>
    <w:rsid w:val="00F11D7D"/>
    <w:rsid w:val="00F12851"/>
    <w:rsid w:val="00F156B7"/>
    <w:rsid w:val="00F24481"/>
    <w:rsid w:val="00F26CAD"/>
    <w:rsid w:val="00F33EE4"/>
    <w:rsid w:val="00F345E5"/>
    <w:rsid w:val="00F3557D"/>
    <w:rsid w:val="00F37534"/>
    <w:rsid w:val="00F45007"/>
    <w:rsid w:val="00F46AA5"/>
    <w:rsid w:val="00F567E0"/>
    <w:rsid w:val="00F62454"/>
    <w:rsid w:val="00F657CF"/>
    <w:rsid w:val="00F6740F"/>
    <w:rsid w:val="00F7036F"/>
    <w:rsid w:val="00F72E46"/>
    <w:rsid w:val="00F75CC5"/>
    <w:rsid w:val="00F7755E"/>
    <w:rsid w:val="00FA0C2D"/>
    <w:rsid w:val="00FA2D14"/>
    <w:rsid w:val="00FA52CB"/>
    <w:rsid w:val="00FB21A9"/>
    <w:rsid w:val="00FB78A2"/>
    <w:rsid w:val="00FC32FA"/>
    <w:rsid w:val="00FD32C4"/>
    <w:rsid w:val="00FD7CFB"/>
    <w:rsid w:val="00FE0360"/>
    <w:rsid w:val="00FF6C53"/>
    <w:rsid w:val="012ACBAE"/>
    <w:rsid w:val="01CFD21A"/>
    <w:rsid w:val="020DC513"/>
    <w:rsid w:val="0248F599"/>
    <w:rsid w:val="02561DDF"/>
    <w:rsid w:val="02A11E64"/>
    <w:rsid w:val="02C7EA30"/>
    <w:rsid w:val="02C9DF17"/>
    <w:rsid w:val="03042CEC"/>
    <w:rsid w:val="04384019"/>
    <w:rsid w:val="0457E5AB"/>
    <w:rsid w:val="045A3169"/>
    <w:rsid w:val="0462C7CE"/>
    <w:rsid w:val="04A41E7F"/>
    <w:rsid w:val="051CC7FA"/>
    <w:rsid w:val="05834664"/>
    <w:rsid w:val="060D5B80"/>
    <w:rsid w:val="0671B234"/>
    <w:rsid w:val="068D74DF"/>
    <w:rsid w:val="0693CDD3"/>
    <w:rsid w:val="0715F7F6"/>
    <w:rsid w:val="0874E93D"/>
    <w:rsid w:val="08CD751A"/>
    <w:rsid w:val="09E2B159"/>
    <w:rsid w:val="0B586B1B"/>
    <w:rsid w:val="0B7EF1F4"/>
    <w:rsid w:val="0B7F478A"/>
    <w:rsid w:val="0BCA3E6A"/>
    <w:rsid w:val="0C395589"/>
    <w:rsid w:val="0CDC0622"/>
    <w:rsid w:val="0D6F231B"/>
    <w:rsid w:val="0E574E7B"/>
    <w:rsid w:val="0EAD446A"/>
    <w:rsid w:val="0F34AB98"/>
    <w:rsid w:val="0FD5E527"/>
    <w:rsid w:val="10496806"/>
    <w:rsid w:val="1123AF61"/>
    <w:rsid w:val="112ED7B3"/>
    <w:rsid w:val="117E04B7"/>
    <w:rsid w:val="1181453A"/>
    <w:rsid w:val="119C9EC5"/>
    <w:rsid w:val="11B4B52C"/>
    <w:rsid w:val="11F68238"/>
    <w:rsid w:val="127E5320"/>
    <w:rsid w:val="131B3BC2"/>
    <w:rsid w:val="13924B7F"/>
    <w:rsid w:val="13E8D8D3"/>
    <w:rsid w:val="1432E97C"/>
    <w:rsid w:val="150A748B"/>
    <w:rsid w:val="1533DBA0"/>
    <w:rsid w:val="1554338E"/>
    <w:rsid w:val="15CB638E"/>
    <w:rsid w:val="162045B7"/>
    <w:rsid w:val="16286E9C"/>
    <w:rsid w:val="17073290"/>
    <w:rsid w:val="170917A0"/>
    <w:rsid w:val="1718CC8E"/>
    <w:rsid w:val="1721611B"/>
    <w:rsid w:val="172EAC85"/>
    <w:rsid w:val="18AFABC2"/>
    <w:rsid w:val="18EABCEA"/>
    <w:rsid w:val="190FA3EC"/>
    <w:rsid w:val="191A4D22"/>
    <w:rsid w:val="192E3670"/>
    <w:rsid w:val="195F16AC"/>
    <w:rsid w:val="1A31460E"/>
    <w:rsid w:val="1ACCDE1B"/>
    <w:rsid w:val="1AE116AE"/>
    <w:rsid w:val="1B69E0BA"/>
    <w:rsid w:val="1BE8CBF2"/>
    <w:rsid w:val="1C2230D3"/>
    <w:rsid w:val="1D08211A"/>
    <w:rsid w:val="1D0D4A87"/>
    <w:rsid w:val="1D1CA1F6"/>
    <w:rsid w:val="1D64C4FC"/>
    <w:rsid w:val="1E2A911C"/>
    <w:rsid w:val="1E32B237"/>
    <w:rsid w:val="1E3A449F"/>
    <w:rsid w:val="1E56CA07"/>
    <w:rsid w:val="1E6F4318"/>
    <w:rsid w:val="1EEA0955"/>
    <w:rsid w:val="1F9E00AF"/>
    <w:rsid w:val="1FCD52DC"/>
    <w:rsid w:val="1FDE63C0"/>
    <w:rsid w:val="1FF1FD3E"/>
    <w:rsid w:val="201137C7"/>
    <w:rsid w:val="201C6DEE"/>
    <w:rsid w:val="203782CC"/>
    <w:rsid w:val="20B57EF4"/>
    <w:rsid w:val="21231D47"/>
    <w:rsid w:val="2193CD7F"/>
    <w:rsid w:val="21B18EE3"/>
    <w:rsid w:val="2243D2F2"/>
    <w:rsid w:val="22DCBC74"/>
    <w:rsid w:val="22DFF99E"/>
    <w:rsid w:val="24708C67"/>
    <w:rsid w:val="24DECEE5"/>
    <w:rsid w:val="252602AB"/>
    <w:rsid w:val="25564E99"/>
    <w:rsid w:val="25E6B51F"/>
    <w:rsid w:val="26099CE2"/>
    <w:rsid w:val="26175150"/>
    <w:rsid w:val="2617FDE7"/>
    <w:rsid w:val="26AB3013"/>
    <w:rsid w:val="26B9E543"/>
    <w:rsid w:val="26ED6ECD"/>
    <w:rsid w:val="26F44A09"/>
    <w:rsid w:val="271BB587"/>
    <w:rsid w:val="27B2BE19"/>
    <w:rsid w:val="27C9E3F4"/>
    <w:rsid w:val="28BB3E9C"/>
    <w:rsid w:val="29258C3B"/>
    <w:rsid w:val="2B65DF2B"/>
    <w:rsid w:val="2BDEF233"/>
    <w:rsid w:val="2C99D8A7"/>
    <w:rsid w:val="2D335D38"/>
    <w:rsid w:val="2D531911"/>
    <w:rsid w:val="2D9922FA"/>
    <w:rsid w:val="2DCCDE49"/>
    <w:rsid w:val="2DD2AA8F"/>
    <w:rsid w:val="2E2DEC11"/>
    <w:rsid w:val="2E37669A"/>
    <w:rsid w:val="2E5F7D1A"/>
    <w:rsid w:val="2EB660A0"/>
    <w:rsid w:val="2EC0EC08"/>
    <w:rsid w:val="2EE4DC70"/>
    <w:rsid w:val="2F43332B"/>
    <w:rsid w:val="2F5C28B7"/>
    <w:rsid w:val="2F833BEA"/>
    <w:rsid w:val="30056138"/>
    <w:rsid w:val="30147100"/>
    <w:rsid w:val="30A81015"/>
    <w:rsid w:val="31451462"/>
    <w:rsid w:val="3150B4FB"/>
    <w:rsid w:val="3153C737"/>
    <w:rsid w:val="31817E9F"/>
    <w:rsid w:val="31C3614B"/>
    <w:rsid w:val="31D2CC71"/>
    <w:rsid w:val="32020BF9"/>
    <w:rsid w:val="32067EBD"/>
    <w:rsid w:val="320E19A2"/>
    <w:rsid w:val="32715491"/>
    <w:rsid w:val="32CFA4ED"/>
    <w:rsid w:val="32EEF36D"/>
    <w:rsid w:val="332AE15C"/>
    <w:rsid w:val="3373B0B3"/>
    <w:rsid w:val="338EBFDF"/>
    <w:rsid w:val="33E11E90"/>
    <w:rsid w:val="343D67B3"/>
    <w:rsid w:val="349F4318"/>
    <w:rsid w:val="34A9ADA7"/>
    <w:rsid w:val="357501B6"/>
    <w:rsid w:val="35909219"/>
    <w:rsid w:val="35F40261"/>
    <w:rsid w:val="36A9001B"/>
    <w:rsid w:val="36D2014B"/>
    <w:rsid w:val="36FE48DC"/>
    <w:rsid w:val="372A7D51"/>
    <w:rsid w:val="378B8B48"/>
    <w:rsid w:val="3798ED4A"/>
    <w:rsid w:val="37A73F0C"/>
    <w:rsid w:val="37F7866D"/>
    <w:rsid w:val="38D06647"/>
    <w:rsid w:val="39259BEE"/>
    <w:rsid w:val="3A1FC9CA"/>
    <w:rsid w:val="3A21F589"/>
    <w:rsid w:val="3A56CCF1"/>
    <w:rsid w:val="3ABA605D"/>
    <w:rsid w:val="3ABD4807"/>
    <w:rsid w:val="3B6EE12A"/>
    <w:rsid w:val="3B8056DF"/>
    <w:rsid w:val="3C3A2F44"/>
    <w:rsid w:val="3C8A84D4"/>
    <w:rsid w:val="3D78E14D"/>
    <w:rsid w:val="3EFDCE4C"/>
    <w:rsid w:val="3F058901"/>
    <w:rsid w:val="3FA5D168"/>
    <w:rsid w:val="3FC12EE3"/>
    <w:rsid w:val="3FF38A49"/>
    <w:rsid w:val="3FF98788"/>
    <w:rsid w:val="40C5DEA1"/>
    <w:rsid w:val="40D1737A"/>
    <w:rsid w:val="4103D921"/>
    <w:rsid w:val="4156BA74"/>
    <w:rsid w:val="417152C1"/>
    <w:rsid w:val="4182BB51"/>
    <w:rsid w:val="427A2A85"/>
    <w:rsid w:val="42901A6F"/>
    <w:rsid w:val="432E79A6"/>
    <w:rsid w:val="43395B57"/>
    <w:rsid w:val="43467D68"/>
    <w:rsid w:val="43C3EC6D"/>
    <w:rsid w:val="43F81099"/>
    <w:rsid w:val="44E0A718"/>
    <w:rsid w:val="44E5DCAF"/>
    <w:rsid w:val="468A756C"/>
    <w:rsid w:val="46B2D2F4"/>
    <w:rsid w:val="4730389A"/>
    <w:rsid w:val="476CF3CA"/>
    <w:rsid w:val="47857BEA"/>
    <w:rsid w:val="47903011"/>
    <w:rsid w:val="47962044"/>
    <w:rsid w:val="486DA439"/>
    <w:rsid w:val="4893E6EB"/>
    <w:rsid w:val="48E4A789"/>
    <w:rsid w:val="493D302E"/>
    <w:rsid w:val="494F3036"/>
    <w:rsid w:val="49B6B0B6"/>
    <w:rsid w:val="4A3F44B6"/>
    <w:rsid w:val="4A6163C2"/>
    <w:rsid w:val="4BB2A339"/>
    <w:rsid w:val="4C111349"/>
    <w:rsid w:val="4C5A0849"/>
    <w:rsid w:val="4C96F0C2"/>
    <w:rsid w:val="4D1A9001"/>
    <w:rsid w:val="4D52EB71"/>
    <w:rsid w:val="4D986B61"/>
    <w:rsid w:val="4DE57807"/>
    <w:rsid w:val="4F72578E"/>
    <w:rsid w:val="4FF8DB23"/>
    <w:rsid w:val="4FFD694F"/>
    <w:rsid w:val="502CC5A7"/>
    <w:rsid w:val="50C19E84"/>
    <w:rsid w:val="50EE53EC"/>
    <w:rsid w:val="51423365"/>
    <w:rsid w:val="516784A9"/>
    <w:rsid w:val="51789D98"/>
    <w:rsid w:val="5191E5A9"/>
    <w:rsid w:val="520415F1"/>
    <w:rsid w:val="52089334"/>
    <w:rsid w:val="523BF556"/>
    <w:rsid w:val="526F42C6"/>
    <w:rsid w:val="52ECE5BC"/>
    <w:rsid w:val="546AA6D7"/>
    <w:rsid w:val="54B461E7"/>
    <w:rsid w:val="54B87D6A"/>
    <w:rsid w:val="54F194C5"/>
    <w:rsid w:val="5541276B"/>
    <w:rsid w:val="55D048F2"/>
    <w:rsid w:val="5645B7C9"/>
    <w:rsid w:val="56605EE1"/>
    <w:rsid w:val="568F54E7"/>
    <w:rsid w:val="570184A6"/>
    <w:rsid w:val="578F9AB7"/>
    <w:rsid w:val="5817E3A5"/>
    <w:rsid w:val="58CB46B1"/>
    <w:rsid w:val="592489BA"/>
    <w:rsid w:val="592CF1FC"/>
    <w:rsid w:val="59934B9F"/>
    <w:rsid w:val="59BC1380"/>
    <w:rsid w:val="59DD46FC"/>
    <w:rsid w:val="5A1BC6A9"/>
    <w:rsid w:val="5A56EE85"/>
    <w:rsid w:val="5A989DAD"/>
    <w:rsid w:val="5B6F72B5"/>
    <w:rsid w:val="5BED68B3"/>
    <w:rsid w:val="5C1DE94D"/>
    <w:rsid w:val="5C50431E"/>
    <w:rsid w:val="5C60E778"/>
    <w:rsid w:val="5C81C98F"/>
    <w:rsid w:val="5CBD24EF"/>
    <w:rsid w:val="5D65471D"/>
    <w:rsid w:val="5D74C504"/>
    <w:rsid w:val="5DDEFC7B"/>
    <w:rsid w:val="5E313F41"/>
    <w:rsid w:val="5EB38350"/>
    <w:rsid w:val="5ED008BA"/>
    <w:rsid w:val="5F05B0B7"/>
    <w:rsid w:val="604DFC90"/>
    <w:rsid w:val="60E88428"/>
    <w:rsid w:val="60F37A48"/>
    <w:rsid w:val="61889425"/>
    <w:rsid w:val="618ECC29"/>
    <w:rsid w:val="6246BA90"/>
    <w:rsid w:val="626F33CE"/>
    <w:rsid w:val="627B252B"/>
    <w:rsid w:val="639F206E"/>
    <w:rsid w:val="647FEC0A"/>
    <w:rsid w:val="6482D67F"/>
    <w:rsid w:val="65068A9A"/>
    <w:rsid w:val="6551E399"/>
    <w:rsid w:val="65F0999F"/>
    <w:rsid w:val="669F29CC"/>
    <w:rsid w:val="66D76E1B"/>
    <w:rsid w:val="66E732CA"/>
    <w:rsid w:val="674216C2"/>
    <w:rsid w:val="67A1E69F"/>
    <w:rsid w:val="67D1ABAA"/>
    <w:rsid w:val="67F9900E"/>
    <w:rsid w:val="68166C8A"/>
    <w:rsid w:val="68413E34"/>
    <w:rsid w:val="68825802"/>
    <w:rsid w:val="69192B1F"/>
    <w:rsid w:val="69628CD6"/>
    <w:rsid w:val="6A256EC1"/>
    <w:rsid w:val="6A2BF6D3"/>
    <w:rsid w:val="6A368178"/>
    <w:rsid w:val="6A5500F8"/>
    <w:rsid w:val="6A7DD254"/>
    <w:rsid w:val="6AA6E817"/>
    <w:rsid w:val="6AAA2CFA"/>
    <w:rsid w:val="6B063F2A"/>
    <w:rsid w:val="6B617911"/>
    <w:rsid w:val="6BAD9BD3"/>
    <w:rsid w:val="6C497648"/>
    <w:rsid w:val="6C6A3E17"/>
    <w:rsid w:val="6C987AD0"/>
    <w:rsid w:val="6CB50807"/>
    <w:rsid w:val="6CBFC0A5"/>
    <w:rsid w:val="6D21B275"/>
    <w:rsid w:val="6DFC7898"/>
    <w:rsid w:val="6E585571"/>
    <w:rsid w:val="6E761B35"/>
    <w:rsid w:val="6EF6DF50"/>
    <w:rsid w:val="6F43227C"/>
    <w:rsid w:val="6F47EC95"/>
    <w:rsid w:val="6F55663E"/>
    <w:rsid w:val="7063DA18"/>
    <w:rsid w:val="70807A7D"/>
    <w:rsid w:val="70958728"/>
    <w:rsid w:val="71440576"/>
    <w:rsid w:val="719E3FBE"/>
    <w:rsid w:val="72D78E45"/>
    <w:rsid w:val="7343F02C"/>
    <w:rsid w:val="747F3C7E"/>
    <w:rsid w:val="7489285E"/>
    <w:rsid w:val="749B6D59"/>
    <w:rsid w:val="74A03CB7"/>
    <w:rsid w:val="74C73CD0"/>
    <w:rsid w:val="74E3C8DF"/>
    <w:rsid w:val="759AF016"/>
    <w:rsid w:val="75AA8E50"/>
    <w:rsid w:val="760EC8B5"/>
    <w:rsid w:val="7633B1E5"/>
    <w:rsid w:val="765ADFE6"/>
    <w:rsid w:val="76D66F4A"/>
    <w:rsid w:val="76FF01EE"/>
    <w:rsid w:val="77467222"/>
    <w:rsid w:val="77C623B3"/>
    <w:rsid w:val="782CAE79"/>
    <w:rsid w:val="785F6B75"/>
    <w:rsid w:val="78DB6ACD"/>
    <w:rsid w:val="7929A098"/>
    <w:rsid w:val="7A88EA2F"/>
    <w:rsid w:val="7B8DF2BE"/>
    <w:rsid w:val="7B99D146"/>
    <w:rsid w:val="7C0626D6"/>
    <w:rsid w:val="7C6E64A1"/>
    <w:rsid w:val="7C88C455"/>
    <w:rsid w:val="7D1CAC1B"/>
    <w:rsid w:val="7DFDE8A1"/>
    <w:rsid w:val="7E3AC7BB"/>
    <w:rsid w:val="7EC4AB44"/>
    <w:rsid w:val="7EE5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CC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9A"/>
    <w:rPr>
      <w:sz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4C28E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unhideWhenUsed/>
    <w:qFormat/>
    <w:rsid w:val="004C28E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E177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9"/>
    <w:unhideWhenUsed/>
    <w:qFormat/>
    <w:rsid w:val="004C28E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9"/>
    <w:unhideWhenUsed/>
    <w:qFormat/>
    <w:rsid w:val="004C28E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9"/>
    <w:unhideWhenUsed/>
    <w:qFormat/>
    <w:rsid w:val="004C28E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9"/>
    <w:unhideWhenUsed/>
    <w:qFormat/>
    <w:rsid w:val="004C28E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9"/>
    <w:unhideWhenUsed/>
    <w:qFormat/>
    <w:rsid w:val="004C28E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unhideWhenUsed/>
    <w:qFormat/>
    <w:rsid w:val="004C28E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177B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77B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7B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177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E177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77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E177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Policepardfaut1">
    <w:name w:val="Police par défaut1"/>
    <w:rsid w:val="00E177B9"/>
  </w:style>
  <w:style w:type="paragraph" w:customStyle="1" w:styleId="Normal1">
    <w:name w:val="Normal1"/>
    <w:rsid w:val="00E177B9"/>
    <w:pPr>
      <w:widowControl w:val="0"/>
      <w:suppressAutoHyphens/>
      <w:spacing w:after="0" w:line="100" w:lineRule="atLeast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Contenudetableau">
    <w:name w:val="Contenu de tableau"/>
    <w:basedOn w:val="Normal"/>
    <w:uiPriority w:val="99"/>
    <w:rsid w:val="00E177B9"/>
    <w:pPr>
      <w:suppressLineNumbers/>
      <w:suppressAutoHyphens/>
      <w:autoSpaceDE w:val="0"/>
      <w:spacing w:after="0" w:line="100" w:lineRule="atLeast"/>
      <w:textAlignment w:val="baseline"/>
    </w:pPr>
    <w:rPr>
      <w:rFonts w:ascii="Arial" w:eastAsia="Times New Roman" w:hAnsi="Arial" w:cs="Arial"/>
      <w:b/>
      <w:bCs/>
      <w:color w:val="002CB9"/>
      <w:kern w:val="1"/>
      <w:szCs w:val="24"/>
      <w:lang w:eastAsia="ar-SA"/>
    </w:rPr>
  </w:style>
  <w:style w:type="paragraph" w:customStyle="1" w:styleId="Titre1perso">
    <w:name w:val="Titre 1 perso"/>
    <w:basedOn w:val="Normal"/>
    <w:rsid w:val="00E177B9"/>
    <w:pPr>
      <w:suppressAutoHyphens/>
      <w:autoSpaceDE w:val="0"/>
      <w:spacing w:after="0" w:line="100" w:lineRule="atLeast"/>
      <w:textAlignment w:val="baseline"/>
    </w:pPr>
    <w:rPr>
      <w:rFonts w:ascii="Calibri" w:eastAsia="Calibri" w:hAnsi="Calibri" w:cs="Calibri"/>
      <w:b/>
      <w:bCs/>
      <w:color w:val="0000CC"/>
      <w:kern w:val="1"/>
      <w:sz w:val="44"/>
      <w:szCs w:val="44"/>
      <w:lang w:eastAsia="ar-SA"/>
    </w:rPr>
  </w:style>
  <w:style w:type="paragraph" w:customStyle="1" w:styleId="Titre2perso">
    <w:name w:val="Titre 2 perso"/>
    <w:basedOn w:val="Normal"/>
    <w:rsid w:val="00E177B9"/>
    <w:pPr>
      <w:suppressAutoHyphens/>
      <w:autoSpaceDE w:val="0"/>
      <w:spacing w:after="0" w:line="100" w:lineRule="atLeast"/>
      <w:textAlignment w:val="baseline"/>
    </w:pPr>
    <w:rPr>
      <w:rFonts w:ascii="Arial" w:eastAsia="Times New Roman" w:hAnsi="Arial" w:cs="Arial"/>
      <w:b/>
      <w:bCs/>
      <w:color w:val="002CB9"/>
      <w:kern w:val="1"/>
      <w:szCs w:val="24"/>
      <w:lang w:eastAsia="ar-SA"/>
    </w:rPr>
  </w:style>
  <w:style w:type="paragraph" w:customStyle="1" w:styleId="Titre3perso">
    <w:name w:val="Titre 3 perso"/>
    <w:basedOn w:val="Normal"/>
    <w:uiPriority w:val="99"/>
    <w:rsid w:val="00E177B9"/>
    <w:pPr>
      <w:suppressAutoHyphens/>
      <w:autoSpaceDE w:val="0"/>
      <w:spacing w:after="0" w:line="100" w:lineRule="atLeast"/>
      <w:textAlignment w:val="baseline"/>
    </w:pPr>
    <w:rPr>
      <w:rFonts w:ascii="Calibri" w:eastAsia="Calibri" w:hAnsi="Calibri" w:cs="Calibri"/>
      <w:b/>
      <w:bCs/>
      <w:color w:val="002CB9"/>
      <w:kern w:val="1"/>
      <w:lang w:eastAsia="ar-SA"/>
    </w:rPr>
  </w:style>
  <w:style w:type="paragraph" w:customStyle="1" w:styleId="Titre4perso">
    <w:name w:val="Titre 4 perso"/>
    <w:basedOn w:val="Normal"/>
    <w:rsid w:val="00E177B9"/>
    <w:pPr>
      <w:suppressAutoHyphens/>
      <w:autoSpaceDE w:val="0"/>
      <w:spacing w:after="0" w:line="100" w:lineRule="atLeast"/>
      <w:textAlignment w:val="baseline"/>
    </w:pPr>
    <w:rPr>
      <w:rFonts w:ascii="Arial" w:eastAsia="Times New Roman" w:hAnsi="Arial" w:cs="Arial"/>
      <w:b/>
      <w:bCs/>
      <w:color w:val="002CB9"/>
      <w:kern w:val="1"/>
      <w:szCs w:val="24"/>
      <w:lang w:eastAsia="ar-SA"/>
    </w:rPr>
  </w:style>
  <w:style w:type="paragraph" w:customStyle="1" w:styleId="Illustration">
    <w:name w:val="Illustration"/>
    <w:basedOn w:val="Normal"/>
    <w:rsid w:val="00E177B9"/>
    <w:pPr>
      <w:suppressLineNumbers/>
      <w:suppressAutoHyphens/>
      <w:autoSpaceDE w:val="0"/>
      <w:spacing w:before="120" w:after="120" w:line="100" w:lineRule="atLeast"/>
      <w:textAlignment w:val="baseline"/>
    </w:pPr>
    <w:rPr>
      <w:rFonts w:ascii="Arial" w:eastAsia="Times New Roman" w:hAnsi="Arial" w:cs="Mangal"/>
      <w:b/>
      <w:bCs/>
      <w:i/>
      <w:iCs/>
      <w:color w:val="002CB9"/>
      <w:kern w:val="1"/>
      <w:szCs w:val="24"/>
      <w:lang w:eastAsia="ar-SA"/>
    </w:rPr>
  </w:style>
  <w:style w:type="character" w:customStyle="1" w:styleId="Titre1Car">
    <w:name w:val="Titre 1 Car"/>
    <w:basedOn w:val="Policepardfaut"/>
    <w:link w:val="Titre1"/>
    <w:uiPriority w:val="99"/>
    <w:rsid w:val="00746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rsid w:val="00746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9"/>
    <w:rsid w:val="00E177B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17D0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7D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17D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17D0E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7460A7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4C2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28EA"/>
  </w:style>
  <w:style w:type="paragraph" w:styleId="Pieddepage">
    <w:name w:val="footer"/>
    <w:basedOn w:val="Normal"/>
    <w:link w:val="PieddepageCar"/>
    <w:uiPriority w:val="99"/>
    <w:unhideWhenUsed/>
    <w:rsid w:val="004C2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28EA"/>
  </w:style>
  <w:style w:type="character" w:customStyle="1" w:styleId="Titre4Car">
    <w:name w:val="Titre 4 Car"/>
    <w:basedOn w:val="Policepardfaut"/>
    <w:link w:val="Titre4"/>
    <w:uiPriority w:val="99"/>
    <w:rsid w:val="004C28E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9"/>
    <w:rsid w:val="004C28E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9"/>
    <w:rsid w:val="004C28E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9"/>
    <w:rsid w:val="004C28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9"/>
    <w:rsid w:val="004C28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rsid w:val="004C28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952B5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D02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2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C466D"/>
    <w:pPr>
      <w:spacing w:after="0"/>
    </w:pPr>
  </w:style>
  <w:style w:type="table" w:styleId="Ombrageclair">
    <w:name w:val="Light Shading"/>
    <w:basedOn w:val="TableauNormal"/>
    <w:uiPriority w:val="60"/>
    <w:rsid w:val="00DB44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-Accent6">
    <w:name w:val="Light List Accent 6"/>
    <w:basedOn w:val="TableauNormal"/>
    <w:uiPriority w:val="61"/>
    <w:rsid w:val="00DB44E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9A"/>
    <w:rPr>
      <w:sz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4C28E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unhideWhenUsed/>
    <w:qFormat/>
    <w:rsid w:val="004C28E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E177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9"/>
    <w:unhideWhenUsed/>
    <w:qFormat/>
    <w:rsid w:val="004C28E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9"/>
    <w:unhideWhenUsed/>
    <w:qFormat/>
    <w:rsid w:val="004C28E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9"/>
    <w:unhideWhenUsed/>
    <w:qFormat/>
    <w:rsid w:val="004C28E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9"/>
    <w:unhideWhenUsed/>
    <w:qFormat/>
    <w:rsid w:val="004C28E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9"/>
    <w:unhideWhenUsed/>
    <w:qFormat/>
    <w:rsid w:val="004C28E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unhideWhenUsed/>
    <w:qFormat/>
    <w:rsid w:val="004C28E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177B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77B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7B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177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E177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77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E177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Policepardfaut1">
    <w:name w:val="Police par défaut1"/>
    <w:rsid w:val="00E177B9"/>
  </w:style>
  <w:style w:type="paragraph" w:customStyle="1" w:styleId="Normal1">
    <w:name w:val="Normal1"/>
    <w:rsid w:val="00E177B9"/>
    <w:pPr>
      <w:widowControl w:val="0"/>
      <w:suppressAutoHyphens/>
      <w:spacing w:after="0" w:line="100" w:lineRule="atLeast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Contenudetableau">
    <w:name w:val="Contenu de tableau"/>
    <w:basedOn w:val="Normal"/>
    <w:uiPriority w:val="99"/>
    <w:rsid w:val="00E177B9"/>
    <w:pPr>
      <w:suppressLineNumbers/>
      <w:suppressAutoHyphens/>
      <w:autoSpaceDE w:val="0"/>
      <w:spacing w:after="0" w:line="100" w:lineRule="atLeast"/>
      <w:textAlignment w:val="baseline"/>
    </w:pPr>
    <w:rPr>
      <w:rFonts w:ascii="Arial" w:eastAsia="Times New Roman" w:hAnsi="Arial" w:cs="Arial"/>
      <w:b/>
      <w:bCs/>
      <w:color w:val="002CB9"/>
      <w:kern w:val="1"/>
      <w:szCs w:val="24"/>
      <w:lang w:eastAsia="ar-SA"/>
    </w:rPr>
  </w:style>
  <w:style w:type="paragraph" w:customStyle="1" w:styleId="Titre1perso">
    <w:name w:val="Titre 1 perso"/>
    <w:basedOn w:val="Normal"/>
    <w:rsid w:val="00E177B9"/>
    <w:pPr>
      <w:suppressAutoHyphens/>
      <w:autoSpaceDE w:val="0"/>
      <w:spacing w:after="0" w:line="100" w:lineRule="atLeast"/>
      <w:textAlignment w:val="baseline"/>
    </w:pPr>
    <w:rPr>
      <w:rFonts w:ascii="Calibri" w:eastAsia="Calibri" w:hAnsi="Calibri" w:cs="Calibri"/>
      <w:b/>
      <w:bCs/>
      <w:color w:val="0000CC"/>
      <w:kern w:val="1"/>
      <w:sz w:val="44"/>
      <w:szCs w:val="44"/>
      <w:lang w:eastAsia="ar-SA"/>
    </w:rPr>
  </w:style>
  <w:style w:type="paragraph" w:customStyle="1" w:styleId="Titre2perso">
    <w:name w:val="Titre 2 perso"/>
    <w:basedOn w:val="Normal"/>
    <w:rsid w:val="00E177B9"/>
    <w:pPr>
      <w:suppressAutoHyphens/>
      <w:autoSpaceDE w:val="0"/>
      <w:spacing w:after="0" w:line="100" w:lineRule="atLeast"/>
      <w:textAlignment w:val="baseline"/>
    </w:pPr>
    <w:rPr>
      <w:rFonts w:ascii="Arial" w:eastAsia="Times New Roman" w:hAnsi="Arial" w:cs="Arial"/>
      <w:b/>
      <w:bCs/>
      <w:color w:val="002CB9"/>
      <w:kern w:val="1"/>
      <w:szCs w:val="24"/>
      <w:lang w:eastAsia="ar-SA"/>
    </w:rPr>
  </w:style>
  <w:style w:type="paragraph" w:customStyle="1" w:styleId="Titre3perso">
    <w:name w:val="Titre 3 perso"/>
    <w:basedOn w:val="Normal"/>
    <w:uiPriority w:val="99"/>
    <w:rsid w:val="00E177B9"/>
    <w:pPr>
      <w:suppressAutoHyphens/>
      <w:autoSpaceDE w:val="0"/>
      <w:spacing w:after="0" w:line="100" w:lineRule="atLeast"/>
      <w:textAlignment w:val="baseline"/>
    </w:pPr>
    <w:rPr>
      <w:rFonts w:ascii="Calibri" w:eastAsia="Calibri" w:hAnsi="Calibri" w:cs="Calibri"/>
      <w:b/>
      <w:bCs/>
      <w:color w:val="002CB9"/>
      <w:kern w:val="1"/>
      <w:lang w:eastAsia="ar-SA"/>
    </w:rPr>
  </w:style>
  <w:style w:type="paragraph" w:customStyle="1" w:styleId="Titre4perso">
    <w:name w:val="Titre 4 perso"/>
    <w:basedOn w:val="Normal"/>
    <w:rsid w:val="00E177B9"/>
    <w:pPr>
      <w:suppressAutoHyphens/>
      <w:autoSpaceDE w:val="0"/>
      <w:spacing w:after="0" w:line="100" w:lineRule="atLeast"/>
      <w:textAlignment w:val="baseline"/>
    </w:pPr>
    <w:rPr>
      <w:rFonts w:ascii="Arial" w:eastAsia="Times New Roman" w:hAnsi="Arial" w:cs="Arial"/>
      <w:b/>
      <w:bCs/>
      <w:color w:val="002CB9"/>
      <w:kern w:val="1"/>
      <w:szCs w:val="24"/>
      <w:lang w:eastAsia="ar-SA"/>
    </w:rPr>
  </w:style>
  <w:style w:type="paragraph" w:customStyle="1" w:styleId="Illustration">
    <w:name w:val="Illustration"/>
    <w:basedOn w:val="Normal"/>
    <w:rsid w:val="00E177B9"/>
    <w:pPr>
      <w:suppressLineNumbers/>
      <w:suppressAutoHyphens/>
      <w:autoSpaceDE w:val="0"/>
      <w:spacing w:before="120" w:after="120" w:line="100" w:lineRule="atLeast"/>
      <w:textAlignment w:val="baseline"/>
    </w:pPr>
    <w:rPr>
      <w:rFonts w:ascii="Arial" w:eastAsia="Times New Roman" w:hAnsi="Arial" w:cs="Mangal"/>
      <w:b/>
      <w:bCs/>
      <w:i/>
      <w:iCs/>
      <w:color w:val="002CB9"/>
      <w:kern w:val="1"/>
      <w:szCs w:val="24"/>
      <w:lang w:eastAsia="ar-SA"/>
    </w:rPr>
  </w:style>
  <w:style w:type="character" w:customStyle="1" w:styleId="Titre1Car">
    <w:name w:val="Titre 1 Car"/>
    <w:basedOn w:val="Policepardfaut"/>
    <w:link w:val="Titre1"/>
    <w:uiPriority w:val="99"/>
    <w:rsid w:val="00746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rsid w:val="00746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9"/>
    <w:rsid w:val="00E177B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17D0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7D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17D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17D0E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7460A7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4C2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28EA"/>
  </w:style>
  <w:style w:type="paragraph" w:styleId="Pieddepage">
    <w:name w:val="footer"/>
    <w:basedOn w:val="Normal"/>
    <w:link w:val="PieddepageCar"/>
    <w:uiPriority w:val="99"/>
    <w:unhideWhenUsed/>
    <w:rsid w:val="004C2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28EA"/>
  </w:style>
  <w:style w:type="character" w:customStyle="1" w:styleId="Titre4Car">
    <w:name w:val="Titre 4 Car"/>
    <w:basedOn w:val="Policepardfaut"/>
    <w:link w:val="Titre4"/>
    <w:uiPriority w:val="99"/>
    <w:rsid w:val="004C28E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9"/>
    <w:rsid w:val="004C28E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9"/>
    <w:rsid w:val="004C28E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9"/>
    <w:rsid w:val="004C28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9"/>
    <w:rsid w:val="004C28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rsid w:val="004C28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952B5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D02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2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C466D"/>
    <w:pPr>
      <w:spacing w:after="0"/>
    </w:pPr>
  </w:style>
  <w:style w:type="table" w:styleId="Ombrageclair">
    <w:name w:val="Light Shading"/>
    <w:basedOn w:val="TableauNormal"/>
    <w:uiPriority w:val="60"/>
    <w:rsid w:val="00DB44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-Accent6">
    <w:name w:val="Light List Accent 6"/>
    <w:basedOn w:val="TableauNormal"/>
    <w:uiPriority w:val="61"/>
    <w:rsid w:val="00DB44E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localhost:8080/ng_gst_pdg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ip_du_serveur_ng_gst_pd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2014-11-06T00:00:00</PublishDate>
  <Abstract>Conception et réalisation d’une application qui sera utilisée pour assurer les activités liées à la gestion pédagogique des stagiaires de l’ENI Ecole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506641B616640B526A35C8AE0F57C" ma:contentTypeVersion="1" ma:contentTypeDescription="Crée un document." ma:contentTypeScope="" ma:versionID="182d4a8e0121a5ac380ab48bdf1a49b6">
  <xsd:schema xmlns:xsd="http://www.w3.org/2001/XMLSchema" xmlns:xs="http://www.w3.org/2001/XMLSchema" xmlns:p="http://schemas.microsoft.com/office/2006/metadata/properties" xmlns:ns2="5794c3d1-0388-48b8-994b-5c804439901a" targetNamespace="http://schemas.microsoft.com/office/2006/metadata/properties" ma:root="true" ma:fieldsID="fe66584053b772510c3438d852fa7f80" ns2:_="">
    <xsd:import namespace="5794c3d1-0388-48b8-994b-5c804439901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c3d1-0388-48b8-994b-5c80443990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/>
</file>

<file path=customXml/itemProps2.xml><?xml version="1.0" encoding="utf-8"?>
<ds:datastoreItem xmlns:ds="http://schemas.openxmlformats.org/officeDocument/2006/customXml" ds:itemID="{CCB3061D-1B59-4F7E-A2A9-56C4CF8EE682}"/>
</file>

<file path=customXml/itemProps3.xml><?xml version="1.0" encoding="utf-8"?>
<ds:datastoreItem xmlns:ds="http://schemas.openxmlformats.org/officeDocument/2006/customXml" ds:itemID="{BC544DC1-01C7-4D0A-AFD8-705D1C74B711}"/>
</file>

<file path=customXml/itemProps4.xml><?xml version="1.0" encoding="utf-8"?>
<ds:datastoreItem xmlns:ds="http://schemas.openxmlformats.org/officeDocument/2006/customXml" ds:itemID="{DF9EBF7B-360A-4B0F-B7D1-CBBA2C1E2687}"/>
</file>

<file path=customXml/itemProps5.xml><?xml version="1.0" encoding="utf-8"?>
<ds:datastoreItem xmlns:ds="http://schemas.openxmlformats.org/officeDocument/2006/customXml" ds:itemID="{D6B47FC1-E812-4FDD-A2BB-910C89E04E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1312</Words>
  <Characters>7221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pédagogique</vt:lpstr>
    </vt:vector>
  </TitlesOfParts>
  <Company>ENI</Company>
  <LinksUpToDate>false</LinksUpToDate>
  <CharactersWithSpaces>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pédagogique</dc:title>
  <dc:subject>Manuel d’installation de l’application</dc:subject>
  <dc:creator>Kévin JAMIN</dc:creator>
  <cp:lastModifiedBy>v2</cp:lastModifiedBy>
  <cp:revision>28</cp:revision>
  <dcterms:created xsi:type="dcterms:W3CDTF">2014-06-06T12:09:00Z</dcterms:created>
  <dcterms:modified xsi:type="dcterms:W3CDTF">2014-11-11T17:03:00Z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0x010100F92506641B616640B526A35C8AE0F57C</vt:lpwstr>
  </property>
</Properties>
</file>