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1"/>
      </w:pPr>
      <w:r>
        <w:t>부록 A. 관련 개념 용어 정리</w:t>
      </w:r>
    </w:p>
    <w:p>
      <w:pPr/>
      <w:r>
        <w:rPr>
          <w:b/>
        </w:rPr>
        <w:t>① 컨텍스트 스위칭(Context Switching)</w:t>
      </w:r>
    </w:p>
    <w:p>
      <w:r>
        <w:t xml:space="preserve">PL/SQL 코드가 SQL 문을 실행하면 PL/SQL 엔진과 SQL 엔진 사이에서 제어가 전환된다. 반복문 안에서 SQL을 여러 번 호출하면 이러한 전환 비용도 함께 누적된다. 다만 본 배치 실험의 지배적 병목은 컨텍스트 스위칭 자체보다 반복적으로 수행된 </w:t>
      </w:r>
      <w:r>
        <w:rPr>
          <w:rFonts w:ascii="Consolas" w:hAnsi="Consolas" w:eastAsia="Consolas"/>
          <w:sz w:val="20"/>
        </w:rPr>
        <w:t>ORDER BY DBMS_RANDOM.VALUE</w:t>
      </w:r>
      <w:r>
        <w:t xml:space="preserve"> 전체정렬이었다.</w:t>
      </w:r>
    </w:p>
    <w:p>
      <w:pPr/>
      <w:r>
        <w:rPr>
          <w:b/>
        </w:rPr>
        <w:t>② TOCTOU 경쟁 상태(Time-Of-Check-To-Time-Of-Use Race Condition)</w:t>
      </w:r>
    </w:p>
    <w:p>
      <w:r>
        <w:t xml:space="preserve">값을 확인한 시점과 그 값을 실제로 사용한 시점 사이에 다른 세션이 개입하여 상태가 달라지는 경쟁 상황이다. 여러 세션이 동시에 </w:t>
      </w:r>
      <w:r>
        <w:rPr>
          <w:rFonts w:ascii="Consolas" w:hAnsi="Consolas" w:eastAsia="Consolas"/>
          <w:sz w:val="20"/>
        </w:rPr>
        <w:t>MAX(ORDER_ID)+1</w:t>
      </w:r>
      <w:r>
        <w:t xml:space="preserve">을 계산하면 동일한 다음 주문번호를 얻을 수 있으며, 이후 INSERT 과정에서 </w:t>
      </w:r>
      <w:r>
        <w:rPr>
          <w:rFonts w:ascii="Consolas" w:hAnsi="Consolas" w:eastAsia="Consolas"/>
          <w:sz w:val="20"/>
        </w:rPr>
        <w:t>ORDERS_PK</w:t>
      </w:r>
      <w:r>
        <w:t xml:space="preserve"> 충돌이 발생할 수 있다. 시퀀스는 이러한 채번 경쟁을 방지하기 위해 사용하였다.</w:t>
      </w:r>
    </w:p>
    <w:p>
      <w:pPr/>
      <w:r>
        <w:rPr>
          <w:b/>
        </w:rPr>
        <w:t>③ 시퀀스 캐시(Sequence Cache)</w:t>
      </w:r>
    </w:p>
    <w:p>
      <w:r>
        <w:rPr>
          <w:rFonts w:ascii="Consolas" w:hAnsi="Consolas" w:eastAsia="Consolas"/>
          <w:sz w:val="20"/>
        </w:rPr>
        <w:t>CREATE SEQUENCE ... CACHE n</w:t>
      </w:r>
      <w:r>
        <w:t xml:space="preserve">으로 지정한 개수만큼의 시퀀스 값을 메모리에 미리 확보하여 번호 발급 과정의 반복 접근 비용을 줄이는 기능이다. 본 실습의 </w:t>
      </w:r>
      <w:r>
        <w:rPr>
          <w:rFonts w:ascii="Consolas" w:hAnsi="Consolas" w:eastAsia="Consolas"/>
          <w:sz w:val="20"/>
        </w:rPr>
        <w:t>ORDER_ID_SEQ</w:t>
      </w:r>
      <w:r>
        <w:t xml:space="preserve">는 </w:t>
      </w:r>
      <w:r>
        <w:rPr>
          <w:rFonts w:ascii="Consolas" w:hAnsi="Consolas" w:eastAsia="Consolas"/>
          <w:sz w:val="20"/>
        </w:rPr>
        <w:t>CACHE 1000</w:t>
      </w:r>
      <w:r>
        <w:t>으로 설정하였다. 캐시에 남은 번호는 인스턴스 종료 등에 의해 사용되지 않고 건너뛸 수 있으므로, 시퀀스는 번호의 연속성이 아니라 고유성과 동시성 안전성을 목적으로 사용한다.</w:t>
      </w:r>
    </w:p>
    <w:p>
      <w:pPr/>
      <w:r>
        <w:rPr>
          <w:b/>
        </w:rPr>
        <w:t>④ BULK COLLECT와 FORALL</w:t>
      </w:r>
    </w:p>
    <w:p>
      <w:r>
        <w:rPr>
          <w:rFonts w:ascii="Consolas" w:hAnsi="Consolas" w:eastAsia="Consolas"/>
          <w:sz w:val="20"/>
        </w:rPr>
        <w:t>BULK COLLECT</w:t>
      </w:r>
      <w:r>
        <w:t xml:space="preserve">는 여러 행의 조회 결과를 한 번의 SQL 실행으로 PL/SQL 컬렉션에 가져오는 벌크 조회 기능이다. </w:t>
      </w:r>
      <w:r>
        <w:rPr>
          <w:rFonts w:ascii="Consolas" w:hAnsi="Consolas" w:eastAsia="Consolas"/>
          <w:sz w:val="20"/>
        </w:rPr>
        <w:t>FORALL</w:t>
      </w:r>
      <w:r>
        <w:t xml:space="preserve">은 컬렉션의 여러 값을 이용해 INSERT·UPDATE·DELETE를 묶어서 전달하는 벌크 바인딩 기능이다. 본 실습에서는 고객·상품·사원 ID를 사전에 적재하는 데 </w:t>
      </w:r>
      <w:r>
        <w:rPr>
          <w:rFonts w:ascii="Consolas" w:hAnsi="Consolas" w:eastAsia="Consolas"/>
          <w:sz w:val="20"/>
        </w:rPr>
        <w:t>BULK COLLECT</w:t>
      </w:r>
      <w:r>
        <w:t xml:space="preserve">를 사용했으며, 주문 1건별 트랜잭션 경계를 유지하기 위해 주문 생성 DML에는 </w:t>
      </w:r>
      <w:r>
        <w:rPr>
          <w:rFonts w:ascii="Consolas" w:hAnsi="Consolas" w:eastAsia="Consolas"/>
          <w:sz w:val="20"/>
        </w:rPr>
        <w:t>FORALL</w:t>
      </w:r>
      <w:r>
        <w:t>을 적용하지 않았다.</w:t>
      </w:r>
    </w:p>
    <w:p>
      <w:pPr/>
      <w:r>
        <w:rPr>
          <w:b/>
        </w:rPr>
        <w:t>⑤ 집합 기반 처리와 행 단위 처리(Set-Based Processing and Row-by-Row Processing)</w:t>
      </w:r>
    </w:p>
    <w:p>
      <w:r>
        <w:t xml:space="preserve">관계형 데이터베이스는 여러 행을 하나의 집합으로 처리하는 연산에 최적화되어 있다. 동일한 SQL을 반복하여 한 행씩 처리하는 방식은 일반적으로 처리 비용이 커질 수 있어 </w:t>
      </w:r>
      <w:r>
        <w:rPr>
          <w:rFonts w:ascii="Consolas" w:hAnsi="Consolas" w:eastAsia="Consolas"/>
          <w:sz w:val="20"/>
        </w:rPr>
        <w:t>row-by-row</w:t>
      </w:r>
      <w:r>
        <w:t xml:space="preserve"> 또는 </w:t>
      </w:r>
      <w:r>
        <w:rPr>
          <w:rFonts w:ascii="Consolas" w:hAnsi="Consolas" w:eastAsia="Consolas"/>
          <w:sz w:val="20"/>
        </w:rPr>
        <w:t>slow-by-slow</w:t>
      </w:r>
      <w:r>
        <w:t>라고 표현한다. 다만 본 과제에서는 주문 1건의 헤더·상세·배송 데이터를 하나의 트랜잭션으로 확정해야 하므로 주문 생성은 행 단위로 수행하고, 반복 조회가 필요 없는 기준정보 적재는 집합 기반으로 처리하였다.</w:t>
      </w:r>
    </w:p>
    <w:p>
      <w:pPr/>
      <w:r>
        <w:rPr>
          <w:b/>
        </w:rPr>
        <w:t>⑥ 트랜잭션 경계(Transaction Boundary)</w:t>
      </w:r>
    </w:p>
    <w:p>
      <w:r>
        <w:t xml:space="preserve">하나의 트랜잭션으로 함께 확정되거나 취소되는 작업의 범위이다. 본 과제에서는 주문 1건의 </w:t>
      </w:r>
      <w:r>
        <w:rPr>
          <w:rFonts w:ascii="Consolas" w:hAnsi="Consolas" w:eastAsia="Consolas"/>
          <w:sz w:val="20"/>
        </w:rPr>
        <w:t>ORDERS</w:t>
      </w:r>
      <w:r>
        <w:t xml:space="preserve">, </w:t>
      </w:r>
      <w:r>
        <w:rPr>
          <w:rFonts w:ascii="Consolas" w:hAnsi="Consolas" w:eastAsia="Consolas"/>
          <w:sz w:val="20"/>
        </w:rPr>
        <w:t>ORDER_ITEMS</w:t>
      </w:r>
      <w:r>
        <w:t xml:space="preserve">, </w:t>
      </w:r>
      <w:r>
        <w:rPr>
          <w:rFonts w:ascii="Consolas" w:hAnsi="Consolas" w:eastAsia="Consolas"/>
          <w:sz w:val="20"/>
        </w:rPr>
        <w:t>SHIPMENTS</w:t>
      </w:r>
      <w:r>
        <w:t xml:space="preserve"> 입력을 하나의 트랜잭션 경계로 설정하였다. 여러 주문의 DML을 </w:t>
      </w:r>
      <w:r>
        <w:rPr>
          <w:rFonts w:ascii="Consolas" w:hAnsi="Consolas" w:eastAsia="Consolas"/>
          <w:sz w:val="20"/>
        </w:rPr>
        <w:t>FORALL</w:t>
      </w:r>
      <w:r>
        <w:t>로 묶을 수는 있지만, 주문당 커밋과 주문별 원자성을 그대로 유지하려면 별도의 배열 구성과 오류 처리가 필요하므로 최종 구현에서는 주문 단위 처리를 유지하였다.</w:t>
      </w:r>
    </w:p>
    <w:p>
      <w:pPr/>
      <w:r>
        <w:rPr>
          <w:b/>
        </w:rPr>
        <w:t>⑦ 지속성(Durability, ACID 중 D)</w:t>
      </w:r>
    </w:p>
    <w:p>
      <w:r>
        <w:t xml:space="preserve">ACID의 지속성은 커밋이 성공한 데이터가 이후 장애가 발생하더라도 복구 가능해야 한다는 성질이다. 일반적인 동기 커밋에서는 커밋에 필요한 Redo 정보가 온라인 Redo Log에 기록된 뒤 사용자 세션에 커밋 완료가 반환된다. 본 실습에서는 지속성 수준을 낮추는 </w:t>
      </w:r>
      <w:r>
        <w:rPr>
          <w:rFonts w:ascii="Consolas" w:hAnsi="Consolas" w:eastAsia="Consolas"/>
          <w:sz w:val="20"/>
        </w:rPr>
        <w:t>COMMIT WRITE NOWAIT</w:t>
      </w:r>
      <w:r>
        <w:t xml:space="preserve"> 등을 적용하지 않고 일반 </w:t>
      </w:r>
      <w:r>
        <w:rPr>
          <w:rFonts w:ascii="Consolas" w:hAnsi="Consolas" w:eastAsia="Consolas"/>
          <w:sz w:val="20"/>
        </w:rPr>
        <w:t>COMMIT</w:t>
      </w:r>
      <w:r>
        <w:t>을 사용하였다.</w:t>
      </w:r>
    </w:p>
    <w:p>
      <w:pPr/>
      <w:r>
        <w:rPr>
          <w:b/>
        </w:rPr>
        <w:t>⑧ Redo Log와 LGWR(Log Writer)</w:t>
      </w:r>
    </w:p>
    <w:p>
      <w:r>
        <w:t xml:space="preserve">Redo Log는 데이터베이스 변경사항을 기록하여 장애 복구에 사용하는 로그이며, LGWR는 Redo Buffer의 내용을 온라인 Redo Log에 기록하는 백그라운드 프로세스이다. 일반적인 커밋에서 사용자 세션은 LGWR의 기록 완료를 기다릴 수 있으며, 이때 포그라운드 세션에 나타나는 대표적인 대기가 </w:t>
      </w:r>
      <w:r>
        <w:rPr>
          <w:rFonts w:ascii="Consolas" w:hAnsi="Consolas" w:eastAsia="Consolas"/>
          <w:sz w:val="20"/>
        </w:rPr>
        <w:t>log file sync</w:t>
      </w:r>
      <w:r>
        <w:t xml:space="preserve">이다. 본 실습에서는 주문당 1회 </w:t>
      </w:r>
      <w:r>
        <w:rPr>
          <w:rFonts w:ascii="Consolas" w:hAnsi="Consolas" w:eastAsia="Consolas"/>
          <w:sz w:val="20"/>
        </w:rPr>
        <w:t>COMMIT</w:t>
      </w:r>
      <w:r>
        <w:t xml:space="preserve"> 구조를 유지했지만 대기 이벤트 증분을 직접 측정하지 않았으므로, </w:t>
      </w:r>
      <w:r>
        <w:rPr>
          <w:rFonts w:ascii="Consolas" w:hAnsi="Consolas" w:eastAsia="Consolas"/>
          <w:sz w:val="20"/>
        </w:rPr>
        <w:t>log file sync</w:t>
      </w:r>
      <w:r>
        <w:t>를 실측 병목으로 확정하지는 않았다.</w:t>
      </w:r>
    </w:p>
    <w:p>
      <w:r>
        <w:br w:type="page"/>
      </w:r>
    </w:p>
    <w:p>
      <w:pPr/>
      <w:r>
        <w:rPr>
          <w:b/>
        </w:rPr>
        <w:t>⑨ 관측가능성(Observability)과 재현성(Reproducibility)</w:t>
      </w:r>
    </w:p>
    <w:p>
      <w:r>
        <w:t xml:space="preserve">관측가능성은 시스템의 상태와 수행 결과를 기록된 지표로 확인할 수 있는 성질이고, 재현성은 동일한 조건과 절차로 실험을 다시 수행하고 결과를 비교할 수 있는 성질이다. </w:t>
      </w:r>
      <w:r>
        <w:rPr>
          <w:rFonts w:ascii="Consolas" w:hAnsi="Consolas" w:eastAsia="Consolas"/>
          <w:sz w:val="20"/>
        </w:rPr>
        <w:t>BATCH_RUN_LOG</w:t>
      </w:r>
      <w:r>
        <w:t xml:space="preserve">는 RUN_ID, 실행 유형, 목표 건수, 주문번호 범위, 상태 및 오류를 기록하여 실행 이력의 관측과 재현을 지원한다. 다만 기존 로그의 수행시간은 소수초가 손실되므로, Part 5의 정밀 성능 비교에는 SQL*Plus </w:t>
      </w:r>
      <w:r>
        <w:rPr>
          <w:rFonts w:ascii="Consolas" w:hAnsi="Consolas" w:eastAsia="Consolas"/>
          <w:sz w:val="20"/>
        </w:rPr>
        <w:t>SET TIMING</w:t>
      </w:r>
      <w:r>
        <w:t xml:space="preserve"> 결과를 사용하였다.</w:t>
      </w:r>
    </w:p>
    <w:p>
      <w:pPr/>
      <w:r>
        <w:rPr>
          <w:b/>
        </w:rPr>
        <w:t>⑩ 오라클 대기 이벤트 인터페이스(Oracle Wait Interface, OWI)</w:t>
      </w:r>
    </w:p>
    <w:p>
      <w:r>
        <w:t xml:space="preserve">Oracle Wait Interface는 세션이 CPU를 사용한 시간과 자원 또는 작업 완료를 기다린 시간을 구분하여 성능 원인을 분석하는 진단 체계이다. </w:t>
      </w:r>
      <w:r>
        <w:rPr>
          <w:rFonts w:ascii="Consolas" w:hAnsi="Consolas" w:eastAsia="Consolas"/>
          <w:sz w:val="20"/>
        </w:rPr>
        <w:t>V$SESSION_EVENT</w:t>
      </w:r>
      <w:r>
        <w:t xml:space="preserve">, </w:t>
      </w:r>
      <w:r>
        <w:rPr>
          <w:rFonts w:ascii="Consolas" w:hAnsi="Consolas" w:eastAsia="Consolas"/>
          <w:sz w:val="20"/>
        </w:rPr>
        <w:t>V$SYSTEM_EVENT</w:t>
      </w:r>
      <w:r>
        <w:t xml:space="preserve">, </w:t>
      </w:r>
      <w:r>
        <w:rPr>
          <w:rFonts w:ascii="Consolas" w:hAnsi="Consolas" w:eastAsia="Consolas"/>
          <w:sz w:val="20"/>
        </w:rPr>
        <w:t>V$ACTIVE_SESSION_HISTORY</w:t>
      </w:r>
      <w:r>
        <w:t xml:space="preserve"> 등의 정보를 활용할 수 있다. 대기 이벤트는 수행시간만으로 알기 어려운 병목 원인을 좁히는 데 유용하지만, 본 Part 5에서는 실행 전·후 증분값을 별도로 확보하지 않았으므로 실제 병목 판정은 프로시저 구현 차이와 동일 조건의 수행시간 비교를 기준으로 하였다.</w:t>
      </w:r>
    </w:p>
    <w:p>
      <w:pPr/>
      <w:r>
        <w:rPr>
          <w:b/>
        </w:rPr>
        <w:t>⑪ 랜덤 전체정렬(Random Full Sort)</w:t>
      </w:r>
    </w:p>
    <w:p>
      <w:r>
        <w:rPr>
          <w:rFonts w:ascii="Consolas" w:hAnsi="Consolas" w:eastAsia="Consolas"/>
          <w:sz w:val="20"/>
        </w:rPr>
        <w:t>ORDER BY DBMS_RANDOM.VALUE</w:t>
      </w:r>
      <w:r>
        <w:t>는 조회 대상 행마다 난수 값을 계산한 뒤 해당 값을 기준으로 정렬하여 임의의 행을 선택하는 방식이다. 반복문 안에서 이 SQL을 수행하면 대상 테이블의 반복 스캔과 정렬이 누적될 수 있다. 본 실험에서 PARTIAL_SEQ_ONLY의 1,906.72초가 OPTIMIZED의 1.58초로 감소한 핵심 원인은 이 반복 전체정렬을 제거한 것이었다.</w:t>
      </w:r>
    </w:p>
    <w:sectPr w:rsidR="00E21138" w:rsidRPr="00A245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다키 L">
    <w:panose1 w:val="00000000000000000000"/>
    <w:charset w:val="81"/>
    <w:family w:val="auto"/>
    <w:pitch w:val="variable"/>
    <w:sig w:usb0="800002A7" w:usb1="39D7FCFB" w:usb2="00000014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E63BAC"/>
    <w:multiLevelType w:val="hybridMultilevel"/>
    <w:tmpl w:val="776A9826"/>
    <w:lvl w:ilvl="0" w:tplc="946C8626">
      <w:start w:val="1"/>
      <w:numFmt w:val="decimal"/>
      <w:pStyle w:val="1"/>
      <w:lvlText w:val="Part %1."/>
      <w:lvlJc w:val="left"/>
      <w:pPr>
        <w:ind w:left="800" w:hanging="40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1965234"/>
    <w:multiLevelType w:val="hybridMultilevel"/>
    <w:tmpl w:val="CCE05E70"/>
    <w:lvl w:ilvl="0" w:tplc="04090011">
      <w:start w:val="1"/>
      <w:numFmt w:val="decimalEnclosedCircle"/>
      <w:lvlText w:val="%1"/>
      <w:lvlJc w:val="left"/>
      <w:pPr>
        <w:ind w:left="1088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28" w:hanging="400"/>
      </w:pPr>
    </w:lvl>
    <w:lvl w:ilvl="2" w:tplc="0409001B" w:tentative="1">
      <w:start w:val="1"/>
      <w:numFmt w:val="lowerRoman"/>
      <w:lvlText w:val="%3."/>
      <w:lvlJc w:val="right"/>
      <w:pPr>
        <w:ind w:left="1928" w:hanging="400"/>
      </w:pPr>
    </w:lvl>
    <w:lvl w:ilvl="3" w:tplc="0409000F" w:tentative="1">
      <w:start w:val="1"/>
      <w:numFmt w:val="decimal"/>
      <w:lvlText w:val="%4."/>
      <w:lvlJc w:val="left"/>
      <w:pPr>
        <w:ind w:left="2328" w:hanging="400"/>
      </w:pPr>
    </w:lvl>
    <w:lvl w:ilvl="4" w:tplc="04090019" w:tentative="1">
      <w:start w:val="1"/>
      <w:numFmt w:val="upperLetter"/>
      <w:lvlText w:val="%5."/>
      <w:lvlJc w:val="left"/>
      <w:pPr>
        <w:ind w:left="2728" w:hanging="400"/>
      </w:pPr>
    </w:lvl>
    <w:lvl w:ilvl="5" w:tplc="0409001B" w:tentative="1">
      <w:start w:val="1"/>
      <w:numFmt w:val="lowerRoman"/>
      <w:lvlText w:val="%6."/>
      <w:lvlJc w:val="right"/>
      <w:pPr>
        <w:ind w:left="3128" w:hanging="400"/>
      </w:pPr>
    </w:lvl>
    <w:lvl w:ilvl="6" w:tplc="0409000F" w:tentative="1">
      <w:start w:val="1"/>
      <w:numFmt w:val="decimal"/>
      <w:lvlText w:val="%7."/>
      <w:lvlJc w:val="left"/>
      <w:pPr>
        <w:ind w:left="3528" w:hanging="400"/>
      </w:pPr>
    </w:lvl>
    <w:lvl w:ilvl="7" w:tplc="04090019" w:tentative="1">
      <w:start w:val="1"/>
      <w:numFmt w:val="upperLetter"/>
      <w:lvlText w:val="%8."/>
      <w:lvlJc w:val="left"/>
      <w:pPr>
        <w:ind w:left="3928" w:hanging="400"/>
      </w:pPr>
    </w:lvl>
    <w:lvl w:ilvl="8" w:tplc="0409001B" w:tentative="1">
      <w:start w:val="1"/>
      <w:numFmt w:val="lowerRoman"/>
      <w:lvlText w:val="%9."/>
      <w:lvlJc w:val="right"/>
      <w:pPr>
        <w:ind w:left="4328" w:hanging="400"/>
      </w:pPr>
    </w:lvl>
  </w:abstractNum>
  <w:abstractNum w:abstractNumId="2" w15:restartNumberingAfterBreak="0">
    <w:nsid w:val="48676267"/>
    <w:multiLevelType w:val="hybridMultilevel"/>
    <w:tmpl w:val="0AA4B25A"/>
    <w:lvl w:ilvl="0" w:tplc="0409000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93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8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5F4"/>
    <w:rsid w:val="00230E7F"/>
    <w:rsid w:val="00325FD5"/>
    <w:rsid w:val="00833C10"/>
    <w:rsid w:val="009118A7"/>
    <w:rsid w:val="00A245F4"/>
    <w:rsid w:val="00A91545"/>
    <w:rsid w:val="00D40C48"/>
    <w:rsid w:val="00E21138"/>
    <w:rsid w:val="00F8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11122"/>
  <w15:chartTrackingRefBased/>
  <w15:docId w15:val="{5D4D9BC0-0C6F-4E81-9F84-1D4B2DEC4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45F4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245F4"/>
    <w:pPr>
      <w:keepNext/>
      <w:numPr>
        <w:numId w:val="3"/>
      </w:numPr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245F4"/>
    <w:rPr>
      <w:rFonts w:asciiTheme="majorHAnsi" w:eastAsiaTheme="majorEastAsia" w:hAnsiTheme="majorHAnsi" w:cstheme="majorBidi"/>
      <w:sz w:val="28"/>
      <w:szCs w:val="28"/>
    </w:rPr>
  </w:style>
  <w:style w:type="paragraph" w:styleId="a3">
    <w:name w:val="List Paragraph"/>
    <w:basedOn w:val="a"/>
    <w:link w:val="Char"/>
    <w:uiPriority w:val="34"/>
    <w:qFormat/>
    <w:rsid w:val="00A245F4"/>
    <w:pPr>
      <w:ind w:leftChars="400" w:left="800"/>
    </w:pPr>
  </w:style>
  <w:style w:type="character" w:customStyle="1" w:styleId="Char">
    <w:name w:val="목록 단락 Char"/>
    <w:basedOn w:val="a0"/>
    <w:link w:val="a3"/>
    <w:uiPriority w:val="34"/>
    <w:rsid w:val="00A245F4"/>
  </w:style>
  <w:style w:type="paragraph" w:customStyle="1" w:styleId="123123123">
    <w:name w:val="123123123"/>
    <w:basedOn w:val="a3"/>
    <w:link w:val="123123123Char"/>
    <w:locked/>
    <w:rsid w:val="00A245F4"/>
    <w:pPr>
      <w:tabs>
        <w:tab w:val="left" w:pos="709"/>
      </w:tabs>
      <w:spacing w:after="80" w:line="240" w:lineRule="auto"/>
      <w:ind w:leftChars="0" w:left="0" w:hanging="400"/>
      <w:jc w:val="left"/>
    </w:pPr>
    <w:rPr>
      <w:rFonts w:ascii="다키 L" w:eastAsia="다키 L" w:hAnsi="다키 L"/>
      <w:szCs w:val="24"/>
    </w:rPr>
  </w:style>
  <w:style w:type="character" w:customStyle="1" w:styleId="123123123Char">
    <w:name w:val="123123123 Char"/>
    <w:basedOn w:val="Char"/>
    <w:link w:val="123123123"/>
    <w:rsid w:val="00A245F4"/>
    <w:rPr>
      <w:rFonts w:ascii="다키 L" w:eastAsia="다키 L" w:hAnsi="다키 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DAOU</dc:creator>
  <cp:keywords/>
  <dc:description/>
  <cp:lastModifiedBy>DAOU</cp:lastModifiedBy>
  <cp:revision>1</cp:revision>
  <dcterms:created xsi:type="dcterms:W3CDTF">2026-07-15T02:39:00Z</dcterms:created>
  <dcterms:modified xsi:type="dcterms:W3CDTF">2026-07-15T02:39:00Z</dcterms:modified>
</cp:coreProperties>
</file>