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EF608" w14:textId="77777777" w:rsidR="00C80179" w:rsidRDefault="00000000">
      <w:pPr>
        <w:pBdr>
          <w:bottom w:val="single" w:sz="6" w:space="6" w:color="000000"/>
        </w:pBdr>
        <w:spacing w:after="180"/>
        <w:jc w:val="center"/>
      </w:pPr>
      <w:r>
        <w:rPr>
          <w:rFonts w:ascii="Georgia" w:eastAsia="Georgia" w:hAnsi="Georgia" w:cs="Georgia"/>
          <w:b/>
          <w:bCs/>
          <w:sz w:val="30"/>
          <w:szCs w:val="30"/>
        </w:rPr>
        <w:t>OLIVER LOERTSCHER</w:t>
      </w:r>
    </w:p>
    <w:p w14:paraId="2C818ABE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CONTACT INFORMATION</w:t>
      </w:r>
    </w:p>
    <w:p w14:paraId="00B45BD7" w14:textId="77777777" w:rsidR="00C80179" w:rsidRDefault="00000000">
      <w:pPr>
        <w:spacing w:after="60"/>
      </w:pPr>
      <w:r>
        <w:rPr>
          <w:rFonts w:ascii="Georgia" w:eastAsia="Georgia" w:hAnsi="Georgia" w:cs="Georgia"/>
          <w:b/>
          <w:bCs/>
          <w:sz w:val="21"/>
          <w:szCs w:val="21"/>
        </w:rPr>
        <w:t xml:space="preserve">Citizenship: </w:t>
      </w:r>
      <w:r>
        <w:rPr>
          <w:rFonts w:ascii="Georgia" w:eastAsia="Georgia" w:hAnsi="Georgia" w:cs="Georgia"/>
          <w:sz w:val="21"/>
          <w:szCs w:val="21"/>
        </w:rPr>
        <w:t>Canadian, Swiss</w:t>
      </w:r>
    </w:p>
    <w:p w14:paraId="2233FF27" w14:textId="77777777" w:rsidR="00C80179" w:rsidRPr="006F3EBC" w:rsidRDefault="00000000">
      <w:pPr>
        <w:spacing w:after="60"/>
        <w:rPr>
          <w:lang w:val="fr-FR"/>
        </w:rPr>
      </w:pPr>
      <w:proofErr w:type="gramStart"/>
      <w:r w:rsidRPr="006F3EBC">
        <w:rPr>
          <w:rFonts w:ascii="Georgia" w:eastAsia="Georgia" w:hAnsi="Georgia" w:cs="Georgia"/>
          <w:b/>
          <w:bCs/>
          <w:sz w:val="21"/>
          <w:szCs w:val="21"/>
          <w:lang w:val="fr-FR"/>
        </w:rPr>
        <w:t>Email:</w:t>
      </w:r>
      <w:proofErr w:type="gramEnd"/>
      <w:r w:rsidRPr="006F3EBC">
        <w:rPr>
          <w:rFonts w:ascii="Georgia" w:eastAsia="Georgia" w:hAnsi="Georgia" w:cs="Georgia"/>
          <w:b/>
          <w:bCs/>
          <w:sz w:val="21"/>
          <w:szCs w:val="21"/>
          <w:lang w:val="fr-FR"/>
        </w:rPr>
        <w:t xml:space="preserve"> </w:t>
      </w:r>
      <w:hyperlink r:id="rId7" w:history="1">
        <w:r w:rsidR="00C80179" w:rsidRPr="006F3EBC">
          <w:rPr>
            <w:rStyle w:val="Hyperlink"/>
            <w:rFonts w:ascii="Georgia" w:eastAsia="Georgia" w:hAnsi="Georgia" w:cs="Georgia"/>
            <w:color w:val="auto"/>
            <w:sz w:val="21"/>
            <w:szCs w:val="21"/>
            <w:u w:val="none"/>
            <w:lang w:val="fr-FR"/>
          </w:rPr>
          <w:t>loertscheroliver@gmail.com</w:t>
        </w:r>
      </w:hyperlink>
    </w:p>
    <w:p w14:paraId="3FD04FEA" w14:textId="57A0CAA8" w:rsidR="00C80179" w:rsidRPr="006F3EBC" w:rsidRDefault="00000000">
      <w:pPr>
        <w:spacing w:after="60"/>
        <w:rPr>
          <w:lang w:val="fr-FR"/>
        </w:rPr>
      </w:pPr>
      <w:proofErr w:type="gramStart"/>
      <w:r w:rsidRPr="006F3EBC">
        <w:rPr>
          <w:rFonts w:ascii="Georgia" w:eastAsia="Georgia" w:hAnsi="Georgia" w:cs="Georgia"/>
          <w:b/>
          <w:bCs/>
          <w:sz w:val="21"/>
          <w:szCs w:val="21"/>
          <w:lang w:val="fr-FR"/>
        </w:rPr>
        <w:t>Website:</w:t>
      </w:r>
      <w:proofErr w:type="gramEnd"/>
      <w:r w:rsidRPr="006F3EBC">
        <w:rPr>
          <w:rFonts w:ascii="Georgia" w:eastAsia="Georgia" w:hAnsi="Georgia" w:cs="Georgia"/>
          <w:b/>
          <w:bCs/>
          <w:sz w:val="21"/>
          <w:szCs w:val="21"/>
          <w:lang w:val="fr-FR"/>
        </w:rPr>
        <w:t xml:space="preserve"> </w:t>
      </w:r>
      <w:hyperlink r:id="rId8" w:history="1">
        <w:r w:rsidR="00C80179" w:rsidRPr="006F3EBC">
          <w:rPr>
            <w:rStyle w:val="Hyperlink"/>
            <w:rFonts w:ascii="Georgia" w:eastAsia="Georgia" w:hAnsi="Georgia" w:cs="Georgia"/>
            <w:color w:val="auto"/>
            <w:sz w:val="21"/>
            <w:szCs w:val="21"/>
            <w:u w:val="none"/>
            <w:lang w:val="fr-FR"/>
          </w:rPr>
          <w:t>https://oliverdl.com</w:t>
        </w:r>
      </w:hyperlink>
    </w:p>
    <w:p w14:paraId="359693B2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EDUCATION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0"/>
        <w:gridCol w:w="1600"/>
      </w:tblGrid>
      <w:tr w:rsidR="00C80179" w14:paraId="0B899A50" w14:textId="77777777"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CACE110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PhD Economics,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F431501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2025</w:t>
            </w:r>
          </w:p>
        </w:tc>
      </w:tr>
      <w:tr w:rsidR="00C80179" w14:paraId="343D2EF6" w14:textId="77777777"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8F1A576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MA Economics, 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96574C3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13CCF81E" w14:textId="77777777"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A3F7034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Honours BSc. w/ High Distinction, Economics &amp; Mathematics, 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EC056C0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2016</w:t>
            </w:r>
          </w:p>
        </w:tc>
      </w:tr>
    </w:tbl>
    <w:p w14:paraId="39574DBF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RESEARCH INTERESTS</w:t>
      </w:r>
    </w:p>
    <w:p w14:paraId="654E70BA" w14:textId="77777777" w:rsidR="00C80179" w:rsidRDefault="00000000">
      <w:pPr>
        <w:spacing w:after="80"/>
      </w:pPr>
      <w:r>
        <w:rPr>
          <w:rFonts w:ascii="Georgia" w:eastAsia="Georgia" w:hAnsi="Georgia" w:cs="Georgia"/>
          <w:sz w:val="21"/>
          <w:szCs w:val="21"/>
        </w:rPr>
        <w:t>Macroeconomics, International Economics</w:t>
      </w:r>
    </w:p>
    <w:p w14:paraId="722E7ACF" w14:textId="2F602A7B" w:rsidR="003E26F7" w:rsidRDefault="003E26F7" w:rsidP="003E26F7">
      <w:pPr>
        <w:pBdr>
          <w:bottom w:val="single" w:sz="4" w:space="4" w:color="auto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JOB MARKET PAPER</w:t>
      </w:r>
    </w:p>
    <w:p w14:paraId="1E9F0383" w14:textId="0082A894" w:rsidR="003E26F7" w:rsidRPr="003E26F7" w:rsidRDefault="003E26F7" w:rsidP="003E26F7">
      <w:pPr>
        <w:pBdr>
          <w:bottom w:val="single" w:sz="6" w:space="4" w:color="000000"/>
        </w:pBdr>
        <w:spacing w:before="260" w:after="100"/>
        <w:rPr>
          <w:rFonts w:ascii="Georgia" w:eastAsia="Georgia" w:hAnsi="Georgia" w:cs="Georgia"/>
          <w:color w:val="000000"/>
          <w:sz w:val="21"/>
          <w:szCs w:val="21"/>
        </w:rPr>
      </w:pPr>
      <w:r w:rsidRPr="003E26F7">
        <w:rPr>
          <w:rFonts w:ascii="Georgia" w:eastAsia="Georgia" w:hAnsi="Georgia" w:cs="Georgia"/>
          <w:color w:val="000000"/>
          <w:sz w:val="21"/>
          <w:szCs w:val="21"/>
        </w:rPr>
        <w:t>Who Pays for Global Decarbonization? Fossil Rents and the Terms of Trade in a Small Fossil-Fuel Exporter</w:t>
      </w:r>
    </w:p>
    <w:p w14:paraId="5243760F" w14:textId="76290483" w:rsidR="003E26F7" w:rsidRDefault="003E26F7" w:rsidP="003E26F7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PAPERS AND PUBLICATIONS</w:t>
      </w:r>
    </w:p>
    <w:p w14:paraId="0114F964" w14:textId="77777777" w:rsidR="003E26F7" w:rsidRDefault="003E26F7" w:rsidP="003E26F7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Canadian Productivity Growth: Stuck in the Oil Sands (with P. Pujolas), </w:t>
      </w:r>
      <w:r>
        <w:rPr>
          <w:rFonts w:ascii="Georgia" w:eastAsia="Georgia" w:hAnsi="Georgia" w:cs="Georgia"/>
          <w:i/>
          <w:iCs/>
          <w:sz w:val="21"/>
          <w:szCs w:val="21"/>
        </w:rPr>
        <w:t>Canadian Journal of Economics, vol. 57(2), May 2024, 478-501</w:t>
      </w:r>
    </w:p>
    <w:p w14:paraId="1CB01FF0" w14:textId="77777777" w:rsidR="003E26F7" w:rsidRDefault="003E26F7" w:rsidP="003E26F7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Exploring the Results of the Ontario Home Care Minimum Wage Change (with A. </w:t>
      </w:r>
      <w:proofErr w:type="spellStart"/>
      <w:r>
        <w:rPr>
          <w:rFonts w:ascii="Georgia" w:eastAsia="Georgia" w:hAnsi="Georgia" w:cs="Georgia"/>
          <w:sz w:val="21"/>
          <w:szCs w:val="21"/>
        </w:rPr>
        <w:t>Olaizola</w:t>
      </w:r>
      <w:proofErr w:type="spellEnd"/>
      <w:r>
        <w:rPr>
          <w:rFonts w:ascii="Georgia" w:eastAsia="Georgia" w:hAnsi="Georgia" w:cs="Georgia"/>
          <w:sz w:val="21"/>
          <w:szCs w:val="21"/>
        </w:rPr>
        <w:t xml:space="preserve"> and A. Sweetman), </w:t>
      </w:r>
      <w:r>
        <w:rPr>
          <w:rFonts w:ascii="Georgia" w:eastAsia="Georgia" w:hAnsi="Georgia" w:cs="Georgia"/>
          <w:i/>
          <w:iCs/>
          <w:sz w:val="21"/>
          <w:szCs w:val="21"/>
        </w:rPr>
        <w:t>Healthcare Policy, vol. 16(1), August 2020, 95-110</w:t>
      </w:r>
    </w:p>
    <w:p w14:paraId="2BC5ECEB" w14:textId="77777777" w:rsidR="003E26F7" w:rsidRDefault="003E26F7" w:rsidP="003E26F7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NON-ACADEMIC WRITING</w:t>
      </w:r>
    </w:p>
    <w:p w14:paraId="631EB139" w14:textId="77777777" w:rsidR="003E26F7" w:rsidRDefault="003E26F7" w:rsidP="003E26F7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Going All </w:t>
      </w:r>
      <w:proofErr w:type="gramStart"/>
      <w:r>
        <w:rPr>
          <w:rFonts w:ascii="Georgia" w:eastAsia="Georgia" w:hAnsi="Georgia" w:cs="Georgia"/>
          <w:sz w:val="21"/>
          <w:szCs w:val="21"/>
        </w:rPr>
        <w:t>In</w:t>
      </w:r>
      <w:proofErr w:type="gramEnd"/>
      <w:r>
        <w:rPr>
          <w:rFonts w:ascii="Georgia" w:eastAsia="Georgia" w:hAnsi="Georgia" w:cs="Georgia"/>
          <w:sz w:val="21"/>
          <w:szCs w:val="21"/>
        </w:rPr>
        <w:t xml:space="preserve"> on Automation: Economic Growth, Labour Markets, and the Path Toward a Robust Transition, </w:t>
      </w:r>
      <w:r>
        <w:rPr>
          <w:rFonts w:ascii="Georgia" w:eastAsia="Georgia" w:hAnsi="Georgia" w:cs="Georgia"/>
          <w:i/>
          <w:iCs/>
          <w:sz w:val="21"/>
          <w:szCs w:val="21"/>
        </w:rPr>
        <w:t xml:space="preserve">Signal49 Research, </w:t>
      </w:r>
      <w:r>
        <w:rPr>
          <w:rFonts w:ascii="Georgia" w:eastAsia="Georgia" w:hAnsi="Georgia" w:cs="Georgia"/>
          <w:sz w:val="21"/>
          <w:szCs w:val="21"/>
        </w:rPr>
        <w:t>June 2026</w:t>
      </w:r>
    </w:p>
    <w:p w14:paraId="2B81C298" w14:textId="77777777" w:rsidR="003E26F7" w:rsidRDefault="003E26F7" w:rsidP="003E26F7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The Productivity Potential of Automation Technologies, </w:t>
      </w:r>
      <w:r>
        <w:rPr>
          <w:rFonts w:ascii="Georgia" w:eastAsia="Georgia" w:hAnsi="Georgia" w:cs="Georgia"/>
          <w:i/>
          <w:iCs/>
          <w:sz w:val="21"/>
          <w:szCs w:val="21"/>
        </w:rPr>
        <w:t xml:space="preserve">Signal49 Research (published as The Conference Board of Canada), </w:t>
      </w:r>
      <w:r>
        <w:rPr>
          <w:rFonts w:ascii="Georgia" w:eastAsia="Georgia" w:hAnsi="Georgia" w:cs="Georgia"/>
          <w:sz w:val="21"/>
          <w:szCs w:val="21"/>
        </w:rPr>
        <w:t>September 2025</w:t>
      </w:r>
    </w:p>
    <w:p w14:paraId="2C130C26" w14:textId="77777777" w:rsidR="003E26F7" w:rsidRDefault="003E26F7" w:rsidP="003E26F7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Automation Technologies and Canada's Labour Market: Measuring the Totality of Exposure, </w:t>
      </w:r>
      <w:r>
        <w:rPr>
          <w:rFonts w:ascii="Georgia" w:eastAsia="Georgia" w:hAnsi="Georgia" w:cs="Georgia"/>
          <w:i/>
          <w:iCs/>
          <w:sz w:val="21"/>
          <w:szCs w:val="21"/>
        </w:rPr>
        <w:t xml:space="preserve">Signal49 Research (published as The Conference Board of Canada), </w:t>
      </w:r>
      <w:r>
        <w:rPr>
          <w:rFonts w:ascii="Georgia" w:eastAsia="Georgia" w:hAnsi="Georgia" w:cs="Georgia"/>
          <w:sz w:val="21"/>
          <w:szCs w:val="21"/>
        </w:rPr>
        <w:t>September 2025</w:t>
      </w:r>
    </w:p>
    <w:p w14:paraId="71C5D9DB" w14:textId="77777777" w:rsidR="003E26F7" w:rsidRDefault="003E26F7" w:rsidP="003E26F7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WORKING PAPERS</w:t>
      </w:r>
    </w:p>
    <w:p w14:paraId="4E438E69" w14:textId="77777777" w:rsidR="003E26F7" w:rsidRDefault="003E26F7" w:rsidP="003E26F7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>Non-Homothetic Ricardo (with P. Pujolas and W. Steingress)</w:t>
      </w:r>
    </w:p>
    <w:p w14:paraId="729029C5" w14:textId="5ECCF3A7" w:rsidR="003E26F7" w:rsidRPr="003E26F7" w:rsidRDefault="003E26F7" w:rsidP="003E26F7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>Stuck in the pipelines: Canadian productivity growth after the oil sands (with P. Pujolas)</w:t>
      </w:r>
    </w:p>
    <w:p w14:paraId="0D476F55" w14:textId="7422B53F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EMPLOYMENT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784D129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886C89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Senior Economist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5CA82AE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Signal49 Research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50412AC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2025-Present</w:t>
            </w:r>
          </w:p>
        </w:tc>
      </w:tr>
    </w:tbl>
    <w:p w14:paraId="3FCE4CD2" w14:textId="77777777" w:rsidR="00C80179" w:rsidRDefault="00000000">
      <w:pPr>
        <w:spacing w:after="60"/>
        <w:ind w:left="3400"/>
      </w:pPr>
      <w:r>
        <w:rPr>
          <w:rFonts w:ascii="Georgia" w:eastAsia="Georgia" w:hAnsi="Georgia" w:cs="Georgia"/>
          <w:i/>
          <w:iCs/>
          <w:sz w:val="21"/>
          <w:szCs w:val="21"/>
        </w:rPr>
        <w:t>(formerly operating as the Conference Board of Canada)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1BF68EB5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865EFC6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Research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9AC76D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856FB61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2020-2025</w:t>
            </w:r>
          </w:p>
        </w:tc>
      </w:tr>
      <w:tr w:rsidR="00C80179" w14:paraId="2BA1C16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CCD80C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Instructor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2D1657F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62F9CDE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2022</w:t>
            </w:r>
          </w:p>
        </w:tc>
      </w:tr>
      <w:tr w:rsidR="00C80179" w14:paraId="7BFD1E2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7861EB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F55C53F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87CEF82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2019-2022</w:t>
            </w:r>
          </w:p>
        </w:tc>
      </w:tr>
      <w:tr w:rsidR="00C80179" w14:paraId="6CD1CEDE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87B76EB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38DF5A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815F12B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2018-2019</w:t>
            </w:r>
          </w:p>
        </w:tc>
      </w:tr>
    </w:tbl>
    <w:p w14:paraId="6365BAAA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TEACHING EXPERIENCE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4A79200D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D385F81" w14:textId="6BAF6FD1" w:rsidR="00E467A5" w:rsidRDefault="00E467A5">
            <w:pP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Guest Lecturer</w:t>
            </w:r>
          </w:p>
          <w:p w14:paraId="165CB62D" w14:textId="77777777" w:rsidR="00E467A5" w:rsidRDefault="00E467A5">
            <w:pP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</w:pPr>
          </w:p>
          <w:p w14:paraId="50B6F781" w14:textId="1645FF38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Instructor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BCA66CE" w14:textId="4ABED6DF" w:rsidR="00E467A5" w:rsidRDefault="00E467A5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ECON 751 - International Trade,  Development and Investment — McMaster University</w:t>
            </w:r>
          </w:p>
          <w:p w14:paraId="1641F159" w14:textId="06B4A92A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3HH3 - International Trade —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1E99D01" w14:textId="7EE60DEF" w:rsidR="00E467A5" w:rsidRDefault="00E467A5">
            <w:pPr>
              <w:jc w:val="right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2022</w:t>
            </w:r>
          </w:p>
          <w:p w14:paraId="2230A08A" w14:textId="77777777" w:rsidR="00E467A5" w:rsidRDefault="00E467A5">
            <w:pPr>
              <w:jc w:val="right"/>
              <w:rPr>
                <w:rFonts w:ascii="Georgia" w:eastAsia="Georgia" w:hAnsi="Georgia" w:cs="Georgia"/>
                <w:sz w:val="21"/>
                <w:szCs w:val="21"/>
              </w:rPr>
            </w:pPr>
          </w:p>
          <w:p w14:paraId="7AD4A2DE" w14:textId="7DC5A3FA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2022</w:t>
            </w:r>
          </w:p>
        </w:tc>
      </w:tr>
      <w:tr w:rsidR="00C80179" w14:paraId="4E39FAC8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3CF60E0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5C43628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723 - Graduate Macroeconomics —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35E92FE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2021-2022</w:t>
            </w:r>
          </w:p>
        </w:tc>
      </w:tr>
      <w:tr w:rsidR="00C80179" w14:paraId="66E72536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156A2B3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3AC70E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3H03 - International Monetary Economics —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9748A36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5FD6A6AB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C8B8286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F1B3CD4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3K03 - Monetary Economics —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2F944F0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1A767718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8C4D526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231E34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393 - Market Failures — 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EE8F7C8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0790610E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DC3997A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3E3BB4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221 - Statistics for Economists — 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2948A74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</w:t>
            </w:r>
          </w:p>
        </w:tc>
      </w:tr>
    </w:tbl>
    <w:p w14:paraId="48E8128E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RESEARCH ASSISTANT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1702018B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A1C9B78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Professor Pau Pujolas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68501D2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7A383BF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2020-2025</w:t>
            </w:r>
          </w:p>
        </w:tc>
      </w:tr>
      <w:tr w:rsidR="00C80179" w14:paraId="3EA5FFBA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301EC1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Professor Arthur Sweetman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BCB09D8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74574FD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</w:t>
            </w:r>
          </w:p>
        </w:tc>
      </w:tr>
      <w:tr w:rsidR="00C80179" w14:paraId="2A5E543B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150591E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Professor Michelle Alexopoulos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2777F8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D636D21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2013-2015</w:t>
            </w:r>
          </w:p>
        </w:tc>
      </w:tr>
      <w:tr w:rsidR="00C80179" w14:paraId="27706D45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FD2205D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Professor Ismael Mourifie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B30942F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1B1A76A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2014</w:t>
            </w:r>
          </w:p>
        </w:tc>
      </w:tr>
    </w:tbl>
    <w:p w14:paraId="1F1CA8CA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HONOURS AND AWARDS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1B5DA403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DA9A03D" w14:textId="3D67AE49" w:rsidR="00EE0133" w:rsidRDefault="00EE0133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Honourable mention to the Doug Purvis Memorial Prize</w:t>
            </w:r>
          </w:p>
          <w:p w14:paraId="3B212F2E" w14:textId="63FC35D2" w:rsidR="003E26F7" w:rsidRDefault="003E26F7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Postdoctoral Fellowship</w:t>
            </w:r>
          </w:p>
          <w:p w14:paraId="2984141E" w14:textId="79227CF8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CGS, Doctoral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E59D1A6" w14:textId="29C84397" w:rsidR="00EE0133" w:rsidRDefault="00EE0133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Canadian Economics Association</w:t>
            </w:r>
          </w:p>
          <w:p w14:paraId="73ECF5B5" w14:textId="77777777" w:rsidR="00EE0133" w:rsidRDefault="00EE0133">
            <w:pPr>
              <w:rPr>
                <w:rFonts w:ascii="Georgia" w:eastAsia="Georgia" w:hAnsi="Georgia" w:cs="Georgia"/>
                <w:sz w:val="21"/>
                <w:szCs w:val="21"/>
              </w:rPr>
            </w:pPr>
          </w:p>
          <w:p w14:paraId="5A90FEEE" w14:textId="79DB7A3A" w:rsidR="003E26F7" w:rsidRDefault="003E26F7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Social Sciences and Humanities Research Council</w:t>
            </w:r>
          </w:p>
          <w:p w14:paraId="4B04885B" w14:textId="031BBF92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Social Sciences and Humanities Research Council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68AED36" w14:textId="36CE3AE0" w:rsidR="00EE0133" w:rsidRDefault="00EE0133">
            <w:pPr>
              <w:jc w:val="right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2025</w:t>
            </w:r>
          </w:p>
          <w:p w14:paraId="2DC7EEB3" w14:textId="77777777" w:rsidR="00EE0133" w:rsidRDefault="00EE0133">
            <w:pPr>
              <w:jc w:val="right"/>
              <w:rPr>
                <w:rFonts w:ascii="Georgia" w:eastAsia="Georgia" w:hAnsi="Georgia" w:cs="Georgia"/>
                <w:sz w:val="21"/>
                <w:szCs w:val="21"/>
              </w:rPr>
            </w:pPr>
          </w:p>
          <w:p w14:paraId="5D1A61B1" w14:textId="65BFBA85" w:rsidR="003E26F7" w:rsidRPr="003E26F7" w:rsidRDefault="003E26F7">
            <w:pPr>
              <w:jc w:val="right"/>
              <w:rPr>
                <w:rFonts w:ascii="Georgia" w:eastAsia="Georgia" w:hAnsi="Georgia" w:cs="Georgia"/>
                <w:i/>
                <w:i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2025 </w:t>
            </w:r>
          </w:p>
          <w:p w14:paraId="07EFF383" w14:textId="0790E7D4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2021-2024</w:t>
            </w:r>
          </w:p>
        </w:tc>
      </w:tr>
      <w:tr w:rsidR="00C80179" w14:paraId="02C79C9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269BC2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Graduate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D637BA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C8AC580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52D124E4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ECE0AB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Econometrics Award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17DF67D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865C205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520B60BF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C81136C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Economics Graduate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ED2F2D9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DBB35CA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2018-2019</w:t>
            </w:r>
          </w:p>
        </w:tc>
      </w:tr>
      <w:tr w:rsidR="00C80179" w14:paraId="595AAFD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98B5B7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Graduate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24113DE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5A3D621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2018-2019</w:t>
            </w:r>
          </w:p>
        </w:tc>
      </w:tr>
      <w:tr w:rsidR="00C80179" w14:paraId="25BDA8D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717BA20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Arts Domestic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44BFEE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27E638B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2018-2019</w:t>
            </w:r>
          </w:p>
        </w:tc>
      </w:tr>
      <w:tr w:rsidR="00C80179" w14:paraId="5AF56E40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803BFD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St. Michael's College Silver Medal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2E34C42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4F15FD0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2016</w:t>
            </w:r>
          </w:p>
        </w:tc>
      </w:tr>
      <w:tr w:rsidR="00C80179" w14:paraId="0BC48016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493763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Mary Keenan Award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82B54E6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16506D9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2014</w:t>
            </w:r>
          </w:p>
        </w:tc>
      </w:tr>
      <w:tr w:rsidR="00C80179" w14:paraId="02570522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C7289E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St. Michael's In-Course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1207E4B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699B8E4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2014</w:t>
            </w:r>
          </w:p>
        </w:tc>
      </w:tr>
    </w:tbl>
    <w:p w14:paraId="5F6C9808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CONFERENCES AND PRESENTATIONS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35D4C898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4114AF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2025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675D15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Bank of Canada, Colby College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0EC570F" w14:textId="77777777" w:rsidR="00C80179" w:rsidRDefault="00C80179">
            <w:pPr>
              <w:jc w:val="right"/>
            </w:pPr>
          </w:p>
        </w:tc>
      </w:tr>
      <w:tr w:rsidR="00C80179" w14:paraId="4A09421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F204982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2024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4B0D558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CEA, CITSG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EF577FF" w14:textId="77777777" w:rsidR="00C80179" w:rsidRDefault="00C80179">
            <w:pPr>
              <w:jc w:val="right"/>
            </w:pPr>
          </w:p>
        </w:tc>
      </w:tr>
    </w:tbl>
    <w:p w14:paraId="4FCD38CA" w14:textId="4FD34D32" w:rsidR="003E26F7" w:rsidRDefault="003E26F7" w:rsidP="003E26F7">
      <w:pPr>
        <w:pBdr>
          <w:bottom w:val="single" w:sz="4" w:space="4" w:color="auto"/>
        </w:pBdr>
        <w:spacing w:before="260" w:after="100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REFEREEING</w:t>
      </w:r>
    </w:p>
    <w:p w14:paraId="4FF29A4E" w14:textId="0BB6A69D" w:rsidR="003E26F7" w:rsidRPr="003E26F7" w:rsidRDefault="003E26F7">
      <w:pPr>
        <w:pBdr>
          <w:bottom w:val="single" w:sz="6" w:space="4" w:color="000000"/>
        </w:pBdr>
        <w:spacing w:before="260" w:after="100"/>
        <w:rPr>
          <w:rFonts w:ascii="Georgia" w:eastAsia="Georgia" w:hAnsi="Georgia" w:cs="Georgia"/>
          <w:i/>
          <w:iCs/>
          <w:color w:val="000000"/>
          <w:sz w:val="21"/>
          <w:szCs w:val="21"/>
        </w:rPr>
      </w:pPr>
      <w:r>
        <w:rPr>
          <w:rFonts w:ascii="Georgia" w:eastAsia="Georgia" w:hAnsi="Georgia" w:cs="Georgia"/>
          <w:i/>
          <w:iCs/>
          <w:color w:val="000000"/>
          <w:sz w:val="21"/>
          <w:szCs w:val="21"/>
        </w:rPr>
        <w:t>Canadian Journal of Economics</w:t>
      </w:r>
    </w:p>
    <w:p w14:paraId="603A0928" w14:textId="183BFA00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UNIVERSITY SERVICE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2861C1A6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D7E2D5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Grad Curriculum and Policy Committee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C9DDBA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EFFDA2D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2020-2021</w:t>
            </w:r>
          </w:p>
        </w:tc>
      </w:tr>
    </w:tbl>
    <w:p w14:paraId="494EB3DA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SKILLS AND LANGUAGES</w:t>
      </w:r>
    </w:p>
    <w:p w14:paraId="6B569506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b/>
          <w:bCs/>
          <w:i/>
          <w:iCs/>
          <w:sz w:val="21"/>
          <w:szCs w:val="21"/>
        </w:rPr>
        <w:t xml:space="preserve">Programming: </w:t>
      </w:r>
      <w:r>
        <w:rPr>
          <w:rFonts w:ascii="Georgia" w:eastAsia="Georgia" w:hAnsi="Georgia" w:cs="Georgia"/>
          <w:sz w:val="21"/>
          <w:szCs w:val="21"/>
        </w:rPr>
        <w:t>Python, MATLAB, Julia, R, Stata, EViews, Fortran</w:t>
      </w:r>
    </w:p>
    <w:p w14:paraId="739FF76B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b/>
          <w:bCs/>
          <w:i/>
          <w:iCs/>
          <w:sz w:val="21"/>
          <w:szCs w:val="21"/>
        </w:rPr>
        <w:t xml:space="preserve">Typesetting/Web: </w:t>
      </w:r>
      <w:r>
        <w:rPr>
          <w:rFonts w:ascii="Georgia" w:eastAsia="Georgia" w:hAnsi="Georgia" w:cs="Georgia"/>
          <w:sz w:val="21"/>
          <w:szCs w:val="21"/>
        </w:rPr>
        <w:t>LaTeX, Markdown, HTML, CSS</w:t>
      </w:r>
    </w:p>
    <w:p w14:paraId="5AE3C7D2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b/>
          <w:bCs/>
          <w:i/>
          <w:iCs/>
          <w:sz w:val="21"/>
          <w:szCs w:val="21"/>
        </w:rPr>
        <w:t xml:space="preserve">Languages: </w:t>
      </w:r>
      <w:r>
        <w:rPr>
          <w:rFonts w:ascii="Georgia" w:eastAsia="Georgia" w:hAnsi="Georgia" w:cs="Georgia"/>
          <w:sz w:val="21"/>
          <w:szCs w:val="21"/>
        </w:rPr>
        <w:t>English (fluent), French (professional working proficiency), Swiss German (spoken)</w:t>
      </w:r>
    </w:p>
    <w:p w14:paraId="0D5C1533" w14:textId="5F575039" w:rsidR="00C80179" w:rsidRDefault="00000000" w:rsidP="006F3EBC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REFERENCES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80179" w14:paraId="02AE6E2C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20A5FC0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Pau S. Pujolas</w:t>
            </w:r>
          </w:p>
          <w:p w14:paraId="1AC167DD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Associate Professor of Economics</w:t>
            </w:r>
          </w:p>
          <w:p w14:paraId="08BA574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6FB368BA" w14:textId="77777777" w:rsidR="00C80179" w:rsidRPr="001C7FB1" w:rsidRDefault="00C80179">
            <w:hyperlink r:id="rId9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pujolasp@mcmaster.ca</w:t>
              </w:r>
            </w:hyperlink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50C5A646" w14:textId="6CE8C09B" w:rsidR="00C80179" w:rsidRDefault="00000000" w:rsidP="008B0B74">
            <w:r>
              <w:rPr>
                <w:rFonts w:ascii="Georgia" w:eastAsia="Georgia" w:hAnsi="Georgia" w:cs="Georgia"/>
                <w:sz w:val="21"/>
                <w:szCs w:val="21"/>
              </w:rPr>
              <w:t>Gajendran Raveendranathan</w:t>
            </w:r>
          </w:p>
          <w:p w14:paraId="4988AB4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Associate Professor of Economics</w:t>
            </w:r>
          </w:p>
          <w:p w14:paraId="1B1F0F6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119E584E" w14:textId="77777777" w:rsidR="00C80179" w:rsidRPr="001C7FB1" w:rsidRDefault="00C80179">
            <w:hyperlink r:id="rId10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raveeg1@mcmaster.ca</w:t>
              </w:r>
            </w:hyperlink>
          </w:p>
        </w:tc>
      </w:tr>
    </w:tbl>
    <w:p w14:paraId="78C54C8C" w14:textId="77777777" w:rsidR="00C80179" w:rsidRDefault="00C80179">
      <w:pPr>
        <w:spacing w:after="12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80179" w14:paraId="67AE441F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44168A6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Zachary L. Mahone</w:t>
            </w:r>
          </w:p>
          <w:p w14:paraId="2FC85F4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Assistant Professor of Economics</w:t>
            </w:r>
          </w:p>
          <w:p w14:paraId="34FBA95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359C4F30" w14:textId="77777777" w:rsidR="00C80179" w:rsidRPr="001C7FB1" w:rsidRDefault="00C80179">
            <w:hyperlink r:id="rId11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mahonez@mcmaster.ca</w:t>
              </w:r>
            </w:hyperlink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4896C372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Bettina Brüggemann</w:t>
            </w:r>
          </w:p>
          <w:p w14:paraId="5AD4D28A" w14:textId="5D160F99" w:rsidR="00C80179" w:rsidRDefault="00ED76D7">
            <w:r>
              <w:rPr>
                <w:rFonts w:ascii="Georgia" w:eastAsia="Georgia" w:hAnsi="Georgia" w:cs="Georgia"/>
                <w:sz w:val="21"/>
                <w:szCs w:val="21"/>
              </w:rPr>
              <w:t>Associate Professor of Economics</w:t>
            </w:r>
          </w:p>
          <w:p w14:paraId="319DE814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11DD08FB" w14:textId="77777777" w:rsidR="00C80179" w:rsidRPr="001C7FB1" w:rsidRDefault="00C80179">
            <w:hyperlink r:id="rId12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brueggeb@mcmaster.ca</w:t>
              </w:r>
            </w:hyperlink>
          </w:p>
        </w:tc>
      </w:tr>
    </w:tbl>
    <w:p w14:paraId="23784948" w14:textId="77777777" w:rsidR="00C80179" w:rsidRDefault="00C80179">
      <w:pPr>
        <w:spacing w:after="12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80179" w14:paraId="60955381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58A017D6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Jevan Cherniwchan</w:t>
            </w:r>
          </w:p>
          <w:p w14:paraId="10BF4DED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Associate Professor and Spencer Family Professor of Economics</w:t>
            </w:r>
          </w:p>
          <w:p w14:paraId="161D472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7C3E8225" w14:textId="77777777" w:rsidR="00C80179" w:rsidRPr="001C7FB1" w:rsidRDefault="00C80179">
            <w:hyperlink r:id="rId13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cherniwj@mcmaster.ca</w:t>
              </w:r>
            </w:hyperlink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13B863" w14:textId="77777777" w:rsidR="00C80179" w:rsidRDefault="00C80179"/>
        </w:tc>
      </w:tr>
    </w:tbl>
    <w:p w14:paraId="5BB155C7" w14:textId="77777777" w:rsidR="00E45A0C" w:rsidRDefault="00E45A0C"/>
    <w:sectPr w:rsidR="00E45A0C">
      <w:head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130432" w14:textId="77777777" w:rsidR="00281315" w:rsidRDefault="00281315">
      <w:r>
        <w:separator/>
      </w:r>
    </w:p>
  </w:endnote>
  <w:endnote w:type="continuationSeparator" w:id="0">
    <w:p w14:paraId="219C9173" w14:textId="77777777" w:rsidR="00281315" w:rsidRDefault="0028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52C051" w14:textId="77777777" w:rsidR="00281315" w:rsidRDefault="00281315">
      <w:r>
        <w:separator/>
      </w:r>
    </w:p>
  </w:footnote>
  <w:footnote w:type="continuationSeparator" w:id="0">
    <w:p w14:paraId="4BE7B195" w14:textId="77777777" w:rsidR="00281315" w:rsidRDefault="00281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CA6AD" w14:textId="77777777" w:rsidR="00C80179" w:rsidRDefault="00000000">
    <w:pPr>
      <w:tabs>
        <w:tab w:val="right" w:pos="10080"/>
      </w:tabs>
      <w:jc w:val="right"/>
    </w:pPr>
    <w:r>
      <w:rPr>
        <w:rFonts w:ascii="Georgia" w:eastAsia="Georgia" w:hAnsi="Georgia" w:cs="Georgia"/>
        <w:color w:val="555555"/>
        <w:sz w:val="18"/>
        <w:szCs w:val="18"/>
      </w:rPr>
      <w:t xml:space="preserve">Oliver Loertscher   |   p. </w:t>
    </w:r>
    <w:r>
      <w:rPr>
        <w:rFonts w:ascii="Georgia" w:eastAsia="Georgia" w:hAnsi="Georgia" w:cs="Georgia"/>
        <w:color w:val="555555"/>
        <w:sz w:val="18"/>
        <w:szCs w:val="18"/>
      </w:rPr>
      <w:fldChar w:fldCharType="begin"/>
    </w:r>
    <w:r>
      <w:rPr>
        <w:rFonts w:ascii="Georgia" w:eastAsia="Georgia" w:hAnsi="Georgia" w:cs="Georgia"/>
        <w:color w:val="555555"/>
        <w:sz w:val="18"/>
        <w:szCs w:val="18"/>
      </w:rPr>
      <w:instrText>PAGE</w:instrText>
    </w:r>
    <w:r>
      <w:rPr>
        <w:rFonts w:ascii="Georgia" w:eastAsia="Georgia" w:hAnsi="Georgia" w:cs="Georgia"/>
        <w:color w:val="555555"/>
        <w:sz w:val="18"/>
        <w:szCs w:val="18"/>
      </w:rPr>
      <w:fldChar w:fldCharType="separate"/>
    </w:r>
    <w:r w:rsidR="006F3EBC">
      <w:rPr>
        <w:rFonts w:ascii="Georgia" w:eastAsia="Georgia" w:hAnsi="Georgia" w:cs="Georgia"/>
        <w:noProof/>
        <w:color w:val="555555"/>
        <w:sz w:val="18"/>
        <w:szCs w:val="18"/>
      </w:rPr>
      <w:t>1</w:t>
    </w:r>
    <w:r>
      <w:rPr>
        <w:rFonts w:ascii="Georgia" w:eastAsia="Georgia" w:hAnsi="Georgia" w:cs="Georgia"/>
        <w:color w:val="5555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3B7FCC"/>
    <w:multiLevelType w:val="hybridMultilevel"/>
    <w:tmpl w:val="F2400CA8"/>
    <w:lvl w:ilvl="0" w:tplc="F364DCBE">
      <w:start w:val="1"/>
      <w:numFmt w:val="bullet"/>
      <w:lvlText w:val="●"/>
      <w:lvlJc w:val="left"/>
      <w:pPr>
        <w:ind w:left="720" w:hanging="360"/>
      </w:pPr>
    </w:lvl>
    <w:lvl w:ilvl="1" w:tplc="1D3C066E">
      <w:start w:val="1"/>
      <w:numFmt w:val="bullet"/>
      <w:lvlText w:val="○"/>
      <w:lvlJc w:val="left"/>
      <w:pPr>
        <w:ind w:left="1440" w:hanging="360"/>
      </w:pPr>
    </w:lvl>
    <w:lvl w:ilvl="2" w:tplc="051EA964">
      <w:start w:val="1"/>
      <w:numFmt w:val="bullet"/>
      <w:lvlText w:val="■"/>
      <w:lvlJc w:val="left"/>
      <w:pPr>
        <w:ind w:left="2160" w:hanging="360"/>
      </w:pPr>
    </w:lvl>
    <w:lvl w:ilvl="3" w:tplc="D47C2144">
      <w:start w:val="1"/>
      <w:numFmt w:val="bullet"/>
      <w:lvlText w:val="●"/>
      <w:lvlJc w:val="left"/>
      <w:pPr>
        <w:ind w:left="2880" w:hanging="360"/>
      </w:pPr>
    </w:lvl>
    <w:lvl w:ilvl="4" w:tplc="98289C74">
      <w:start w:val="1"/>
      <w:numFmt w:val="bullet"/>
      <w:lvlText w:val="○"/>
      <w:lvlJc w:val="left"/>
      <w:pPr>
        <w:ind w:left="3600" w:hanging="360"/>
      </w:pPr>
    </w:lvl>
    <w:lvl w:ilvl="5" w:tplc="88B4EE34">
      <w:start w:val="1"/>
      <w:numFmt w:val="bullet"/>
      <w:lvlText w:val="■"/>
      <w:lvlJc w:val="left"/>
      <w:pPr>
        <w:ind w:left="4320" w:hanging="360"/>
      </w:pPr>
    </w:lvl>
    <w:lvl w:ilvl="6" w:tplc="FE687AF2">
      <w:start w:val="1"/>
      <w:numFmt w:val="bullet"/>
      <w:lvlText w:val="●"/>
      <w:lvlJc w:val="left"/>
      <w:pPr>
        <w:ind w:left="5040" w:hanging="360"/>
      </w:pPr>
    </w:lvl>
    <w:lvl w:ilvl="7" w:tplc="31804FEA">
      <w:start w:val="1"/>
      <w:numFmt w:val="bullet"/>
      <w:lvlText w:val="●"/>
      <w:lvlJc w:val="left"/>
      <w:pPr>
        <w:ind w:left="5760" w:hanging="360"/>
      </w:pPr>
    </w:lvl>
    <w:lvl w:ilvl="8" w:tplc="46F69FF0">
      <w:start w:val="1"/>
      <w:numFmt w:val="bullet"/>
      <w:lvlText w:val="●"/>
      <w:lvlJc w:val="left"/>
      <w:pPr>
        <w:ind w:left="6480" w:hanging="360"/>
      </w:pPr>
    </w:lvl>
  </w:abstractNum>
  <w:num w:numId="1" w16cid:durableId="215817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179"/>
    <w:rsid w:val="0004278E"/>
    <w:rsid w:val="00071B6F"/>
    <w:rsid w:val="000E52CF"/>
    <w:rsid w:val="0010672B"/>
    <w:rsid w:val="001C7FB1"/>
    <w:rsid w:val="00281315"/>
    <w:rsid w:val="00314094"/>
    <w:rsid w:val="00363D55"/>
    <w:rsid w:val="003D147F"/>
    <w:rsid w:val="003E26F7"/>
    <w:rsid w:val="00626CD4"/>
    <w:rsid w:val="006F3EBC"/>
    <w:rsid w:val="008B0B74"/>
    <w:rsid w:val="00B2317F"/>
    <w:rsid w:val="00BF5A95"/>
    <w:rsid w:val="00C80179"/>
    <w:rsid w:val="00E45A0C"/>
    <w:rsid w:val="00E467A5"/>
    <w:rsid w:val="00ED76D7"/>
    <w:rsid w:val="00EE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3801B"/>
  <w15:docId w15:val="{C1CF1141-F162-0A44-AFDD-4BBFE974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iverdl.com" TargetMode="External"/><Relationship Id="rId13" Type="http://schemas.openxmlformats.org/officeDocument/2006/relationships/hyperlink" Target="mailto:cherniwj@mcmaster.c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ertscheroliver@gmail.com" TargetMode="External"/><Relationship Id="rId12" Type="http://schemas.openxmlformats.org/officeDocument/2006/relationships/hyperlink" Target="mailto:brueggeb@mcmaster.c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honez@mcmaster.c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raveeg1@mcmaster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ujolasp@mcmaster.ca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569</Words>
  <Characters>3982</Characters>
  <Application>Microsoft Office Word</Application>
  <DocSecurity>0</DocSecurity>
  <Lines>189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Oliver Loertscher</cp:lastModifiedBy>
  <cp:revision>11</cp:revision>
  <dcterms:created xsi:type="dcterms:W3CDTF">2026-08-13T16:10:00Z</dcterms:created>
  <dcterms:modified xsi:type="dcterms:W3CDTF">2026-10-20T03:51:00Z</dcterms:modified>
</cp:coreProperties>
</file>