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50D4DC" w14:textId="77777777" w:rsidR="00064F42" w:rsidRPr="002129D1" w:rsidRDefault="00000000">
      <w:pPr>
        <w:spacing w:after="60"/>
        <w:jc w:val="center"/>
        <w:rPr>
          <w:rFonts w:ascii="Georgia" w:hAnsi="Georgia"/>
        </w:rPr>
      </w:pPr>
      <w:r w:rsidRPr="002129D1">
        <w:rPr>
          <w:rFonts w:ascii="Georgia" w:hAnsi="Georgia"/>
          <w:b/>
          <w:bCs/>
          <w:sz w:val="36"/>
          <w:szCs w:val="36"/>
        </w:rPr>
        <w:t>OLIVER LOERTSCHER</w:t>
      </w:r>
    </w:p>
    <w:p w14:paraId="5003027E" w14:textId="77777777" w:rsidR="00064F42" w:rsidRPr="002129D1" w:rsidRDefault="00000000">
      <w:pPr>
        <w:jc w:val="center"/>
        <w:rPr>
          <w:rFonts w:ascii="Georgia" w:hAnsi="Georgia"/>
        </w:rPr>
      </w:pPr>
      <w:r w:rsidRPr="002129D1">
        <w:rPr>
          <w:rFonts w:ascii="Georgia" w:hAnsi="Georgia"/>
        </w:rPr>
        <w:t xml:space="preserve">loertscheroliver@gmail.com  |  </w:t>
      </w:r>
      <w:hyperlink r:id="rId5" w:history="1">
        <w:r w:rsidR="00064F42" w:rsidRPr="002129D1">
          <w:rPr>
            <w:rFonts w:ascii="Georgia" w:hAnsi="Georgia"/>
            <w:color w:val="1F4E9A"/>
            <w:u w:val="single"/>
          </w:rPr>
          <w:t>oliverdl.com</w:t>
        </w:r>
      </w:hyperlink>
      <w:r w:rsidRPr="002129D1">
        <w:rPr>
          <w:rFonts w:ascii="Georgia" w:hAnsi="Georgia"/>
        </w:rPr>
        <w:t xml:space="preserve">  |  Citizenship: Canadian, Swiss</w:t>
      </w:r>
    </w:p>
    <w:p w14:paraId="1E837E4E" w14:textId="77777777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EDUCATION</w:t>
      </w:r>
    </w:p>
    <w:p w14:paraId="35914AB5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PhD, Economics</w:t>
      </w:r>
      <w:r w:rsidRPr="002129D1">
        <w:rPr>
          <w:rFonts w:ascii="Georgia" w:hAnsi="Georgia"/>
        </w:rPr>
        <w:t>, McMaster University</w:t>
      </w:r>
      <w:r w:rsidRPr="002129D1">
        <w:rPr>
          <w:rFonts w:ascii="Georgia" w:hAnsi="Georgia"/>
        </w:rPr>
        <w:tab/>
        <w:t>2025</w:t>
      </w:r>
    </w:p>
    <w:p w14:paraId="21EBC976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MA, Economics</w:t>
      </w:r>
      <w:r w:rsidRPr="002129D1">
        <w:rPr>
          <w:rFonts w:ascii="Georgia" w:hAnsi="Georgia"/>
        </w:rPr>
        <w:t>, University of Waterloo</w:t>
      </w:r>
      <w:r w:rsidRPr="002129D1">
        <w:rPr>
          <w:rFonts w:ascii="Georgia" w:hAnsi="Georgia"/>
        </w:rPr>
        <w:tab/>
        <w:t>2019</w:t>
      </w:r>
    </w:p>
    <w:p w14:paraId="6D9C872F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Honours BSc, Economics &amp; Mathematics</w:t>
      </w:r>
      <w:r w:rsidRPr="002129D1">
        <w:rPr>
          <w:rFonts w:ascii="Georgia" w:hAnsi="Georgia"/>
        </w:rPr>
        <w:t xml:space="preserve"> (High Distinction), University of Toronto</w:t>
      </w:r>
      <w:r w:rsidRPr="002129D1">
        <w:rPr>
          <w:rFonts w:ascii="Georgia" w:hAnsi="Georgia"/>
        </w:rPr>
        <w:tab/>
        <w:t>2016</w:t>
      </w:r>
    </w:p>
    <w:p w14:paraId="28FB15AE" w14:textId="77777777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RESEARCH INTERESTS</w:t>
      </w:r>
    </w:p>
    <w:p w14:paraId="437B7493" w14:textId="77777777" w:rsidR="00064F42" w:rsidRPr="002129D1" w:rsidRDefault="00000000">
      <w:pPr>
        <w:spacing w:after="40"/>
        <w:rPr>
          <w:rFonts w:ascii="Georgia" w:hAnsi="Georgia"/>
        </w:rPr>
      </w:pPr>
      <w:r w:rsidRPr="002129D1">
        <w:rPr>
          <w:rFonts w:ascii="Georgia" w:hAnsi="Georgia"/>
        </w:rPr>
        <w:t>Macroeconomics, International Economics</w:t>
      </w:r>
    </w:p>
    <w:p w14:paraId="7234065D" w14:textId="77777777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JOB MARKET PAPER</w:t>
      </w:r>
    </w:p>
    <w:p w14:paraId="50E50B41" w14:textId="3B9F5CF7" w:rsidR="00064F42" w:rsidRPr="00092A2B" w:rsidRDefault="00000000">
      <w:pPr>
        <w:spacing w:after="40"/>
        <w:rPr>
          <w:rFonts w:ascii="Georgia" w:hAnsi="Georgia"/>
          <w:b/>
          <w:bCs/>
        </w:rPr>
      </w:pPr>
      <w:r w:rsidRPr="00092A2B">
        <w:rPr>
          <w:rFonts w:ascii="Georgia" w:hAnsi="Georgia"/>
          <w:b/>
          <w:bCs/>
        </w:rPr>
        <w:t>Who Pays for Global Decarbonization? Fossil Rents and the Terms of Trade in a Small Fossil-Fuel Exporter</w:t>
      </w:r>
    </w:p>
    <w:p w14:paraId="7DEDA4FC" w14:textId="77777777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PUBLICATIONS</w:t>
      </w:r>
    </w:p>
    <w:p w14:paraId="20DF58BA" w14:textId="7C83E9F1" w:rsidR="00064F42" w:rsidRPr="002129D1" w:rsidRDefault="00000000">
      <w:pPr>
        <w:spacing w:after="70"/>
        <w:ind w:left="360" w:hanging="36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Canadian Productivity Growth: Stuck in the Oil Sands</w:t>
      </w:r>
      <w:r w:rsidRPr="002129D1">
        <w:rPr>
          <w:rFonts w:ascii="Georgia" w:hAnsi="Georgia"/>
        </w:rPr>
        <w:t xml:space="preserve"> (with P. Pujolas). </w:t>
      </w:r>
      <w:r w:rsidRPr="002129D1">
        <w:rPr>
          <w:rFonts w:ascii="Georgia" w:hAnsi="Georgia"/>
          <w:i/>
          <w:iCs/>
        </w:rPr>
        <w:t>Canadian Journal of Economics</w:t>
      </w:r>
      <w:r w:rsidRPr="002129D1">
        <w:rPr>
          <w:rFonts w:ascii="Georgia" w:hAnsi="Georgia"/>
        </w:rPr>
        <w:t>, 57(2), May 2024, 478–501.</w:t>
      </w:r>
    </w:p>
    <w:p w14:paraId="335B90BE" w14:textId="44AF6ECF" w:rsidR="00064F42" w:rsidRPr="002129D1" w:rsidRDefault="00000000">
      <w:pPr>
        <w:spacing w:after="70"/>
        <w:ind w:left="360" w:hanging="36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Exploring the Results of the Ontario Home Care Minimum Wage Change</w:t>
      </w:r>
      <w:r w:rsidRPr="002129D1">
        <w:rPr>
          <w:rFonts w:ascii="Georgia" w:hAnsi="Georgia"/>
        </w:rPr>
        <w:t xml:space="preserve"> (with A. </w:t>
      </w:r>
      <w:proofErr w:type="spellStart"/>
      <w:r w:rsidRPr="002129D1">
        <w:rPr>
          <w:rFonts w:ascii="Georgia" w:hAnsi="Georgia"/>
        </w:rPr>
        <w:t>Olaizola</w:t>
      </w:r>
      <w:proofErr w:type="spellEnd"/>
      <w:r w:rsidRPr="002129D1">
        <w:rPr>
          <w:rFonts w:ascii="Georgia" w:hAnsi="Georgia"/>
        </w:rPr>
        <w:t xml:space="preserve"> and A. Sweetman). </w:t>
      </w:r>
      <w:r w:rsidRPr="002129D1">
        <w:rPr>
          <w:rFonts w:ascii="Georgia" w:hAnsi="Georgia"/>
          <w:i/>
          <w:iCs/>
        </w:rPr>
        <w:t>Healthcare Policy</w:t>
      </w:r>
      <w:r w:rsidRPr="002129D1">
        <w:rPr>
          <w:rFonts w:ascii="Georgia" w:hAnsi="Georgia"/>
        </w:rPr>
        <w:t>, 16(1), August 2020, 95–110.</w:t>
      </w:r>
    </w:p>
    <w:p w14:paraId="5ACC9333" w14:textId="122846BA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WORK</w:t>
      </w:r>
      <w:r w:rsidR="00092A2B">
        <w:rPr>
          <w:rFonts w:ascii="Georgia" w:hAnsi="Georgia"/>
          <w:b/>
          <w:bCs/>
          <w:sz w:val="22"/>
          <w:szCs w:val="22"/>
        </w:rPr>
        <w:t>S IN PROGRESS</w:t>
      </w:r>
    </w:p>
    <w:p w14:paraId="0AF28DF0" w14:textId="0EF170C8" w:rsidR="00092A2B" w:rsidRPr="00092A2B" w:rsidRDefault="00092A2B" w:rsidP="00092A2B">
      <w:pPr>
        <w:spacing w:after="70"/>
        <w:ind w:left="360" w:hanging="36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Stuck in the Pipelines: Canadian Productivity Growth after the Oil Sands</w:t>
      </w:r>
      <w:r w:rsidRPr="002129D1">
        <w:rPr>
          <w:rFonts w:ascii="Georgia" w:hAnsi="Georgia"/>
        </w:rPr>
        <w:t xml:space="preserve"> (with P. Pujolas)</w:t>
      </w:r>
    </w:p>
    <w:p w14:paraId="753804FC" w14:textId="0BCE9331" w:rsidR="00064F42" w:rsidRPr="002129D1" w:rsidRDefault="00000000">
      <w:pPr>
        <w:spacing w:after="70"/>
        <w:ind w:left="360" w:hanging="36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Non-Homothetic Ricardo</w:t>
      </w:r>
      <w:r w:rsidRPr="002129D1">
        <w:rPr>
          <w:rFonts w:ascii="Georgia" w:hAnsi="Georgia"/>
        </w:rPr>
        <w:t xml:space="preserve"> (with P. Pujolas and W. Steingress)</w:t>
      </w:r>
    </w:p>
    <w:p w14:paraId="62429789" w14:textId="5EE12152" w:rsidR="00064F42" w:rsidRPr="002129D1" w:rsidRDefault="00CE09CB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>
        <w:rPr>
          <w:rFonts w:ascii="Georgia" w:hAnsi="Georgia"/>
          <w:b/>
          <w:bCs/>
          <w:sz w:val="22"/>
          <w:szCs w:val="22"/>
        </w:rPr>
        <w:t>NON-ACADEMIC PUBLICATIONS</w:t>
      </w:r>
    </w:p>
    <w:p w14:paraId="2FBC5C02" w14:textId="38499AD6" w:rsidR="00064F42" w:rsidRDefault="00000000">
      <w:pPr>
        <w:spacing w:after="70"/>
        <w:ind w:left="360" w:hanging="36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Going All In on Automation: Economic Growth, Labour Markets, and the Path Toward a Robust Transition.</w:t>
      </w:r>
      <w:r w:rsidRPr="002129D1">
        <w:rPr>
          <w:rFonts w:ascii="Georgia" w:hAnsi="Georgia"/>
        </w:rPr>
        <w:t xml:space="preserve"> Signal49 Research, June 2026.</w:t>
      </w:r>
    </w:p>
    <w:p w14:paraId="05950441" w14:textId="75FE4FD5" w:rsidR="00CE09CB" w:rsidRPr="00CE09CB" w:rsidRDefault="00CE09CB" w:rsidP="00CE09CB">
      <w:pPr>
        <w:spacing w:after="70"/>
        <w:ind w:left="360" w:hanging="360"/>
        <w:rPr>
          <w:rFonts w:ascii="Georgia" w:hAnsi="Georgia"/>
        </w:rPr>
      </w:pPr>
      <w:r w:rsidRPr="00CE09CB">
        <w:rPr>
          <w:rFonts w:ascii="Georgia" w:hAnsi="Georgia"/>
          <w:b/>
          <w:bCs/>
        </w:rPr>
        <w:t>Deepening Canada–Ireland Trade and Investment</w:t>
      </w:r>
      <w:r>
        <w:rPr>
          <w:rFonts w:ascii="Georgia" w:hAnsi="Georgia"/>
          <w:b/>
          <w:bCs/>
        </w:rPr>
        <w:t xml:space="preserve">. </w:t>
      </w:r>
      <w:r>
        <w:rPr>
          <w:rFonts w:ascii="Georgia" w:hAnsi="Georgia"/>
        </w:rPr>
        <w:t>Signal49 Research, September 2025.</w:t>
      </w:r>
    </w:p>
    <w:p w14:paraId="6822739E" w14:textId="78BC971E" w:rsidR="00064F42" w:rsidRPr="002129D1" w:rsidRDefault="00000000">
      <w:pPr>
        <w:spacing w:after="70"/>
        <w:ind w:left="360" w:hanging="36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The Productivity Potential of Automation Technologies.</w:t>
      </w:r>
      <w:r w:rsidRPr="002129D1">
        <w:rPr>
          <w:rFonts w:ascii="Georgia" w:hAnsi="Georgia"/>
        </w:rPr>
        <w:t xml:space="preserve"> Signal49 Research (published as The Conference Board of Canada), September 2025.</w:t>
      </w:r>
    </w:p>
    <w:p w14:paraId="0CBA6BC3" w14:textId="3B48F3C5" w:rsidR="00064F42" w:rsidRPr="002129D1" w:rsidRDefault="00000000">
      <w:pPr>
        <w:spacing w:after="70"/>
        <w:ind w:left="360" w:hanging="36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Automation Technologies and Canada’s Labour Market: Measuring the Totality of Exposure.</w:t>
      </w:r>
      <w:r w:rsidR="00092A2B">
        <w:rPr>
          <w:rFonts w:ascii="Georgia" w:hAnsi="Georgia"/>
          <w:b/>
          <w:bCs/>
        </w:rPr>
        <w:t xml:space="preserve"> </w:t>
      </w:r>
      <w:r w:rsidRPr="002129D1">
        <w:rPr>
          <w:rFonts w:ascii="Georgia" w:hAnsi="Georgia"/>
        </w:rPr>
        <w:t>Signal49 Research (published as The Conference Board of Canada), September 2025.</w:t>
      </w:r>
    </w:p>
    <w:p w14:paraId="66C4D8E0" w14:textId="77777777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EMPLOYMENT</w:t>
      </w:r>
    </w:p>
    <w:p w14:paraId="28C0FCB1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Senior Economist</w:t>
      </w:r>
      <w:r w:rsidRPr="002129D1">
        <w:rPr>
          <w:rFonts w:ascii="Georgia" w:hAnsi="Georgia"/>
        </w:rPr>
        <w:t>, Signal49 Research (formerly the Conference Board of Canada)</w:t>
      </w:r>
      <w:r w:rsidRPr="002129D1">
        <w:rPr>
          <w:rFonts w:ascii="Georgia" w:hAnsi="Georgia"/>
        </w:rPr>
        <w:tab/>
        <w:t>2025–Present</w:t>
      </w:r>
    </w:p>
    <w:p w14:paraId="0EAADAAF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Research Assistant</w:t>
      </w:r>
      <w:r w:rsidRPr="002129D1">
        <w:rPr>
          <w:rFonts w:ascii="Georgia" w:hAnsi="Georgia"/>
        </w:rPr>
        <w:t>, McMaster University (Prof. Pau Pujolas; Prof. Arthur Sweetman, 2020)</w:t>
      </w:r>
      <w:r w:rsidRPr="002129D1">
        <w:rPr>
          <w:rFonts w:ascii="Georgia" w:hAnsi="Georgia"/>
        </w:rPr>
        <w:tab/>
        <w:t>2020–2025</w:t>
      </w:r>
    </w:p>
    <w:p w14:paraId="4B9430E2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Instructor</w:t>
      </w:r>
      <w:r w:rsidRPr="002129D1">
        <w:rPr>
          <w:rFonts w:ascii="Georgia" w:hAnsi="Georgia"/>
        </w:rPr>
        <w:t>, McMaster University</w:t>
      </w:r>
      <w:r w:rsidRPr="002129D1">
        <w:rPr>
          <w:rFonts w:ascii="Georgia" w:hAnsi="Georgia"/>
        </w:rPr>
        <w:tab/>
        <w:t>2022</w:t>
      </w:r>
    </w:p>
    <w:p w14:paraId="0F24289E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Teaching Assistant</w:t>
      </w:r>
      <w:r w:rsidRPr="002129D1">
        <w:rPr>
          <w:rFonts w:ascii="Georgia" w:hAnsi="Georgia"/>
        </w:rPr>
        <w:t>, McMaster University</w:t>
      </w:r>
      <w:r w:rsidRPr="002129D1">
        <w:rPr>
          <w:rFonts w:ascii="Georgia" w:hAnsi="Georgia"/>
        </w:rPr>
        <w:tab/>
        <w:t>2019–2022</w:t>
      </w:r>
    </w:p>
    <w:p w14:paraId="7936F90E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Teaching Assistant</w:t>
      </w:r>
      <w:r w:rsidRPr="002129D1">
        <w:rPr>
          <w:rFonts w:ascii="Georgia" w:hAnsi="Georgia"/>
        </w:rPr>
        <w:t>, University of Waterloo</w:t>
      </w:r>
      <w:r w:rsidRPr="002129D1">
        <w:rPr>
          <w:rFonts w:ascii="Georgia" w:hAnsi="Georgia"/>
        </w:rPr>
        <w:tab/>
        <w:t>2018–2019</w:t>
      </w:r>
    </w:p>
    <w:p w14:paraId="4CFD8F1D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Research Assistant</w:t>
      </w:r>
      <w:r w:rsidRPr="002129D1">
        <w:rPr>
          <w:rFonts w:ascii="Georgia" w:hAnsi="Georgia"/>
        </w:rPr>
        <w:t>, University of Toronto (Prof. Michelle Alexopoulos; Prof. Ismael Mourifié, 2014)</w:t>
      </w:r>
      <w:r w:rsidRPr="002129D1">
        <w:rPr>
          <w:rFonts w:ascii="Georgia" w:hAnsi="Georgia"/>
        </w:rPr>
        <w:tab/>
        <w:t>2013–2015</w:t>
      </w:r>
    </w:p>
    <w:p w14:paraId="36681D22" w14:textId="77777777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TEACHING EXPERIENCE</w:t>
      </w:r>
    </w:p>
    <w:p w14:paraId="533273C6" w14:textId="77777777" w:rsidR="00064F42" w:rsidRPr="002129D1" w:rsidRDefault="00000000">
      <w:pPr>
        <w:keepNext/>
        <w:spacing w:after="30"/>
        <w:rPr>
          <w:rFonts w:ascii="Georgia" w:hAnsi="Georgia"/>
        </w:rPr>
      </w:pPr>
      <w:r w:rsidRPr="002129D1">
        <w:rPr>
          <w:rFonts w:ascii="Georgia" w:hAnsi="Georgia"/>
          <w:b/>
          <w:bCs/>
          <w:i/>
          <w:iCs/>
        </w:rPr>
        <w:t>Instructor</w:t>
      </w:r>
    </w:p>
    <w:p w14:paraId="51904546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ECON 3HH3, International Trade, McMaster University</w:t>
      </w:r>
      <w:r w:rsidRPr="002129D1">
        <w:rPr>
          <w:rFonts w:ascii="Georgia" w:hAnsi="Georgia"/>
        </w:rPr>
        <w:tab/>
        <w:t>2022</w:t>
      </w:r>
    </w:p>
    <w:p w14:paraId="26BE802C" w14:textId="77777777" w:rsidR="00064F42" w:rsidRPr="002129D1" w:rsidRDefault="00000000">
      <w:pPr>
        <w:keepNext/>
        <w:spacing w:before="80" w:after="30"/>
        <w:rPr>
          <w:rFonts w:ascii="Georgia" w:hAnsi="Georgia"/>
        </w:rPr>
      </w:pPr>
      <w:r w:rsidRPr="002129D1">
        <w:rPr>
          <w:rFonts w:ascii="Georgia" w:hAnsi="Georgia"/>
          <w:b/>
          <w:bCs/>
          <w:i/>
          <w:iCs/>
        </w:rPr>
        <w:t>Guest Lecturer</w:t>
      </w:r>
    </w:p>
    <w:p w14:paraId="159FC6D1" w14:textId="2DD3ED81" w:rsidR="00912010" w:rsidRPr="002129D1" w:rsidRDefault="00912010" w:rsidP="00912010">
      <w:pPr>
        <w:tabs>
          <w:tab w:val="right" w:pos="10080"/>
        </w:tabs>
        <w:spacing w:after="40"/>
        <w:rPr>
          <w:rFonts w:ascii="Georgia" w:hAnsi="Georgia"/>
        </w:rPr>
      </w:pPr>
      <w:r>
        <w:rPr>
          <w:rFonts w:ascii="Georgia" w:hAnsi="Georgia"/>
        </w:rPr>
        <w:t>ECON 723, Graduate Macroeconomics</w:t>
      </w:r>
      <w:r w:rsidR="00AC74BA">
        <w:rPr>
          <w:rFonts w:ascii="Georgia" w:hAnsi="Georgia"/>
        </w:rPr>
        <w:t>, McMaster University</w:t>
      </w:r>
      <w:r>
        <w:rPr>
          <w:rFonts w:ascii="Georgia" w:hAnsi="Georgia"/>
        </w:rPr>
        <w:tab/>
        <w:t>2022</w:t>
      </w:r>
    </w:p>
    <w:p w14:paraId="7DFE08AD" w14:textId="77777777" w:rsidR="00912010" w:rsidRDefault="00912010">
      <w:pPr>
        <w:tabs>
          <w:tab w:val="right" w:pos="10080"/>
        </w:tabs>
        <w:spacing w:after="40"/>
        <w:rPr>
          <w:rFonts w:ascii="Georgia" w:hAnsi="Georgia"/>
        </w:rPr>
      </w:pPr>
    </w:p>
    <w:p w14:paraId="7547E77B" w14:textId="25F33326" w:rsidR="00064F42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ECON 751, International Trade, Development and Investment, McMaster University</w:t>
      </w:r>
      <w:r w:rsidRPr="002129D1">
        <w:rPr>
          <w:rFonts w:ascii="Georgia" w:hAnsi="Georgia"/>
        </w:rPr>
        <w:tab/>
        <w:t>2022</w:t>
      </w:r>
    </w:p>
    <w:p w14:paraId="62884F2B" w14:textId="77777777" w:rsidR="00064F42" w:rsidRPr="002129D1" w:rsidRDefault="00000000">
      <w:pPr>
        <w:keepNext/>
        <w:spacing w:before="80" w:after="30"/>
        <w:rPr>
          <w:rFonts w:ascii="Georgia" w:hAnsi="Georgia"/>
        </w:rPr>
      </w:pPr>
      <w:r w:rsidRPr="002129D1">
        <w:rPr>
          <w:rFonts w:ascii="Georgia" w:hAnsi="Georgia"/>
          <w:b/>
          <w:bCs/>
          <w:i/>
          <w:iCs/>
        </w:rPr>
        <w:lastRenderedPageBreak/>
        <w:t>Teaching Assistant</w:t>
      </w:r>
    </w:p>
    <w:p w14:paraId="22521DA2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ECON 723, Graduate Macroeconomics, McMaster University</w:t>
      </w:r>
      <w:r w:rsidRPr="002129D1">
        <w:rPr>
          <w:rFonts w:ascii="Georgia" w:hAnsi="Georgia"/>
        </w:rPr>
        <w:tab/>
        <w:t>2021–2022</w:t>
      </w:r>
    </w:p>
    <w:p w14:paraId="434790BD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ECON 3H03, International Monetary Economics, McMaster University</w:t>
      </w:r>
      <w:r w:rsidRPr="002129D1">
        <w:rPr>
          <w:rFonts w:ascii="Georgia" w:hAnsi="Georgia"/>
        </w:rPr>
        <w:tab/>
        <w:t>2019</w:t>
      </w:r>
    </w:p>
    <w:p w14:paraId="2B88880A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ECON 3K03, Monetary Economics, McMaster University</w:t>
      </w:r>
      <w:r w:rsidRPr="002129D1">
        <w:rPr>
          <w:rFonts w:ascii="Georgia" w:hAnsi="Georgia"/>
        </w:rPr>
        <w:tab/>
        <w:t>2019</w:t>
      </w:r>
    </w:p>
    <w:p w14:paraId="2FD7B842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ECON 393, Market Failures, University of Waterloo</w:t>
      </w:r>
      <w:r w:rsidRPr="002129D1">
        <w:rPr>
          <w:rFonts w:ascii="Georgia" w:hAnsi="Georgia"/>
        </w:rPr>
        <w:tab/>
        <w:t>2019</w:t>
      </w:r>
    </w:p>
    <w:p w14:paraId="01C4808A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ECON 221, Statistics for Economists, University of Waterloo</w:t>
      </w:r>
      <w:r w:rsidRPr="002129D1">
        <w:rPr>
          <w:rFonts w:ascii="Georgia" w:hAnsi="Georgia"/>
        </w:rPr>
        <w:tab/>
        <w:t>2018</w:t>
      </w:r>
    </w:p>
    <w:p w14:paraId="6A83E953" w14:textId="77777777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HONOURS AND AWARDS</w:t>
      </w:r>
    </w:p>
    <w:p w14:paraId="57887545" w14:textId="3674CD67" w:rsidR="002129D1" w:rsidRDefault="002129D1">
      <w:pPr>
        <w:tabs>
          <w:tab w:val="right" w:pos="10080"/>
        </w:tabs>
        <w:spacing w:after="40"/>
        <w:rPr>
          <w:rFonts w:ascii="Georgia" w:hAnsi="Georgia"/>
        </w:rPr>
      </w:pPr>
      <w:r>
        <w:rPr>
          <w:rFonts w:ascii="Georgia" w:hAnsi="Georgia"/>
        </w:rPr>
        <w:t>Honourable mention to the Doug Purvis Memorial Prize</w:t>
      </w:r>
      <w:r>
        <w:rPr>
          <w:rFonts w:ascii="Georgia" w:hAnsi="Georgia"/>
        </w:rPr>
        <w:tab/>
        <w:t>2025</w:t>
      </w:r>
    </w:p>
    <w:p w14:paraId="619B0206" w14:textId="13EF1F1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Postdoctoral Fellowship, SSHRC</w:t>
      </w:r>
      <w:r w:rsidRPr="002129D1">
        <w:rPr>
          <w:rFonts w:ascii="Georgia" w:hAnsi="Georgia"/>
        </w:rPr>
        <w:tab/>
        <w:t>2025</w:t>
      </w:r>
    </w:p>
    <w:p w14:paraId="12A98E1A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Doctoral Scholarship (CGS), SSHRC</w:t>
      </w:r>
      <w:r w:rsidRPr="002129D1">
        <w:rPr>
          <w:rFonts w:ascii="Georgia" w:hAnsi="Georgia"/>
        </w:rPr>
        <w:tab/>
        <w:t>2021–2024</w:t>
      </w:r>
    </w:p>
    <w:p w14:paraId="0DBD40D5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Graduate Scholarship, McMaster University</w:t>
      </w:r>
      <w:r w:rsidRPr="002129D1">
        <w:rPr>
          <w:rFonts w:ascii="Georgia" w:hAnsi="Georgia"/>
        </w:rPr>
        <w:tab/>
        <w:t>2019</w:t>
      </w:r>
    </w:p>
    <w:p w14:paraId="306CE680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Econometrics Award, University of Waterloo</w:t>
      </w:r>
      <w:r w:rsidRPr="002129D1">
        <w:rPr>
          <w:rFonts w:ascii="Georgia" w:hAnsi="Georgia"/>
        </w:rPr>
        <w:tab/>
        <w:t>2019</w:t>
      </w:r>
    </w:p>
    <w:p w14:paraId="5CD37C0A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Economics, Graduate and Arts Domestic Scholarships, University of Waterloo</w:t>
      </w:r>
      <w:r w:rsidRPr="002129D1">
        <w:rPr>
          <w:rFonts w:ascii="Georgia" w:hAnsi="Georgia"/>
        </w:rPr>
        <w:tab/>
        <w:t>2018–2019</w:t>
      </w:r>
    </w:p>
    <w:p w14:paraId="384A66AC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St. Michael’s College Silver Medal, University of Toronto</w:t>
      </w:r>
      <w:r w:rsidRPr="002129D1">
        <w:rPr>
          <w:rFonts w:ascii="Georgia" w:hAnsi="Georgia"/>
        </w:rPr>
        <w:tab/>
        <w:t>2016</w:t>
      </w:r>
    </w:p>
    <w:p w14:paraId="1951A290" w14:textId="77777777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CONFERENCES AND PRESENTATIONS</w:t>
      </w:r>
    </w:p>
    <w:p w14:paraId="57A52FAD" w14:textId="206DDCB3" w:rsidR="002129D1" w:rsidRDefault="002129D1" w:rsidP="002129D1">
      <w:pPr>
        <w:tabs>
          <w:tab w:val="right" w:pos="10080"/>
        </w:tabs>
        <w:spacing w:after="40"/>
        <w:rPr>
          <w:rFonts w:ascii="Georgia" w:hAnsi="Georgia"/>
        </w:rPr>
      </w:pPr>
      <w:r>
        <w:rPr>
          <w:rFonts w:ascii="Georgia" w:hAnsi="Georgia"/>
        </w:rPr>
        <w:t>Service Canada (</w:t>
      </w:r>
      <w:r w:rsidRPr="002129D1">
        <w:rPr>
          <w:rFonts w:ascii="Georgia" w:hAnsi="Georgia"/>
          <w:i/>
          <w:iCs/>
        </w:rPr>
        <w:t>virtual</w:t>
      </w:r>
      <w:r>
        <w:rPr>
          <w:rFonts w:ascii="Georgia" w:hAnsi="Georgia"/>
        </w:rPr>
        <w:t xml:space="preserve">) </w:t>
      </w:r>
      <w:r>
        <w:rPr>
          <w:rFonts w:ascii="Georgia" w:hAnsi="Georgia"/>
        </w:rPr>
        <w:tab/>
        <w:t>2026</w:t>
      </w:r>
    </w:p>
    <w:p w14:paraId="6BD62C20" w14:textId="160BA42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Bank of Canada; Colby College</w:t>
      </w:r>
      <w:r w:rsidRPr="002129D1">
        <w:rPr>
          <w:rFonts w:ascii="Georgia" w:hAnsi="Georgia"/>
        </w:rPr>
        <w:tab/>
        <w:t>2025</w:t>
      </w:r>
    </w:p>
    <w:p w14:paraId="1267C236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Canadian Economics Association (CEA); CITSG</w:t>
      </w:r>
      <w:r w:rsidRPr="002129D1">
        <w:rPr>
          <w:rFonts w:ascii="Georgia" w:hAnsi="Georgia"/>
        </w:rPr>
        <w:tab/>
        <w:t>2024</w:t>
      </w:r>
    </w:p>
    <w:p w14:paraId="0D46E271" w14:textId="4D02FBFF" w:rsidR="002129D1" w:rsidRDefault="002129D1" w:rsidP="002129D1">
      <w:pPr>
        <w:keepNext/>
        <w:pBdr>
          <w:bottom w:val="single" w:sz="4" w:space="1" w:color="auto"/>
        </w:pBdr>
        <w:spacing w:before="200" w:after="80"/>
        <w:rPr>
          <w:rFonts w:ascii="Georgia" w:hAnsi="Georgia"/>
          <w:b/>
          <w:bCs/>
          <w:sz w:val="22"/>
          <w:szCs w:val="22"/>
        </w:rPr>
      </w:pPr>
      <w:r>
        <w:rPr>
          <w:rFonts w:ascii="Georgia" w:hAnsi="Georgia"/>
          <w:b/>
          <w:bCs/>
          <w:sz w:val="22"/>
          <w:szCs w:val="22"/>
        </w:rPr>
        <w:t>REFEREEING</w:t>
      </w:r>
    </w:p>
    <w:p w14:paraId="2DAECFC4" w14:textId="7676EDD8" w:rsidR="002129D1" w:rsidRPr="002129D1" w:rsidRDefault="002129D1" w:rsidP="002129D1">
      <w:pPr>
        <w:keepNext/>
        <w:pBdr>
          <w:bottom w:val="single" w:sz="6" w:space="1" w:color="444444"/>
        </w:pBdr>
        <w:spacing w:after="80"/>
        <w:rPr>
          <w:rFonts w:ascii="Georgia" w:hAnsi="Georgia"/>
          <w:i/>
          <w:iCs/>
        </w:rPr>
      </w:pPr>
      <w:r w:rsidRPr="002129D1">
        <w:rPr>
          <w:rFonts w:ascii="Georgia" w:hAnsi="Georgia"/>
          <w:i/>
          <w:iCs/>
        </w:rPr>
        <w:t>Canadian Journal of Economics</w:t>
      </w:r>
    </w:p>
    <w:p w14:paraId="31924B63" w14:textId="5D8AB782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SERVICE</w:t>
      </w:r>
    </w:p>
    <w:p w14:paraId="72B24388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Graduate Curriculum and Policy Committee, McMaster University</w:t>
      </w:r>
      <w:r w:rsidRPr="002129D1">
        <w:rPr>
          <w:rFonts w:ascii="Georgia" w:hAnsi="Georgia"/>
        </w:rPr>
        <w:tab/>
        <w:t>2020–2021</w:t>
      </w:r>
    </w:p>
    <w:p w14:paraId="3BD5A61A" w14:textId="77777777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SKILLS AND LANGUAGES</w:t>
      </w:r>
    </w:p>
    <w:p w14:paraId="0E520A4A" w14:textId="77777777" w:rsidR="00064F42" w:rsidRPr="002129D1" w:rsidRDefault="00000000">
      <w:pPr>
        <w:spacing w:after="3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 xml:space="preserve">Programming: </w:t>
      </w:r>
      <w:r w:rsidRPr="002129D1">
        <w:rPr>
          <w:rFonts w:ascii="Georgia" w:hAnsi="Georgia"/>
        </w:rPr>
        <w:t>Python, MATLAB, Julia, R, Stata</w:t>
      </w:r>
    </w:p>
    <w:p w14:paraId="7C61805C" w14:textId="77777777" w:rsidR="00064F42" w:rsidRPr="002129D1" w:rsidRDefault="00000000">
      <w:pPr>
        <w:spacing w:after="3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 xml:space="preserve">Typesetting/Web: </w:t>
      </w:r>
      <w:r w:rsidRPr="002129D1">
        <w:rPr>
          <w:rFonts w:ascii="Georgia" w:hAnsi="Georgia"/>
        </w:rPr>
        <w:t>LaTeX, Markdown, HTML, CSS</w:t>
      </w:r>
    </w:p>
    <w:p w14:paraId="43865490" w14:textId="77777777" w:rsidR="00064F42" w:rsidRPr="002129D1" w:rsidRDefault="00000000">
      <w:pPr>
        <w:spacing w:after="3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 xml:space="preserve">Languages: </w:t>
      </w:r>
      <w:r w:rsidRPr="002129D1">
        <w:rPr>
          <w:rFonts w:ascii="Georgia" w:hAnsi="Georgia"/>
        </w:rPr>
        <w:t>English (fluent), French (professional working proficiency), Swiss German (spoken)</w:t>
      </w:r>
    </w:p>
    <w:p w14:paraId="1366FDFE" w14:textId="77777777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REFERENCES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064F42" w:rsidRPr="002129D1" w14:paraId="1B1FFD32" w14:textId="77777777">
        <w:trPr>
          <w:cantSplit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120" w:type="dxa"/>
            </w:tcMar>
          </w:tcPr>
          <w:p w14:paraId="712ABF67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  <w:b/>
                <w:bCs/>
              </w:rPr>
              <w:t>Pau S. Pujolas</w:t>
            </w:r>
          </w:p>
          <w:p w14:paraId="0FFDD339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Associate Professor of Economics</w:t>
            </w:r>
          </w:p>
          <w:p w14:paraId="179CEE7A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McMaster University</w:t>
            </w:r>
          </w:p>
          <w:p w14:paraId="7A757DB5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pujolasp@mcmaster.ca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120" w:type="dxa"/>
            </w:tcMar>
          </w:tcPr>
          <w:p w14:paraId="08647C39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  <w:b/>
                <w:bCs/>
              </w:rPr>
              <w:t>Gajendran Raveendranathan</w:t>
            </w:r>
          </w:p>
          <w:p w14:paraId="11FE46BD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Associate Professor of Economics</w:t>
            </w:r>
          </w:p>
          <w:p w14:paraId="62EC84B1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McMaster University</w:t>
            </w:r>
          </w:p>
          <w:p w14:paraId="26AB77CF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raveeg1@mcmaster.ca</w:t>
            </w:r>
          </w:p>
        </w:tc>
      </w:tr>
      <w:tr w:rsidR="00064F42" w:rsidRPr="002129D1" w14:paraId="71ECC8BA" w14:textId="77777777">
        <w:trPr>
          <w:cantSplit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120" w:type="dxa"/>
            </w:tcMar>
          </w:tcPr>
          <w:p w14:paraId="35411519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  <w:b/>
                <w:bCs/>
              </w:rPr>
              <w:t>Zachary L. Mahone</w:t>
            </w:r>
          </w:p>
          <w:p w14:paraId="1CD320D3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Assistant Professor of Economics</w:t>
            </w:r>
          </w:p>
          <w:p w14:paraId="6A9EEFBA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McMaster University</w:t>
            </w:r>
          </w:p>
          <w:p w14:paraId="6E5FB1CC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mahonez@mcmaster.ca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120" w:type="dxa"/>
            </w:tcMar>
          </w:tcPr>
          <w:p w14:paraId="6834C948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  <w:b/>
                <w:bCs/>
              </w:rPr>
              <w:t>Bettina Brüggemann</w:t>
            </w:r>
          </w:p>
          <w:p w14:paraId="4C1AB7D5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Associate Professor of Economics</w:t>
            </w:r>
          </w:p>
          <w:p w14:paraId="380B36B4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McMaster University</w:t>
            </w:r>
          </w:p>
          <w:p w14:paraId="213E6671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brueggeb@mcmaster.ca</w:t>
            </w:r>
          </w:p>
        </w:tc>
      </w:tr>
      <w:tr w:rsidR="00064F42" w:rsidRPr="002129D1" w14:paraId="39080AE7" w14:textId="77777777">
        <w:trPr>
          <w:cantSplit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120" w:type="dxa"/>
            </w:tcMar>
          </w:tcPr>
          <w:p w14:paraId="23DD72F2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  <w:b/>
                <w:bCs/>
              </w:rPr>
              <w:t>Jevan Cherniwchan</w:t>
            </w:r>
          </w:p>
          <w:p w14:paraId="018F6CA2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Associate Professor and Spencer Family Professor of Economics</w:t>
            </w:r>
          </w:p>
          <w:p w14:paraId="76473799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McMaster University</w:t>
            </w:r>
          </w:p>
          <w:p w14:paraId="252CE3FE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cherniwj@mcmaster.ca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334C6F" w14:textId="77777777" w:rsidR="00064F42" w:rsidRPr="002129D1" w:rsidRDefault="00064F42">
            <w:pPr>
              <w:spacing w:after="40"/>
              <w:rPr>
                <w:rFonts w:ascii="Georgia" w:hAnsi="Georgia"/>
              </w:rPr>
            </w:pPr>
          </w:p>
        </w:tc>
      </w:tr>
    </w:tbl>
    <w:p w14:paraId="04970BD3" w14:textId="77777777" w:rsidR="00F800AF" w:rsidRPr="002129D1" w:rsidRDefault="00F800AF">
      <w:pPr>
        <w:rPr>
          <w:rFonts w:ascii="Georgia" w:hAnsi="Georgia"/>
        </w:rPr>
      </w:pPr>
    </w:p>
    <w:sectPr w:rsidR="00F800AF" w:rsidRPr="002129D1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9778D3"/>
    <w:multiLevelType w:val="hybridMultilevel"/>
    <w:tmpl w:val="1F0C85FC"/>
    <w:lvl w:ilvl="0" w:tplc="9BF20586" w:tentative="1">
      <w:start w:val="1"/>
      <w:numFmt w:val="bullet"/>
      <w:lvlText w:val="●"/>
      <w:lvlJc w:val="left"/>
      <w:pPr>
        <w:ind w:left="720" w:hanging="360"/>
      </w:pPr>
    </w:lvl>
    <w:lvl w:ilvl="1" w:tplc="28C8C8E8" w:tentative="1">
      <w:start w:val="1"/>
      <w:numFmt w:val="bullet"/>
      <w:lvlText w:val="○"/>
      <w:lvlJc w:val="left"/>
      <w:pPr>
        <w:ind w:left="1440" w:hanging="360"/>
      </w:pPr>
    </w:lvl>
    <w:lvl w:ilvl="2" w:tplc="173E2EFE" w:tentative="1">
      <w:start w:val="1"/>
      <w:numFmt w:val="bullet"/>
      <w:lvlText w:val="■"/>
      <w:lvlJc w:val="left"/>
      <w:pPr>
        <w:ind w:left="2160" w:hanging="360"/>
      </w:pPr>
    </w:lvl>
    <w:lvl w:ilvl="3" w:tplc="4CE2031C" w:tentative="1">
      <w:start w:val="1"/>
      <w:numFmt w:val="bullet"/>
      <w:lvlText w:val="●"/>
      <w:lvlJc w:val="left"/>
      <w:pPr>
        <w:ind w:left="2880" w:hanging="360"/>
      </w:pPr>
    </w:lvl>
    <w:lvl w:ilvl="4" w:tplc="C1B6E478" w:tentative="1">
      <w:start w:val="1"/>
      <w:numFmt w:val="bullet"/>
      <w:lvlText w:val="○"/>
      <w:lvlJc w:val="left"/>
      <w:pPr>
        <w:ind w:left="3600" w:hanging="360"/>
      </w:pPr>
    </w:lvl>
    <w:lvl w:ilvl="5" w:tplc="69E0123C" w:tentative="1">
      <w:start w:val="1"/>
      <w:numFmt w:val="bullet"/>
      <w:lvlText w:val="■"/>
      <w:lvlJc w:val="left"/>
      <w:pPr>
        <w:ind w:left="4320" w:hanging="360"/>
      </w:pPr>
    </w:lvl>
    <w:lvl w:ilvl="6" w:tplc="CD46A206" w:tentative="1">
      <w:start w:val="1"/>
      <w:numFmt w:val="bullet"/>
      <w:lvlText w:val="●"/>
      <w:lvlJc w:val="left"/>
      <w:pPr>
        <w:ind w:left="5040" w:hanging="360"/>
      </w:pPr>
    </w:lvl>
    <w:lvl w:ilvl="7" w:tplc="366AEA82" w:tentative="1">
      <w:start w:val="1"/>
      <w:numFmt w:val="bullet"/>
      <w:lvlText w:val="●"/>
      <w:lvlJc w:val="left"/>
      <w:pPr>
        <w:ind w:left="5760" w:hanging="360"/>
      </w:pPr>
    </w:lvl>
    <w:lvl w:ilvl="8" w:tplc="099E460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4735657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F42"/>
    <w:rsid w:val="00064F42"/>
    <w:rsid w:val="00092A2B"/>
    <w:rsid w:val="002129D1"/>
    <w:rsid w:val="003D147F"/>
    <w:rsid w:val="003E5A22"/>
    <w:rsid w:val="00912010"/>
    <w:rsid w:val="00AC74BA"/>
    <w:rsid w:val="00CE09CB"/>
    <w:rsid w:val="00DF145E"/>
    <w:rsid w:val="00EF43C0"/>
    <w:rsid w:val="00F8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88F76"/>
  <w15:docId w15:val="{F2729182-7B40-F748-8A7E-CD355C79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1"/>
        <w:szCs w:val="21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liverd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492</Words>
  <Characters>3411</Characters>
  <Application>Microsoft Office Word</Application>
  <DocSecurity>0</DocSecurity>
  <Lines>92</Lines>
  <Paragraphs>90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Oliver Loertscher</cp:lastModifiedBy>
  <cp:revision>8</cp:revision>
  <cp:lastPrinted>2026-10-27T20:52:00Z</cp:lastPrinted>
  <dcterms:created xsi:type="dcterms:W3CDTF">2026-10-20T04:09:00Z</dcterms:created>
  <dcterms:modified xsi:type="dcterms:W3CDTF">2026-10-29T18:11:00Z</dcterms:modified>
</cp:coreProperties>
</file>