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1A" w:rsidRDefault="0029160F" w:rsidP="0029160F">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sidR="00D4261F">
        <w:rPr>
          <w:rFonts w:ascii="Times New Roman" w:hAnsi="Times New Roman" w:cs="Times New Roman"/>
          <w:sz w:val="40"/>
          <w:szCs w:val="40"/>
        </w:rPr>
        <w:t xml:space="preserve"> (databasen)</w:t>
      </w:r>
    </w:p>
    <w:p w:rsidR="0029160F" w:rsidRDefault="0029160F" w:rsidP="0029160F">
      <w:pPr>
        <w:rPr>
          <w:rFonts w:ascii="Times New Roman" w:hAnsi="Times New Roman" w:cs="Times New Roman"/>
          <w:b/>
          <w:sz w:val="24"/>
          <w:szCs w:val="24"/>
        </w:rPr>
      </w:pPr>
      <w:r>
        <w:rPr>
          <w:rFonts w:ascii="Times New Roman" w:hAnsi="Times New Roman" w:cs="Times New Roman"/>
          <w:b/>
          <w:sz w:val="24"/>
          <w:szCs w:val="24"/>
        </w:rPr>
        <w:t>Allmänt för alla 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Identifieras unikt med dess namn som är en bokstav tillsammans med en siffra</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Agentens lön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Agentens ursprungliga förnamn och efternamn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Ett härlett attribut som sätter samman för- och efternamn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 xml:space="preserve">Agenter får inte ha namnen ”Leif Loket Olsson”, ”Greger </w:t>
      </w:r>
      <w:proofErr w:type="spellStart"/>
      <w:r>
        <w:rPr>
          <w:rFonts w:ascii="Times New Roman" w:hAnsi="Times New Roman" w:cs="Times New Roman"/>
          <w:sz w:val="24"/>
          <w:szCs w:val="24"/>
        </w:rPr>
        <w:t>Puckowitz</w:t>
      </w:r>
      <w:proofErr w:type="spellEnd"/>
      <w:r>
        <w:rPr>
          <w:rFonts w:ascii="Times New Roman" w:hAnsi="Times New Roman" w:cs="Times New Roman"/>
          <w:sz w:val="24"/>
          <w:szCs w:val="24"/>
        </w:rPr>
        <w:t xml:space="preserve">” eller ”Greve Dracula”. </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lägre lön än 12 000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Om ingen lön tilldelas vid skapandet av agenten får han automatiskt 13 000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ett nummer som är mindre än noll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nummer 13</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nummer över 99</w:t>
      </w:r>
    </w:p>
    <w:p w:rsidR="00065A63" w:rsidRPr="0029160F" w:rsidRDefault="00246F77" w:rsidP="0029160F">
      <w:pPr>
        <w:rPr>
          <w:rFonts w:ascii="Times New Roman" w:hAnsi="Times New Roman" w:cs="Times New Roman"/>
          <w:sz w:val="24"/>
          <w:szCs w:val="24"/>
        </w:rPr>
      </w:pPr>
      <w:r>
        <w:rPr>
          <w:rFonts w:ascii="Times New Roman" w:hAnsi="Times New Roman" w:cs="Times New Roman"/>
          <w:sz w:val="24"/>
          <w:szCs w:val="24"/>
        </w:rPr>
        <w:t>Härledda värden som beräknas till 0 ska visa värdet ”inga operationer” i applikationen</w:t>
      </w:r>
    </w:p>
    <w:p w:rsidR="0029160F" w:rsidRDefault="0029160F" w:rsidP="0029160F">
      <w:pPr>
        <w:rPr>
          <w:rFonts w:ascii="Times New Roman" w:hAnsi="Times New Roman" w:cs="Times New Roman"/>
          <w:b/>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Fältagenter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 xml:space="preserve">Ska kunna göra olika sökningar i databasen från olika platser (och olika maskiner) i landet via PUCKOS </w:t>
      </w:r>
      <w:proofErr w:type="spellStart"/>
      <w:r>
        <w:rPr>
          <w:rFonts w:ascii="Times New Roman" w:hAnsi="Times New Roman" w:cs="Times New Roman"/>
          <w:sz w:val="24"/>
          <w:szCs w:val="24"/>
        </w:rPr>
        <w:t>www</w:t>
      </w:r>
      <w:proofErr w:type="spellEnd"/>
      <w:r>
        <w:rPr>
          <w:rFonts w:ascii="Times New Roman" w:hAnsi="Times New Roman" w:cs="Times New Roman"/>
          <w:sz w:val="24"/>
          <w:szCs w:val="24"/>
        </w:rPr>
        <w:t>-server</w:t>
      </w:r>
    </w:p>
    <w:p w:rsidR="0029160F" w:rsidRDefault="00065A63" w:rsidP="0029160F">
      <w:pPr>
        <w:rPr>
          <w:rFonts w:ascii="Times New Roman" w:hAnsi="Times New Roman" w:cs="Times New Roman"/>
          <w:sz w:val="24"/>
          <w:szCs w:val="24"/>
        </w:rPr>
      </w:pPr>
      <w:r>
        <w:rPr>
          <w:rFonts w:ascii="Times New Roman" w:hAnsi="Times New Roman" w:cs="Times New Roman"/>
          <w:sz w:val="24"/>
          <w:szCs w:val="24"/>
        </w:rPr>
        <w:t>Kan delta i flera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Har ett antal favorithjälpmedel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lagra ”</w:t>
      </w:r>
      <w:proofErr w:type="spellStart"/>
      <w:r>
        <w:rPr>
          <w:rFonts w:ascii="Times New Roman" w:hAnsi="Times New Roman" w:cs="Times New Roman"/>
          <w:sz w:val="24"/>
          <w:szCs w:val="24"/>
        </w:rPr>
        <w:t>specialite</w:t>
      </w:r>
      <w:proofErr w:type="spellEnd"/>
      <w:r>
        <w:rPr>
          <w:rFonts w:ascii="Times New Roman" w:hAnsi="Times New Roman" w:cs="Times New Roman"/>
          <w:sz w:val="24"/>
          <w:szCs w:val="24"/>
        </w:rPr>
        <w:t>” i databasen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lagra viktigaste specialkompetens</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gå att beräkna agentens totala antal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gå att beräkna antal lyckade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vara _ytterst snabb_ åtkomst till tabellen då den används i realtid</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Var femte gång fältagenten startar sin applikation ska han tilldelas en ny uppföljningsrapport/rapport om han inte redan har en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 xml:space="preserve">En pågående uppföljningsrapport/rapport ska indikeras av ett </w:t>
      </w:r>
      <w:proofErr w:type="spellStart"/>
      <w:r>
        <w:rPr>
          <w:rFonts w:ascii="Times New Roman" w:hAnsi="Times New Roman" w:cs="Times New Roman"/>
          <w:sz w:val="24"/>
          <w:szCs w:val="24"/>
        </w:rPr>
        <w:t>nullvärde</w:t>
      </w:r>
      <w:proofErr w:type="spellEnd"/>
      <w:r>
        <w:rPr>
          <w:rFonts w:ascii="Times New Roman" w:hAnsi="Times New Roman" w:cs="Times New Roman"/>
          <w:sz w:val="24"/>
          <w:szCs w:val="24"/>
        </w:rPr>
        <w:t xml:space="preserve"> i slutdatumkolumnen för uppföljningsrapporten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 xml:space="preserve">Uppföljningsrapporter kan tilldelas för de uppdrag som slutat som misslyckanden ELLER de </w:t>
      </w:r>
      <w:proofErr w:type="spellStart"/>
      <w:r>
        <w:rPr>
          <w:rFonts w:ascii="Times New Roman" w:hAnsi="Times New Roman" w:cs="Times New Roman"/>
          <w:sz w:val="24"/>
          <w:szCs w:val="24"/>
        </w:rPr>
        <w:t>uppfölningsrapporter</w:t>
      </w:r>
      <w:proofErr w:type="spellEnd"/>
      <w:r>
        <w:rPr>
          <w:rFonts w:ascii="Times New Roman" w:hAnsi="Times New Roman" w:cs="Times New Roman"/>
          <w:sz w:val="24"/>
          <w:szCs w:val="24"/>
        </w:rPr>
        <w:t xml:space="preserve"> som misslyckats och är två år eller äldre</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 xml:space="preserve">Fältagenten får inte tilldelas en uppföljning om han tidigare skrivit en uppföljning på rapporten eller om han skrev </w:t>
      </w:r>
      <w:proofErr w:type="spellStart"/>
      <w:r>
        <w:rPr>
          <w:rFonts w:ascii="Times New Roman" w:hAnsi="Times New Roman" w:cs="Times New Roman"/>
          <w:sz w:val="24"/>
          <w:szCs w:val="24"/>
        </w:rPr>
        <w:t>orginalrapporten</w:t>
      </w:r>
      <w:proofErr w:type="spellEnd"/>
      <w:r>
        <w:rPr>
          <w:rFonts w:ascii="Times New Roman" w:hAnsi="Times New Roman" w:cs="Times New Roman"/>
          <w:sz w:val="24"/>
          <w:szCs w:val="24"/>
        </w:rPr>
        <w:t xml:space="preserve"> </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lastRenderedPageBreak/>
        <w:t>Fältagenten får bara arbeta på en operation samtidigt OM de inte är satta i samma region i det fallet får en fältagent arbeta på max 3 operationer samtidigt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löner över 25 000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nummer 0</w:t>
      </w:r>
    </w:p>
    <w:p w:rsidR="00065A63" w:rsidRDefault="00065A63"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065A63" w:rsidRDefault="00065A63" w:rsidP="0029160F">
      <w:pPr>
        <w:rPr>
          <w:rFonts w:ascii="Times New Roman" w:hAnsi="Times New Roman" w:cs="Times New Roman"/>
          <w:b/>
          <w:sz w:val="24"/>
          <w:szCs w:val="24"/>
        </w:rPr>
      </w:pPr>
      <w:r>
        <w:rPr>
          <w:rFonts w:ascii="Times New Roman" w:hAnsi="Times New Roman" w:cs="Times New Roman"/>
          <w:b/>
          <w:sz w:val="24"/>
          <w:szCs w:val="24"/>
        </w:rPr>
        <w:t>H</w:t>
      </w:r>
      <w:r w:rsidRPr="00065A63">
        <w:rPr>
          <w:rFonts w:ascii="Times New Roman" w:hAnsi="Times New Roman" w:cs="Times New Roman"/>
          <w:b/>
          <w:sz w:val="24"/>
          <w:szCs w:val="24"/>
        </w:rPr>
        <w:t>jälpmedel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Ett hjälpmedel kan</w:t>
      </w:r>
      <w:r w:rsidRPr="00065A63">
        <w:rPr>
          <w:rFonts w:ascii="Times New Roman" w:hAnsi="Times New Roman" w:cs="Times New Roman"/>
          <w:sz w:val="24"/>
          <w:szCs w:val="24"/>
        </w:rPr>
        <w:t xml:space="preserve"> vara</w:t>
      </w:r>
      <w:r>
        <w:rPr>
          <w:rFonts w:ascii="Times New Roman" w:hAnsi="Times New Roman" w:cs="Times New Roman"/>
          <w:sz w:val="24"/>
          <w:szCs w:val="24"/>
        </w:rPr>
        <w:t xml:space="preserve"> favorithjälpmedel till flera 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Ett eller flera hjälpmedel kan tilldelas till en operation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Varje hjälpmedel identifieras av dess namn och nummer tillsammans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kortfattad beskrivning om hjälpmedlet lagras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går sönder eller försvinner skall det tas bort ur databasen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tas bort av en gruppledare skall kopplingar till fältagenter och operationer tas bort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Samma hjälpmedel får inte tilldelas till flera operationer samtidigt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hjälpmedel av en viss typ skall ordningsnummer anges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Ordningsnummer som är högre än 15 eller mindre än 1 skall ses som felaktigt inskrivna</w:t>
      </w:r>
    </w:p>
    <w:p w:rsidR="00246F77" w:rsidRPr="00065A63" w:rsidRDefault="00246F77"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9160F" w:rsidRP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Gruppledare</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Ska ha kontroll över Fältagenterna och deras arbetsuppgifter.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Ha sökverktyg som kan hitta ”relevant information” i databasen.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Se hur många operationer som gruppledaren styrt som slutat med lycklig utgång</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Antal operationer som gruppledaren genomfört</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Procentandel lyckade operationer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En gruppledare kan vara ledare för flera operationer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En operation kan bara ha en gruppledare</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två operationer samtidigt om de inte tillhör samma incident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5 operationer samtidigt om de tillhör samma incident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löner över 35 000 kr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 xml:space="preserve">Får ta bort hjälpmedel som använts i en operation </w:t>
      </w:r>
    </w:p>
    <w:p w:rsidR="00065A63" w:rsidRDefault="00065A63" w:rsidP="0029160F">
      <w:pPr>
        <w:rPr>
          <w:rFonts w:ascii="Times New Roman" w:hAnsi="Times New Roman" w:cs="Times New Roman"/>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Administration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Skall ha ”ett antal” administrativa funktioner som sköts av systemadministratören</w:t>
      </w:r>
    </w:p>
    <w:p w:rsidR="00065A63" w:rsidRDefault="00065A63" w:rsidP="0029160F">
      <w:pPr>
        <w:rPr>
          <w:rFonts w:ascii="Times New Roman" w:hAnsi="Times New Roman" w:cs="Times New Roman"/>
          <w:sz w:val="24"/>
          <w:szCs w:val="24"/>
        </w:rPr>
      </w:pPr>
    </w:p>
    <w:p w:rsidR="00065A63" w:rsidRPr="00065A63" w:rsidRDefault="00065A63" w:rsidP="0029160F">
      <w:pPr>
        <w:rPr>
          <w:rFonts w:ascii="Times New Roman" w:hAnsi="Times New Roman" w:cs="Times New Roman"/>
          <w:b/>
          <w:sz w:val="24"/>
          <w:szCs w:val="24"/>
        </w:rPr>
      </w:pPr>
      <w:r w:rsidRPr="00065A63">
        <w:rPr>
          <w:rFonts w:ascii="Times New Roman" w:hAnsi="Times New Roman" w:cs="Times New Roman"/>
          <w:b/>
          <w:sz w:val="24"/>
          <w:szCs w:val="24"/>
        </w:rPr>
        <w:t>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Kan ha flera deltagande 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Identifieras av kodnamntyp samt startdatum tillsammans med incidenten som genererade operationen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Kodnamntypen anger både operationens kodnamn samt dess typ (t.ex. uppstädningsoperation)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Två olika operationer för samma incident på olika datum kan ha samma kodnamn och typ</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Måste ledas av en gruppledare men en gruppledare kan leda flera operationer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Kan ha flera olika hjälpmedel allokerade</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varje avslutad operation lagras operationens slutdatum samt operationens ”</w:t>
      </w:r>
      <w:proofErr w:type="spellStart"/>
      <w:r>
        <w:rPr>
          <w:rFonts w:ascii="Times New Roman" w:hAnsi="Times New Roman" w:cs="Times New Roman"/>
          <w:sz w:val="24"/>
          <w:szCs w:val="24"/>
        </w:rPr>
        <w:t>sucess</w:t>
      </w:r>
      <w:proofErr w:type="spellEnd"/>
      <w:r>
        <w:rPr>
          <w:rFonts w:ascii="Times New Roman" w:hAnsi="Times New Roman" w:cs="Times New Roman"/>
          <w:sz w:val="24"/>
          <w:szCs w:val="24"/>
        </w:rPr>
        <w:t xml:space="preserve"> rate”</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Operationen skall ha tilldelade fältagenter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att bokning av olika agenter och hjälpmedel ska fungera måste operationens slutdatum anges, men slutdatumet kan ändras senare för att passa det verkliga datumet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kampanjer och operationer så måste slutdatumet för en operation eller kampanj vara senare än startdatumet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operation eller kampanj får inte vara kortare än en dag</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 xml:space="preserve">Om skillnaden mellan en operations eller kampanjs startdatum och slutdatum är större än 5 veckor ska det antas vara </w:t>
      </w:r>
      <w:proofErr w:type="spellStart"/>
      <w:r>
        <w:rPr>
          <w:rFonts w:ascii="Times New Roman" w:hAnsi="Times New Roman" w:cs="Times New Roman"/>
          <w:sz w:val="24"/>
          <w:szCs w:val="24"/>
        </w:rPr>
        <w:t>felinmatat</w:t>
      </w:r>
      <w:proofErr w:type="spellEnd"/>
      <w:r>
        <w:rPr>
          <w:rFonts w:ascii="Times New Roman" w:hAnsi="Times New Roman" w:cs="Times New Roman"/>
          <w:sz w:val="24"/>
          <w:szCs w:val="24"/>
        </w:rPr>
        <w:t xml:space="preserve"> och längden skall automatiskt sättas till 5 veckor</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 xml:space="preserve">Om gruppledaren ändrar operationens längd genom att flytta slutdatumet skall alla de regler som är kopplade till operationen </w:t>
      </w:r>
      <w:proofErr w:type="spellStart"/>
      <w:r>
        <w:rPr>
          <w:rFonts w:ascii="Times New Roman" w:hAnsi="Times New Roman" w:cs="Times New Roman"/>
          <w:sz w:val="24"/>
          <w:szCs w:val="24"/>
        </w:rPr>
        <w:t>omevalueras</w:t>
      </w:r>
      <w:proofErr w:type="spellEnd"/>
      <w:r>
        <w:rPr>
          <w:rFonts w:ascii="Times New Roman" w:hAnsi="Times New Roman" w:cs="Times New Roman"/>
          <w:sz w:val="24"/>
          <w:szCs w:val="24"/>
        </w:rPr>
        <w:t xml:space="preserve"> (bokning av agenter, hjälpmedel, gruppledare osv). Om förflyttningen leder till att t.ex. en agent </w:t>
      </w:r>
      <w:proofErr w:type="spellStart"/>
      <w:r>
        <w:rPr>
          <w:rFonts w:ascii="Times New Roman" w:hAnsi="Times New Roman" w:cs="Times New Roman"/>
          <w:sz w:val="24"/>
          <w:szCs w:val="24"/>
        </w:rPr>
        <w:t>dubbelbokas</w:t>
      </w:r>
      <w:proofErr w:type="spellEnd"/>
      <w:r>
        <w:rPr>
          <w:rFonts w:ascii="Times New Roman" w:hAnsi="Times New Roman" w:cs="Times New Roman"/>
          <w:sz w:val="24"/>
          <w:szCs w:val="24"/>
        </w:rPr>
        <w:t xml:space="preserve"> så returneras ett felmeddelande och förändringen avbryts.</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De attribut som anges som ”</w:t>
      </w:r>
      <w:proofErr w:type="spellStart"/>
      <w:r>
        <w:rPr>
          <w:rFonts w:ascii="Times New Roman" w:hAnsi="Times New Roman" w:cs="Times New Roman"/>
          <w:sz w:val="24"/>
          <w:szCs w:val="24"/>
        </w:rPr>
        <w:t>sucess</w:t>
      </w:r>
      <w:proofErr w:type="spellEnd"/>
      <w:r>
        <w:rPr>
          <w:rFonts w:ascii="Times New Roman" w:hAnsi="Times New Roman" w:cs="Times New Roman"/>
          <w:sz w:val="24"/>
          <w:szCs w:val="24"/>
        </w:rPr>
        <w:t xml:space="preserve"> rate” skall lagras i form av ett heltal som är ett om operationen eller kampanjen lyckades och noll om operationen eller kampanjen misslyckades. Inga andra värden. </w:t>
      </w:r>
    </w:p>
    <w:p w:rsidR="00246F77" w:rsidRDefault="00246F77" w:rsidP="0029160F">
      <w:pPr>
        <w:rPr>
          <w:rFonts w:ascii="Times New Roman" w:hAnsi="Times New Roman" w:cs="Times New Roman"/>
          <w:sz w:val="24"/>
          <w:szCs w:val="24"/>
        </w:rPr>
      </w:pPr>
    </w:p>
    <w:p w:rsidR="00D34D01" w:rsidRDefault="00D34D01" w:rsidP="0029160F">
      <w:pPr>
        <w:rPr>
          <w:rFonts w:ascii="Times New Roman" w:hAnsi="Times New Roman" w:cs="Times New Roman"/>
          <w:b/>
          <w:sz w:val="24"/>
          <w:szCs w:val="24"/>
        </w:rPr>
      </w:pPr>
      <w:r w:rsidRPr="00D34D01">
        <w:rPr>
          <w:rFonts w:ascii="Times New Roman" w:hAnsi="Times New Roman" w:cs="Times New Roman"/>
          <w:b/>
          <w:sz w:val="24"/>
          <w:szCs w:val="24"/>
        </w:rPr>
        <w:t>Rapport</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Uppföljningsrapporter har två datum, e</w:t>
      </w:r>
      <w:r w:rsidR="00AF149A">
        <w:rPr>
          <w:rFonts w:ascii="Times New Roman" w:hAnsi="Times New Roman" w:cs="Times New Roman"/>
          <w:sz w:val="24"/>
          <w:szCs w:val="24"/>
        </w:rPr>
        <w:t>n uppföljning har ingen övre grä</w:t>
      </w:r>
      <w:r>
        <w:rPr>
          <w:rFonts w:ascii="Times New Roman" w:hAnsi="Times New Roman" w:cs="Times New Roman"/>
          <w:sz w:val="24"/>
          <w:szCs w:val="24"/>
        </w:rPr>
        <w:t>ns för hur lång den kan vara men den måste vara minst en dag lång.</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Det skall finnas två typer av rapporter (vanliga och uppföljning).</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lastRenderedPageBreak/>
        <w:t>En vanlig rapport (som också kallas slutrapport) skall lämnas in av en agent efter varje incident som inträffat – eller efter att incidentens operation slutförts.</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 xml:space="preserve">Två år efter en viss misslyckad operation så kan någon agent får i uppdrag att göra en uppföljning på uppdraget. Endast fältrapporter på misslyckade operationer samt misslyckade uppföljningsrapporter kan tilldelas uppföljningar. Agenten skall då arbeta en kort tid med operationen ytterligare en gång och skriver sedan en ny uppföljningsrapport kopplad till den gamla rapporten. Uppföljningsrapportens utslag (misslyckad eller </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lagras då i databasen tillsammans med uppföljningens slutdatum.</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 xml:space="preserve">För slutrapporterna lagras en kortfattad kommentar (t.ex. max 25 tecken). </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För uppföljningsrapporterna skall en längre kommentar kunna lagras (t.ex. max 80 tecken.).</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För slutrapporten lagras typen av rapport eftersom slutrapporten skrivits av flera olika orsaker.</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Det finns fältrapporter som beskriver hur operationen fortlöpte på fältet, ledningsrapporter som skrivs av gruppledaren</w:t>
      </w:r>
      <w:r w:rsidR="00D4261F">
        <w:rPr>
          <w:rFonts w:ascii="Times New Roman" w:hAnsi="Times New Roman" w:cs="Times New Roman"/>
          <w:sz w:val="24"/>
          <w:szCs w:val="24"/>
        </w:rPr>
        <w:t xml:space="preserve"> om något speciellt borde rapporteras. Det finns även kampanjrapporter som gäller desinformationskampanjer, samt en övrig typ som anger övriga rapporter.</w:t>
      </w:r>
    </w:p>
    <w:p w:rsidR="00AF149A" w:rsidRDefault="00D4261F" w:rsidP="0029160F">
      <w:pPr>
        <w:rPr>
          <w:rFonts w:ascii="Times New Roman" w:hAnsi="Times New Roman" w:cs="Times New Roman"/>
          <w:sz w:val="24"/>
          <w:szCs w:val="24"/>
        </w:rPr>
      </w:pPr>
      <w:r>
        <w:rPr>
          <w:rFonts w:ascii="Times New Roman" w:hAnsi="Times New Roman" w:cs="Times New Roman"/>
          <w:sz w:val="24"/>
          <w:szCs w:val="24"/>
        </w:rPr>
        <w:t>Det skall finnas två härledda attribut. Ett som anger rapportens radantal och ett som anger rapportens antal uppföljningar.</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Det skall gå att ta bort (hemlighetsstämpla) hela rapporter inklusive alla rapportens rader och uppföljningar. Borttagningen skall loggas så det är möjligt att återskapa rapporten i sin helhet om hemlighetsstämpeln tas bort.</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När en rapport tas bort skall automatiskt alla associerade rapporter och uppföljningar tas bort. </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Det skall gå att hemlighetsstämpla vissa rader i en rapport, rapportraden ersätts då med texten ”hemlighetsstämplad”. När hemlighetsstämpeln släpps skall det vara möjligt att återställa rapporten till sitt tidigare utseende. </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På alla typer av rapporter måste värden för alla attribut lagras. Om typen för en rapport inte anges skall den automatiskt sättas till slutrapport</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Om ett utslag inte anges för en uppföljningsrapport skall det automatiskt tilldelas värdet som motsvarar ett misslyckade. </w:t>
      </w:r>
    </w:p>
    <w:p w:rsidR="00D34D01" w:rsidRPr="00D34D01" w:rsidRDefault="00D34D01" w:rsidP="0029160F">
      <w:pPr>
        <w:rPr>
          <w:rFonts w:ascii="Times New Roman" w:hAnsi="Times New Roman" w:cs="Times New Roman"/>
          <w:sz w:val="24"/>
          <w:szCs w:val="24"/>
        </w:rPr>
      </w:pPr>
    </w:p>
    <w:p w:rsidR="00D34D01" w:rsidRDefault="00D34D01" w:rsidP="0029160F">
      <w:pPr>
        <w:rPr>
          <w:rFonts w:ascii="Times New Roman" w:hAnsi="Times New Roman" w:cs="Times New Roman"/>
          <w:sz w:val="24"/>
          <w:szCs w:val="24"/>
        </w:rPr>
      </w:pPr>
    </w:p>
    <w:p w:rsidR="00246F77" w:rsidRDefault="00246F77" w:rsidP="0029160F">
      <w:pPr>
        <w:rPr>
          <w:rFonts w:ascii="Times New Roman" w:hAnsi="Times New Roman" w:cs="Times New Roman"/>
          <w:b/>
          <w:sz w:val="24"/>
          <w:szCs w:val="24"/>
        </w:rPr>
      </w:pPr>
      <w:r w:rsidRPr="00246F77">
        <w:rPr>
          <w:rFonts w:ascii="Times New Roman" w:hAnsi="Times New Roman" w:cs="Times New Roman"/>
          <w:b/>
          <w:sz w:val="24"/>
          <w:szCs w:val="24"/>
        </w:rPr>
        <w:t>Incident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Identifieras av ett unikt namn eller ett unikt nummer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Platsen incidenten inträffade på lagras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Det skall gå att beräkna ett medelvärde på incidentens ”alla observationers grad”</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incident måste inträffa i någon region (Bortse?)</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lastRenderedPageBreak/>
        <w:t>Till en incident kan flera rymdvarelser eller rymdskepp kopplas när rymdvarelsen eller rymdskeppet identifierats av en agent (Bortse?)</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incident kan ha en eller flera operationer eller desinformationskampanjer (Bortse?) kopplade till sig</w:t>
      </w:r>
    </w:p>
    <w:p w:rsidR="00246F77" w:rsidRDefault="00246F77" w:rsidP="0029160F">
      <w:pPr>
        <w:rPr>
          <w:rFonts w:ascii="Times New Roman" w:hAnsi="Times New Roman" w:cs="Times New Roman"/>
          <w:sz w:val="24"/>
          <w:szCs w:val="24"/>
        </w:rPr>
      </w:pPr>
    </w:p>
    <w:p w:rsidR="006C1CF4" w:rsidRDefault="006C1CF4" w:rsidP="006C1CF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w:t>
      </w:r>
      <w:r>
        <w:rPr>
          <w:rFonts w:ascii="Times New Roman" w:hAnsi="Times New Roman" w:cs="Times New Roman"/>
          <w:sz w:val="40"/>
          <w:szCs w:val="40"/>
        </w:rPr>
        <w:t>applikationen</w:t>
      </w:r>
      <w:r>
        <w:rPr>
          <w:rFonts w:ascii="Times New Roman" w:hAnsi="Times New Roman" w:cs="Times New Roman"/>
          <w:sz w:val="40"/>
          <w:szCs w:val="40"/>
        </w:rPr>
        <w:t>)</w:t>
      </w:r>
    </w:p>
    <w:p w:rsidR="006C1CF4" w:rsidRPr="001B67AD" w:rsidRDefault="001B67AD" w:rsidP="006C1CF4">
      <w:pPr>
        <w:rPr>
          <w:rFonts w:ascii="Times New Roman" w:hAnsi="Times New Roman" w:cs="Times New Roman"/>
          <w:b/>
          <w:sz w:val="24"/>
          <w:szCs w:val="24"/>
        </w:rPr>
      </w:pPr>
      <w:r w:rsidRPr="001B67AD">
        <w:rPr>
          <w:rFonts w:ascii="Times New Roman" w:hAnsi="Times New Roman" w:cs="Times New Roman"/>
          <w:b/>
          <w:sz w:val="24"/>
          <w:szCs w:val="24"/>
        </w:rPr>
        <w:t>Allmänna krav på gränssnittet</w:t>
      </w:r>
    </w:p>
    <w:p w:rsidR="006C1CF4" w:rsidRDefault="001B67AD" w:rsidP="0029160F">
      <w:pPr>
        <w:rPr>
          <w:rFonts w:ascii="Times New Roman" w:hAnsi="Times New Roman" w:cs="Times New Roman"/>
          <w:sz w:val="24"/>
          <w:szCs w:val="24"/>
        </w:rPr>
      </w:pPr>
      <w:r>
        <w:rPr>
          <w:rFonts w:ascii="Times New Roman" w:hAnsi="Times New Roman" w:cs="Times New Roman"/>
          <w:sz w:val="24"/>
          <w:szCs w:val="24"/>
        </w:rPr>
        <w:t>Skall vara genomtänkt och mycket användarvänligt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vara mycket väl separerat mellan olika typer av agenter och varje typ av agent ska ha ett specialanpassat (efter dess arbetsuppgifter) användargränssnitt.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Jag skall ta ett eget beslut kring vilka delar av gränssnittet som skall kunna visas genom WWW.</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Kan finnas behov av egna antaganden och kompletteringar av den givna kravspecifikationen.</w:t>
      </w:r>
    </w:p>
    <w:p w:rsidR="001B67AD" w:rsidRDefault="001B67AD" w:rsidP="001B67AD">
      <w:pPr>
        <w:rPr>
          <w:rFonts w:ascii="Times New Roman" w:hAnsi="Times New Roman" w:cs="Times New Roman"/>
          <w:b/>
          <w:sz w:val="24"/>
          <w:szCs w:val="24"/>
        </w:rPr>
      </w:pPr>
    </w:p>
    <w:p w:rsidR="001B67AD" w:rsidRPr="001B67AD" w:rsidRDefault="001B67AD" w:rsidP="001B67AD">
      <w:pPr>
        <w:rPr>
          <w:rFonts w:ascii="Times New Roman" w:hAnsi="Times New Roman" w:cs="Times New Roman"/>
          <w:b/>
          <w:sz w:val="24"/>
          <w:szCs w:val="24"/>
        </w:rPr>
      </w:pPr>
      <w:r>
        <w:rPr>
          <w:rFonts w:ascii="Times New Roman" w:hAnsi="Times New Roman" w:cs="Times New Roman"/>
          <w:b/>
          <w:sz w:val="24"/>
          <w:szCs w:val="24"/>
        </w:rPr>
        <w:t>Gruppledare</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kunna tilldela agenter till en operation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Operationens namn, datum och plats skall visas ”tydligt” i gränssnittet.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En sorterad lista som är sorterad på uppklarningsprocent skall visas på skärmen.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 xml:space="preserve">Det skall gå att se – för varje agent – agentens namn, nummer, procent lyckade operationer samt agentens specialitet och specialkompetens. </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 xml:space="preserve">Agenter som befinner sig i operationens region skall ha förtur i användargränssnittet före agenter som befinner sig i andra regioner oavsett uppklarningsprocent. </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När en agent som valts till operationen markeras så visas en mer detaljerad information om agenten, bland annat agentens favorithjälpmedel samt namnet på operationer han medverkat i.</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En varning skall visas om en enskild operation tilldelats mer än fem personer.</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Allokering av hjälpmedel skall ske som på liknande sätt som för </w:t>
      </w:r>
      <w:proofErr w:type="spellStart"/>
      <w:r>
        <w:rPr>
          <w:rFonts w:ascii="Times New Roman" w:hAnsi="Times New Roman" w:cs="Times New Roman"/>
          <w:sz w:val="24"/>
          <w:szCs w:val="24"/>
        </w:rPr>
        <w:t>agenternam</w:t>
      </w:r>
      <w:proofErr w:type="spellEnd"/>
      <w:r>
        <w:rPr>
          <w:rFonts w:ascii="Times New Roman" w:hAnsi="Times New Roman" w:cs="Times New Roman"/>
          <w:sz w:val="24"/>
          <w:szCs w:val="24"/>
        </w:rPr>
        <w:t xml:space="preserve"> en lista över tillgängliga hjälpmedel skall visas i vilken det skall gå att välja hjälpmedel. När ett visst hjälpmedel är markerat så skall detaljerad information om hjälpmedlet visas.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När bokningen av fältagenter och hjälpmedel är färdig så skall gruppledaren trycka på en knapp, om alla bokningarna går bra så skall fönstret stängas, annars skall felmeddelande visas och de felbokade resurserna skall markeras. Proceduren skall genomgås tills ingen resurs är dubbelbokad.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Det bör finnas en lista över pågående operationer och det skall vara möjligt att tilldela mer resurser, eller ta bort tilldelade resurser samt ändra slutdatumet för operationen.</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lastRenderedPageBreak/>
        <w:t xml:space="preserve">När en gruppledare tilldelas en ny operation skall detta automatiskt visas när gruppledaren startar sin applikation eller direkt när händelsen inträffar.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Det skall vara möjligt för gruppledaren att skapa nya operationer för den tilldelade incidenten.</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 </w:t>
      </w:r>
    </w:p>
    <w:p w:rsidR="00F652CD" w:rsidRDefault="00F652CD" w:rsidP="00F652CD">
      <w:pPr>
        <w:rPr>
          <w:rFonts w:ascii="Times New Roman" w:hAnsi="Times New Roman" w:cs="Times New Roman"/>
          <w:b/>
          <w:sz w:val="24"/>
          <w:szCs w:val="24"/>
        </w:rPr>
      </w:pPr>
      <w:r>
        <w:rPr>
          <w:rFonts w:ascii="Times New Roman" w:hAnsi="Times New Roman" w:cs="Times New Roman"/>
          <w:b/>
          <w:sz w:val="24"/>
          <w:szCs w:val="24"/>
        </w:rPr>
        <w:t>Fältagenter</w:t>
      </w:r>
    </w:p>
    <w:p w:rsidR="00F652CD"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När en agent blivit tilldelad en eller flera operationer så skall det vara möjligt att göra flera olika typer av sökningar på informationen i databasen.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Agenten skall lätt kunna se vilka andra fältagenter som finns med i operationsgruppen, operationens region och platsen där operationen skall genomföras samt se en lista över tilldelade hjälpmedel.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När en fältagent tilldelas en ny operation skall den nya operationen automatiskt läggas i listan med pågående operationer.</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Det skall vara möjligt att göra en sökning på de rymdvarelser som troligast passar in på de rymdvarelser och rymdskepp som rapporterats för operationens incident. Sökningen skall vara indelad på rymdvarelsens namn och </w:t>
      </w:r>
      <w:proofErr w:type="spellStart"/>
      <w:r>
        <w:rPr>
          <w:rFonts w:ascii="Times New Roman" w:hAnsi="Times New Roman" w:cs="Times New Roman"/>
          <w:sz w:val="24"/>
          <w:szCs w:val="24"/>
        </w:rPr>
        <w:t>idkod</w:t>
      </w:r>
      <w:proofErr w:type="spellEnd"/>
      <w:r>
        <w:rPr>
          <w:rFonts w:ascii="Times New Roman" w:hAnsi="Times New Roman" w:cs="Times New Roman"/>
          <w:sz w:val="24"/>
          <w:szCs w:val="24"/>
        </w:rPr>
        <w:t xml:space="preserve">. Det skall dessutom vara möjligt att se en lista på de rymdvarelser som eventuellt identifierat </w:t>
      </w:r>
      <w:proofErr w:type="spellStart"/>
      <w:r>
        <w:rPr>
          <w:rFonts w:ascii="Times New Roman" w:hAnsi="Times New Roman" w:cs="Times New Roman"/>
          <w:sz w:val="24"/>
          <w:szCs w:val="24"/>
        </w:rPr>
        <w:t>sför</w:t>
      </w:r>
      <w:proofErr w:type="spellEnd"/>
      <w:r>
        <w:rPr>
          <w:rFonts w:ascii="Times New Roman" w:hAnsi="Times New Roman" w:cs="Times New Roman"/>
          <w:sz w:val="24"/>
          <w:szCs w:val="24"/>
        </w:rPr>
        <w:t xml:space="preserve"> operationen samt att lagra nya identifikationer när nya rymdvarelser identifierats för operationen.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När en fältagent blivit tilldelad en </w:t>
      </w:r>
      <w:r w:rsidR="00332E67">
        <w:rPr>
          <w:rFonts w:ascii="Times New Roman" w:hAnsi="Times New Roman" w:cs="Times New Roman"/>
          <w:sz w:val="24"/>
          <w:szCs w:val="24"/>
        </w:rPr>
        <w:t>uppföljningsrapport</w:t>
      </w:r>
      <w:r>
        <w:rPr>
          <w:rFonts w:ascii="Times New Roman" w:hAnsi="Times New Roman" w:cs="Times New Roman"/>
          <w:sz w:val="24"/>
          <w:szCs w:val="24"/>
        </w:rPr>
        <w:t xml:space="preserve"> skall informationen om den incident och de operationer rapporten gäller finnas </w:t>
      </w:r>
      <w:r w:rsidR="00332E67">
        <w:rPr>
          <w:rFonts w:ascii="Times New Roman" w:hAnsi="Times New Roman" w:cs="Times New Roman"/>
          <w:sz w:val="24"/>
          <w:szCs w:val="24"/>
        </w:rPr>
        <w:t>lättillgängliga</w:t>
      </w:r>
      <w:r>
        <w:rPr>
          <w:rFonts w:ascii="Times New Roman" w:hAnsi="Times New Roman" w:cs="Times New Roman"/>
          <w:sz w:val="24"/>
          <w:szCs w:val="24"/>
        </w:rPr>
        <w:t xml:space="preserve"> i användargränssnittet</w:t>
      </w:r>
      <w:r w:rsidR="00332E67">
        <w:rPr>
          <w:rFonts w:ascii="Times New Roman" w:hAnsi="Times New Roman" w:cs="Times New Roman"/>
          <w:sz w:val="24"/>
          <w:szCs w:val="24"/>
        </w:rPr>
        <w:t xml:space="preserve"> och det skall vara möjligt att läsa den tidigare rapporten och alla dess eventuella uppföljningar. </w:t>
      </w:r>
    </w:p>
    <w:p w:rsidR="00332E67" w:rsidRPr="00332E67" w:rsidRDefault="00332E67" w:rsidP="00F652CD">
      <w:pPr>
        <w:rPr>
          <w:rFonts w:ascii="Times New Roman" w:hAnsi="Times New Roman" w:cs="Times New Roman"/>
          <w:b/>
          <w:sz w:val="24"/>
          <w:szCs w:val="24"/>
        </w:rPr>
      </w:pPr>
      <w:r w:rsidRPr="00332E67">
        <w:rPr>
          <w:rFonts w:ascii="Times New Roman" w:hAnsi="Times New Roman" w:cs="Times New Roman"/>
          <w:b/>
          <w:sz w:val="24"/>
          <w:szCs w:val="24"/>
        </w:rPr>
        <w:t xml:space="preserve">Handläggare (Skall </w:t>
      </w:r>
      <w:proofErr w:type="gramStart"/>
      <w:r w:rsidRPr="00332E67">
        <w:rPr>
          <w:rFonts w:ascii="Times New Roman" w:hAnsi="Times New Roman" w:cs="Times New Roman"/>
          <w:b/>
          <w:sz w:val="24"/>
          <w:szCs w:val="24"/>
        </w:rPr>
        <w:t>ej</w:t>
      </w:r>
      <w:proofErr w:type="gramEnd"/>
      <w:r w:rsidRPr="00332E67">
        <w:rPr>
          <w:rFonts w:ascii="Times New Roman" w:hAnsi="Times New Roman" w:cs="Times New Roman"/>
          <w:b/>
          <w:sz w:val="24"/>
          <w:szCs w:val="24"/>
        </w:rPr>
        <w:t xml:space="preserve"> inkluderas, antaganden)</w:t>
      </w:r>
    </w:p>
    <w:p w:rsidR="00F652CD" w:rsidRDefault="00332E67" w:rsidP="0029160F">
      <w:pPr>
        <w:rPr>
          <w:rFonts w:ascii="Times New Roman" w:hAnsi="Times New Roman" w:cs="Times New Roman"/>
          <w:sz w:val="24"/>
          <w:szCs w:val="24"/>
        </w:rPr>
      </w:pPr>
      <w:r>
        <w:rPr>
          <w:rFonts w:ascii="Times New Roman" w:hAnsi="Times New Roman" w:cs="Times New Roman"/>
          <w:sz w:val="24"/>
          <w:szCs w:val="24"/>
        </w:rPr>
        <w:t xml:space="preserve">Handläggaren tilldelar resurser till en incident. Handläggaren fattar beslut om en ny observation skall tilldelas en incident och skapa en grundoperation samt tilldela den en gruppledare. Gruppledaren får sedan skapa ytterligare deloperationer till den tilldelade incidenten, om så nödvändigt. </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Alla agenter</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När en rapport skrivs skall det vara möjligt att se sidantalet som rapporten har samt antalet ord rapporten täcker. En ny rapport som inte är en uppföljning bör inte ha mindre än 25 ord om en rapport skall lagras som har mindre än 25 skall en varning visas.</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En rapport har vanligen 48 rader text per sida. Det skall dessutom för skaparen av rapporten vara möjligt att importera och exportera rapporten till externa textfiler.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Det kan hända att en lagring av någon typ av information eller en bokning av någon resurs misslyckas, i detta fall skall en lättförstådd felinformation visas, agenten skal sedan ha en möjlighet att rätta till den felaktiga informationen innan tupeln lagras igen. </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Databasadministratören</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Det användargränssnitt som används av databasadministratören behöver inte vara lika lättanvänt som de användargränssnitt som skall användas av agenterna. Databasadministratören antas förstå felkoder från SQL.</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lastRenderedPageBreak/>
        <w:t xml:space="preserve">Applikationen bör dock inte vara svåranvänd eftersom detta gör att administratören viktiga arbete kan gå för långsamt.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Administratören skall ha möjligheter att med ett grafiskt gränssnitt lagra nya </w:t>
      </w:r>
      <w:proofErr w:type="spellStart"/>
      <w:r>
        <w:rPr>
          <w:rFonts w:ascii="Times New Roman" w:hAnsi="Times New Roman" w:cs="Times New Roman"/>
          <w:sz w:val="24"/>
          <w:szCs w:val="24"/>
        </w:rPr>
        <w:t>tupler</w:t>
      </w:r>
      <w:proofErr w:type="spellEnd"/>
      <w:r>
        <w:rPr>
          <w:rFonts w:ascii="Times New Roman" w:hAnsi="Times New Roman" w:cs="Times New Roman"/>
          <w:sz w:val="24"/>
          <w:szCs w:val="24"/>
        </w:rPr>
        <w:t xml:space="preserve"> enligt i tidigare delar av kravspecifikationen fastställda normer samt ha möjlighet att skapa och underhålla de andra användarnas rättigheter. </w:t>
      </w:r>
    </w:p>
    <w:p w:rsidR="00332E67" w:rsidRDefault="00332E67" w:rsidP="0029160F">
      <w:pPr>
        <w:rPr>
          <w:rFonts w:ascii="Times New Roman" w:hAnsi="Times New Roman" w:cs="Times New Roman"/>
          <w:sz w:val="24"/>
          <w:szCs w:val="24"/>
        </w:rPr>
      </w:pPr>
    </w:p>
    <w:p w:rsidR="00844044" w:rsidRDefault="00844044" w:rsidP="0084404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w:t>
      </w:r>
      <w:r>
        <w:rPr>
          <w:rFonts w:ascii="Times New Roman" w:hAnsi="Times New Roman" w:cs="Times New Roman"/>
          <w:sz w:val="40"/>
          <w:szCs w:val="40"/>
        </w:rPr>
        <w:t>rättigheter</w:t>
      </w:r>
      <w:bookmarkStart w:id="0" w:name="_GoBack"/>
      <w:bookmarkEnd w:id="0"/>
      <w:r>
        <w:rPr>
          <w:rFonts w:ascii="Times New Roman" w:hAnsi="Times New Roman" w:cs="Times New Roman"/>
          <w:sz w:val="40"/>
          <w:szCs w:val="40"/>
        </w:rPr>
        <w:t>)</w:t>
      </w:r>
    </w:p>
    <w:p w:rsidR="00844044" w:rsidRPr="00246F77" w:rsidRDefault="00844044" w:rsidP="0029160F">
      <w:pPr>
        <w:rPr>
          <w:rFonts w:ascii="Times New Roman" w:hAnsi="Times New Roman" w:cs="Times New Roman"/>
          <w:sz w:val="24"/>
          <w:szCs w:val="24"/>
        </w:rPr>
      </w:pPr>
    </w:p>
    <w:sectPr w:rsidR="00844044" w:rsidRPr="00246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8"/>
    <w:rsid w:val="00057946"/>
    <w:rsid w:val="00065A63"/>
    <w:rsid w:val="00145508"/>
    <w:rsid w:val="001B67AD"/>
    <w:rsid w:val="00246F77"/>
    <w:rsid w:val="0029160F"/>
    <w:rsid w:val="002F2478"/>
    <w:rsid w:val="00332E67"/>
    <w:rsid w:val="006C1CF4"/>
    <w:rsid w:val="00844044"/>
    <w:rsid w:val="0091780C"/>
    <w:rsid w:val="00AF149A"/>
    <w:rsid w:val="00D34D01"/>
    <w:rsid w:val="00D4261F"/>
    <w:rsid w:val="00F652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E4BBE-5DCB-4C22-AF4D-1D6F75BE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2010</Words>
  <Characters>10655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Almqvist</dc:creator>
  <cp:keywords/>
  <dc:description/>
  <cp:lastModifiedBy>Olof Almqvist</cp:lastModifiedBy>
  <cp:revision>7</cp:revision>
  <dcterms:created xsi:type="dcterms:W3CDTF">2017-09-08T13:52:00Z</dcterms:created>
  <dcterms:modified xsi:type="dcterms:W3CDTF">2017-09-08T15:05:00Z</dcterms:modified>
</cp:coreProperties>
</file>