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Roboto" w:cs="Roboto" w:eastAsia="Roboto" w:hAnsi="Roboto"/>
          <w:b w:val="1"/>
          <w:bCs w:val="1"/>
          <w:sz w:val="28"/>
          <w:szCs w:val="28"/>
        </w:rPr>
      </w:pPr>
      <w:r w:rsidDel="00000000" w:rsidR="00000000" w:rsidRPr="00000000">
        <w:rPr>
          <w:rFonts w:ascii="Roboto" w:cs="Roboto" w:eastAsia="Roboto" w:hAnsi="Roboto"/>
          <w:b w:val="1"/>
          <w:bCs w:val="1"/>
          <w:color w:val="222222"/>
          <w:sz w:val="28"/>
          <w:szCs w:val="28"/>
          <w:rtl w:val="0"/>
        </w:rPr>
        <w:t xml:space="preserve">Year 9 Science </w:t>
      </w:r>
      <w:r w:rsidDel="00000000" w:rsidR="00000000" w:rsidRPr="00000000">
        <w:rPr>
          <w:rFonts w:ascii="Roboto" w:cs="Roboto" w:eastAsia="Roboto" w:hAnsi="Roboto"/>
          <w:b w:val="1"/>
          <w:bCs w:val="1"/>
          <w:sz w:val="28"/>
          <w:szCs w:val="28"/>
          <w:rtl w:val="0"/>
        </w:rPr>
        <w:t xml:space="preserve">Common Assessment 2</w:t>
      </w:r>
    </w:p>
    <w:p w:rsidR="00000000" w:rsidDel="00000000" w:rsidP="00000000" w:rsidRDefault="00000000" w:rsidRPr="00000000" w14:paraId="00000002">
      <w:pPr>
        <w:jc w:val="center"/>
        <w:rPr>
          <w:rFonts w:ascii="Roboto" w:cs="Roboto" w:eastAsia="Roboto" w:hAnsi="Roboto"/>
          <w:b w:val="1"/>
          <w:bCs w:val="1"/>
          <w:sz w:val="28"/>
          <w:szCs w:val="28"/>
        </w:rPr>
      </w:pPr>
      <w:r w:rsidDel="00000000" w:rsidR="00000000" w:rsidRPr="00000000">
        <w:rPr>
          <w:rFonts w:ascii="Roboto" w:cs="Roboto" w:eastAsia="Roboto" w:hAnsi="Roboto"/>
          <w:b w:val="1"/>
          <w:bCs w:val="1"/>
          <w:sz w:val="28"/>
          <w:szCs w:val="28"/>
          <w:rtl w:val="0"/>
        </w:rPr>
        <w:t xml:space="preserve">Term 1</w:t>
      </w:r>
    </w:p>
    <w:p w:rsidR="00000000" w:rsidDel="00000000" w:rsidP="00000000" w:rsidRDefault="00000000" w:rsidRPr="00000000" w14:paraId="00000003">
      <w:pPr>
        <w:widowControl w:val="0"/>
        <w:spacing w:line="240"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9C1 Periodic Table, 9P1 Electrostatic and Electric Current</w:t>
      </w:r>
    </w:p>
    <w:p w:rsidR="00000000" w:rsidDel="00000000" w:rsidP="00000000" w:rsidRDefault="00000000" w:rsidRPr="00000000" w14:paraId="00000004">
      <w:pPr>
        <w:widowControl w:val="0"/>
        <w:spacing w:line="240" w:lineRule="auto"/>
        <w:jc w:val="left"/>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05">
      <w:pPr>
        <w:widowControl w:val="0"/>
        <w:spacing w:line="240" w:lineRule="auto"/>
        <w:jc w:val="left"/>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Date of Assessment: </w:t>
      </w:r>
      <w:r w:rsidDel="00000000" w:rsidR="00000000" w:rsidRPr="00000000">
        <w:rPr>
          <w:rtl w:val="0"/>
        </w:rPr>
      </w:r>
    </w:p>
    <w:p w:rsidR="00000000" w:rsidDel="00000000" w:rsidP="00000000" w:rsidRDefault="00000000" w:rsidRPr="00000000" w14:paraId="00000006">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Wednesday, 11th November 2026</w:t>
      </w:r>
    </w:p>
    <w:p w:rsidR="00000000" w:rsidDel="00000000" w:rsidP="00000000" w:rsidRDefault="00000000" w:rsidRPr="00000000" w14:paraId="00000007">
      <w:pPr>
        <w:widowControl w:val="0"/>
        <w:spacing w:lin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08">
      <w:pPr>
        <w:widowControl w:val="0"/>
        <w:spacing w:lin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Description of Assessment:</w:t>
      </w:r>
    </w:p>
    <w:p w:rsidR="00000000" w:rsidDel="00000000" w:rsidP="00000000" w:rsidRDefault="00000000" w:rsidRPr="00000000" w14:paraId="00000009">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10 multiple choice questions</w:t>
      </w:r>
    </w:p>
    <w:p w:rsidR="00000000" w:rsidDel="00000000" w:rsidP="00000000" w:rsidRDefault="00000000" w:rsidRPr="00000000" w14:paraId="0000000A">
      <w:pPr>
        <w:widowControl w:val="0"/>
        <w:spacing w:line="240" w:lineRule="auto"/>
        <w:rPr>
          <w:rFonts w:ascii="Josefin Sans" w:cs="Josefin Sans" w:eastAsia="Josefin Sans" w:hAnsi="Josefin Sans"/>
          <w:b w:val="1"/>
          <w:bCs w:val="1"/>
          <w:color w:val="222222"/>
          <w:sz w:val="28"/>
          <w:szCs w:val="28"/>
        </w:rPr>
      </w:pPr>
      <w:r w:rsidDel="00000000" w:rsidR="00000000" w:rsidRPr="00000000">
        <w:rPr>
          <w:rFonts w:ascii="Roboto" w:cs="Roboto" w:eastAsia="Roboto" w:hAnsi="Roboto"/>
          <w:sz w:val="24"/>
          <w:szCs w:val="24"/>
          <w:rtl w:val="0"/>
        </w:rPr>
        <w:t xml:space="preserve">35 marks short structured questions and alternative to practical questions</w:t>
      </w:r>
      <w:r w:rsidDel="00000000" w:rsidR="00000000" w:rsidRPr="00000000">
        <w:rPr>
          <w:rtl w:val="0"/>
        </w:rPr>
      </w:r>
    </w:p>
    <w:p w:rsidR="00000000" w:rsidDel="00000000" w:rsidP="00000000" w:rsidRDefault="00000000" w:rsidRPr="00000000" w14:paraId="0000000B">
      <w:pPr>
        <w:widowControl w:val="0"/>
        <w:spacing w:line="240" w:lineRule="auto"/>
        <w:rPr>
          <w:rFonts w:ascii="Roboto" w:cs="Roboto" w:eastAsia="Roboto" w:hAnsi="Roboto"/>
          <w:color w:val="222222"/>
          <w:sz w:val="24"/>
          <w:szCs w:val="24"/>
        </w:rPr>
      </w:pPr>
      <w:r w:rsidDel="00000000" w:rsidR="00000000" w:rsidRPr="00000000">
        <w:rPr>
          <w:rtl w:val="0"/>
        </w:rPr>
      </w:r>
    </w:p>
    <w:p w:rsidR="00000000" w:rsidDel="00000000" w:rsidP="00000000" w:rsidRDefault="00000000" w:rsidRPr="00000000" w14:paraId="0000000C">
      <w:pPr>
        <w:widowControl w:val="0"/>
        <w:spacing w:line="240" w:lineRule="auto"/>
        <w:rPr>
          <w:rFonts w:ascii="Roboto" w:cs="Roboto" w:eastAsia="Roboto" w:hAnsi="Roboto"/>
          <w:sz w:val="24"/>
          <w:szCs w:val="24"/>
          <w:u w:val="none"/>
        </w:rPr>
      </w:pPr>
      <w:r w:rsidDel="00000000" w:rsidR="00000000" w:rsidRPr="00000000">
        <w:rPr>
          <w:rFonts w:ascii="Roboto" w:cs="Roboto" w:eastAsia="Roboto" w:hAnsi="Roboto"/>
          <w:b w:val="1"/>
          <w:bCs w:val="1"/>
          <w:color w:val="222222"/>
          <w:sz w:val="24"/>
          <w:szCs w:val="24"/>
          <w:rtl w:val="0"/>
        </w:rPr>
        <w:t xml:space="preserve">Focus of Assessment: </w:t>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9C1 Periodic Table</w:t>
      </w:r>
    </w:p>
    <w:p w:rsidR="00000000" w:rsidDel="00000000" w:rsidP="00000000" w:rsidRDefault="00000000" w:rsidRPr="00000000" w14:paraId="0000000E">
      <w:pPr>
        <w:widowControl w:val="0"/>
        <w:spacing w:line="240" w:lineRule="auto"/>
        <w:ind w:left="0" w:firstLine="720"/>
        <w:rPr>
          <w:rFonts w:ascii="Roboto" w:cs="Roboto" w:eastAsia="Roboto" w:hAnsi="Roboto"/>
          <w:sz w:val="24"/>
          <w:szCs w:val="24"/>
        </w:rPr>
      </w:pPr>
      <w:r w:rsidDel="00000000" w:rsidR="00000000" w:rsidRPr="00000000">
        <w:rPr>
          <w:rFonts w:ascii="Roboto" w:cs="Roboto" w:eastAsia="Roboto" w:hAnsi="Roboto"/>
          <w:sz w:val="24"/>
          <w:szCs w:val="24"/>
          <w:rtl w:val="0"/>
        </w:rPr>
        <w:t xml:space="preserve">C1.3 Group 1</w:t>
      </w:r>
    </w:p>
    <w:p w:rsidR="00000000" w:rsidDel="00000000" w:rsidP="00000000" w:rsidRDefault="00000000" w:rsidRPr="00000000" w14:paraId="0000000F">
      <w:pPr>
        <w:widowControl w:val="0"/>
        <w:spacing w:line="240" w:lineRule="auto"/>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C1.4 Group 7 </w:t>
      </w:r>
    </w:p>
    <w:p w:rsidR="00000000" w:rsidDel="00000000" w:rsidP="00000000" w:rsidRDefault="00000000" w:rsidRPr="00000000" w14:paraId="00000010">
      <w:pPr>
        <w:widowControl w:val="0"/>
        <w:spacing w:line="240" w:lineRule="auto"/>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C1.5 Group 0</w:t>
      </w:r>
    </w:p>
    <w:p w:rsidR="00000000" w:rsidDel="00000000" w:rsidP="00000000" w:rsidRDefault="00000000" w:rsidRPr="00000000" w14:paraId="00000011">
      <w:pPr>
        <w:widowControl w:val="0"/>
        <w:spacing w:line="240" w:lineRule="auto"/>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C1.6 Ionic bonds</w:t>
      </w:r>
    </w:p>
    <w:p w:rsidR="00000000" w:rsidDel="00000000" w:rsidP="00000000" w:rsidRDefault="00000000" w:rsidRPr="00000000" w14:paraId="00000012">
      <w:pPr>
        <w:widowControl w:val="0"/>
        <w:spacing w:line="240" w:lineRule="auto"/>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C1.7 Covalent bonds</w:t>
      </w:r>
    </w:p>
    <w:p w:rsidR="00000000" w:rsidDel="00000000" w:rsidP="00000000" w:rsidRDefault="00000000" w:rsidRPr="00000000" w14:paraId="00000013">
      <w:pPr>
        <w:widowControl w:val="0"/>
        <w:spacing w:line="240" w:lineRule="auto"/>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4">
      <w:pPr>
        <w:widowControl w:val="0"/>
        <w:spacing w:line="240" w:lineRule="auto"/>
        <w:ind w:left="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9P1 Electrostatic and Electric Current</w:t>
      </w:r>
    </w:p>
    <w:p w:rsidR="00000000" w:rsidDel="00000000" w:rsidP="00000000" w:rsidRDefault="00000000" w:rsidRPr="00000000" w14:paraId="00000015">
      <w:pPr>
        <w:widowControl w:val="0"/>
        <w:spacing w:line="240" w:lineRule="auto"/>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P1.1 Circuit Symbols</w:t>
      </w:r>
    </w:p>
    <w:p w:rsidR="00000000" w:rsidDel="00000000" w:rsidP="00000000" w:rsidRDefault="00000000" w:rsidRPr="00000000" w14:paraId="00000016">
      <w:pPr>
        <w:widowControl w:val="0"/>
        <w:spacing w:line="240" w:lineRule="auto"/>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P1.2 Circuits &amp; Current</w:t>
      </w:r>
    </w:p>
    <w:p w:rsidR="00000000" w:rsidDel="00000000" w:rsidP="00000000" w:rsidRDefault="00000000" w:rsidRPr="00000000" w14:paraId="00000017">
      <w:pPr>
        <w:widowControl w:val="0"/>
        <w:spacing w:line="240" w:lineRule="auto"/>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P1.2 Circuits &amp; Current</w:t>
      </w:r>
    </w:p>
    <w:p w:rsidR="00000000" w:rsidDel="00000000" w:rsidP="00000000" w:rsidRDefault="00000000" w:rsidRPr="00000000" w14:paraId="00000018">
      <w:pPr>
        <w:widowControl w:val="0"/>
        <w:spacing w:line="240" w:lineRule="auto"/>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P1.4 Voltage </w:t>
      </w:r>
    </w:p>
    <w:p w:rsidR="00000000" w:rsidDel="00000000" w:rsidP="00000000" w:rsidRDefault="00000000" w:rsidRPr="00000000" w14:paraId="00000019">
      <w:pPr>
        <w:widowControl w:val="0"/>
        <w:spacing w:line="240" w:lineRule="auto"/>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P1.5 Resistance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rFonts w:ascii="Roboto" w:cs="Roboto" w:eastAsia="Roboto" w:hAnsi="Roboto"/>
          <w:color w:val="222222"/>
          <w:sz w:val="24"/>
          <w:szCs w:val="24"/>
        </w:rPr>
      </w:pPr>
      <w:r w:rsidDel="00000000" w:rsidR="00000000" w:rsidRPr="00000000">
        <w:rPr>
          <w:rtl w:val="0"/>
        </w:rPr>
      </w:r>
    </w:p>
    <w:p w:rsidR="00000000" w:rsidDel="00000000" w:rsidP="00000000" w:rsidRDefault="00000000" w:rsidRPr="00000000" w14:paraId="0000001B">
      <w:pPr>
        <w:widowControl w:val="0"/>
        <w:spacing w:line="240" w:lineRule="auto"/>
        <w:rPr>
          <w:rFonts w:ascii="Roboto" w:cs="Roboto" w:eastAsia="Roboto" w:hAnsi="Roboto"/>
          <w:i w:val="1"/>
          <w:iCs w:val="1"/>
        </w:rPr>
      </w:pPr>
      <w:r w:rsidDel="00000000" w:rsidR="00000000" w:rsidRPr="00000000">
        <w:rPr>
          <w:rFonts w:ascii="Roboto" w:cs="Roboto" w:eastAsia="Roboto" w:hAnsi="Roboto"/>
          <w:i w:val="1"/>
          <w:iCs w:val="1"/>
          <w:rtl w:val="0"/>
        </w:rPr>
        <w:t xml:space="preserve">As science is a hierarchically evolving subject, students are likely to encounter skills from previous studies in science within their assessment. So students are encouraged to address any previously identified gaps in their knowledge as part of their assessment preparation.</w:t>
      </w:r>
    </w:p>
    <w:p w:rsidR="00000000" w:rsidDel="00000000" w:rsidP="00000000" w:rsidRDefault="00000000" w:rsidRPr="00000000" w14:paraId="0000001C">
      <w:pPr>
        <w:widowControl w:val="0"/>
        <w:spacing w:line="240" w:lineRule="auto"/>
        <w:rPr>
          <w:rFonts w:ascii="Roboto" w:cs="Roboto" w:eastAsia="Roboto" w:hAnsi="Roboto"/>
          <w:i w:val="1"/>
          <w:iCs w:val="1"/>
          <w:sz w:val="24"/>
          <w:szCs w:val="24"/>
        </w:rPr>
      </w:pPr>
      <w:r w:rsidDel="00000000" w:rsidR="00000000" w:rsidRPr="00000000">
        <w:rPr>
          <w:rtl w:val="0"/>
        </w:rPr>
      </w:r>
    </w:p>
    <w:p w:rsidR="00000000" w:rsidDel="00000000" w:rsidP="00000000" w:rsidRDefault="00000000" w:rsidRPr="00000000" w14:paraId="0000001D">
      <w:pPr>
        <w:widowControl w:val="0"/>
        <w:spacing w:line="240" w:lineRule="auto"/>
        <w:rPr>
          <w:rFonts w:ascii="Roboto" w:cs="Roboto" w:eastAsia="Roboto" w:hAnsi="Roboto"/>
          <w:b w:val="1"/>
          <w:bCs w:val="1"/>
          <w:color w:val="222222"/>
          <w:sz w:val="24"/>
          <w:szCs w:val="24"/>
        </w:rPr>
      </w:pPr>
      <w:r w:rsidDel="00000000" w:rsidR="00000000" w:rsidRPr="00000000">
        <w:rPr>
          <w:rFonts w:ascii="Roboto" w:cs="Roboto" w:eastAsia="Roboto" w:hAnsi="Roboto"/>
          <w:b w:val="1"/>
          <w:bCs w:val="1"/>
          <w:color w:val="222222"/>
          <w:sz w:val="24"/>
          <w:szCs w:val="24"/>
          <w:rtl w:val="0"/>
        </w:rPr>
        <w:t xml:space="preserve">Skills being assessed:</w:t>
        <w:tab/>
        <w:tab/>
        <w:tab/>
        <w:tab/>
        <w:tab/>
        <w:tab/>
        <w:tab/>
      </w:r>
    </w:p>
    <w:p w:rsidR="00000000" w:rsidDel="00000000" w:rsidP="00000000" w:rsidRDefault="00000000" w:rsidRPr="00000000" w14:paraId="0000001E">
      <w:pPr>
        <w:widowControl w:val="0"/>
        <w:numPr>
          <w:ilvl w:val="0"/>
          <w:numId w:val="3"/>
        </w:numPr>
        <w:spacing w:after="0" w:before="240" w:line="240" w:lineRule="auto"/>
        <w:ind w:left="720" w:hanging="360"/>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Knowledge with understanding</w:t>
      </w:r>
    </w:p>
    <w:p w:rsidR="00000000" w:rsidDel="00000000" w:rsidP="00000000" w:rsidRDefault="00000000" w:rsidRPr="00000000" w14:paraId="0000001F">
      <w:pPr>
        <w:widowControl w:val="0"/>
        <w:numPr>
          <w:ilvl w:val="0"/>
          <w:numId w:val="1"/>
        </w:numPr>
        <w:spacing w:after="0" w:before="0" w:line="240" w:lineRule="auto"/>
        <w:ind w:left="720" w:hanging="360"/>
        <w:rPr>
          <w:rFonts w:ascii="Roboto" w:cs="Roboto" w:eastAsia="Roboto" w:hAnsi="Roboto"/>
          <w:color w:val="222222"/>
        </w:rPr>
      </w:pPr>
      <w:r w:rsidDel="00000000" w:rsidR="00000000" w:rsidRPr="00000000">
        <w:rPr>
          <w:rFonts w:ascii="Roboto" w:cs="Roboto" w:eastAsia="Roboto" w:hAnsi="Roboto"/>
          <w:color w:val="222222"/>
          <w:sz w:val="24"/>
          <w:szCs w:val="24"/>
          <w:rtl w:val="0"/>
        </w:rPr>
        <w:t xml:space="preserve">Scientific vocabulary</w:t>
      </w:r>
      <w:r w:rsidDel="00000000" w:rsidR="00000000" w:rsidRPr="00000000">
        <w:rPr>
          <w:rtl w:val="0"/>
        </w:rPr>
      </w:r>
    </w:p>
    <w:p w:rsidR="00000000" w:rsidDel="00000000" w:rsidP="00000000" w:rsidRDefault="00000000" w:rsidRPr="00000000" w14:paraId="00000020">
      <w:pPr>
        <w:widowControl w:val="0"/>
        <w:numPr>
          <w:ilvl w:val="0"/>
          <w:numId w:val="3"/>
        </w:numPr>
        <w:spacing w:after="0" w:before="0" w:line="240" w:lineRule="auto"/>
        <w:ind w:left="720" w:hanging="360"/>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Handling information and problem-solving</w:t>
      </w:r>
    </w:p>
    <w:p w:rsidR="00000000" w:rsidDel="00000000" w:rsidP="00000000" w:rsidRDefault="00000000" w:rsidRPr="00000000" w14:paraId="00000021">
      <w:pPr>
        <w:widowControl w:val="0"/>
        <w:numPr>
          <w:ilvl w:val="0"/>
          <w:numId w:val="3"/>
        </w:numPr>
        <w:spacing w:after="240" w:before="0" w:line="240" w:lineRule="auto"/>
        <w:ind w:left="720" w:hanging="360"/>
        <w:rPr>
          <w:rFonts w:ascii="Roboto" w:cs="Roboto" w:eastAsia="Roboto" w:hAnsi="Roboto"/>
          <w:b w:val="1"/>
          <w:bCs w:val="1"/>
          <w:color w:val="222222"/>
          <w:sz w:val="24"/>
          <w:szCs w:val="24"/>
        </w:rPr>
      </w:pPr>
      <w:r w:rsidDel="00000000" w:rsidR="00000000" w:rsidRPr="00000000">
        <w:rPr>
          <w:rFonts w:ascii="Roboto" w:cs="Roboto" w:eastAsia="Roboto" w:hAnsi="Roboto"/>
          <w:color w:val="222222"/>
          <w:sz w:val="24"/>
          <w:szCs w:val="24"/>
          <w:rtl w:val="0"/>
        </w:rPr>
        <w:t xml:space="preserve">Experimental skills </w:t>
        <w:tab/>
      </w:r>
      <w:r w:rsidDel="00000000" w:rsidR="00000000" w:rsidRPr="00000000">
        <w:rPr>
          <w:rFonts w:ascii="Roboto" w:cs="Roboto" w:eastAsia="Roboto" w:hAnsi="Roboto"/>
          <w:b w:val="1"/>
          <w:bCs w:val="1"/>
          <w:color w:val="222222"/>
          <w:sz w:val="24"/>
          <w:szCs w:val="24"/>
          <w:rtl w:val="0"/>
        </w:rPr>
        <w:tab/>
        <w:tab/>
      </w:r>
    </w:p>
    <w:p w:rsidR="00000000" w:rsidDel="00000000" w:rsidP="00000000" w:rsidRDefault="00000000" w:rsidRPr="00000000" w14:paraId="00000022">
      <w:pPr>
        <w:widowControl w:val="0"/>
        <w:spacing w:line="240" w:lineRule="auto"/>
        <w:rPr>
          <w:rFonts w:ascii="Roboto" w:cs="Roboto" w:eastAsia="Roboto" w:hAnsi="Roboto"/>
          <w:b w:val="1"/>
          <w:bCs w:val="1"/>
          <w:color w:val="222222"/>
          <w:sz w:val="24"/>
          <w:szCs w:val="24"/>
        </w:rPr>
      </w:pPr>
      <w:r w:rsidDel="00000000" w:rsidR="00000000" w:rsidRPr="00000000">
        <w:rPr>
          <w:rtl w:val="0"/>
        </w:rPr>
      </w:r>
    </w:p>
    <w:p w:rsidR="00000000" w:rsidDel="00000000" w:rsidP="00000000" w:rsidRDefault="00000000" w:rsidRPr="00000000" w14:paraId="00000023">
      <w:pPr>
        <w:widowControl w:val="0"/>
        <w:spacing w:line="240" w:lineRule="auto"/>
        <w:rPr>
          <w:rFonts w:ascii="Roboto" w:cs="Roboto" w:eastAsia="Roboto" w:hAnsi="Roboto"/>
          <w:color w:val="ff0000"/>
          <w:sz w:val="24"/>
          <w:szCs w:val="24"/>
        </w:rPr>
      </w:pPr>
      <w:r w:rsidDel="00000000" w:rsidR="00000000" w:rsidRPr="00000000">
        <w:rPr>
          <w:rFonts w:ascii="Roboto" w:cs="Roboto" w:eastAsia="Roboto" w:hAnsi="Roboto"/>
          <w:b w:val="1"/>
          <w:bCs w:val="1"/>
          <w:color w:val="222222"/>
          <w:sz w:val="24"/>
          <w:szCs w:val="24"/>
          <w:rtl w:val="0"/>
        </w:rPr>
        <w:t xml:space="preserve">Suggested Revision Approaches: </w:t>
      </w:r>
      <w:r w:rsidDel="00000000" w:rsidR="00000000" w:rsidRPr="00000000">
        <w:rPr>
          <w:rtl w:val="0"/>
        </w:rPr>
      </w:r>
    </w:p>
    <w:p w:rsidR="00000000" w:rsidDel="00000000" w:rsidP="00000000" w:rsidRDefault="00000000" w:rsidRPr="00000000" w14:paraId="00000024">
      <w:pPr>
        <w:widowControl w:val="0"/>
        <w:spacing w:line="240" w:lineRule="auto"/>
        <w:rPr>
          <w:rFonts w:ascii="Roboto" w:cs="Roboto" w:eastAsia="Roboto" w:hAnsi="Roboto"/>
          <w:b w:val="1"/>
          <w:bCs w:val="1"/>
          <w:color w:val="222222"/>
          <w:sz w:val="24"/>
          <w:szCs w:val="24"/>
        </w:rPr>
      </w:pPr>
      <w:r w:rsidDel="00000000" w:rsidR="00000000" w:rsidRPr="00000000">
        <w:rPr>
          <w:rtl w:val="0"/>
        </w:rPr>
      </w:r>
    </w:p>
    <w:p w:rsidR="00000000" w:rsidDel="00000000" w:rsidP="00000000" w:rsidRDefault="00000000" w:rsidRPr="00000000" w14:paraId="00000025">
      <w:pPr>
        <w:widowControl w:val="0"/>
        <w:numPr>
          <w:ilvl w:val="0"/>
          <w:numId w:val="2"/>
        </w:numPr>
        <w:spacing w:line="240" w:lineRule="auto"/>
        <w:ind w:left="720" w:hanging="360"/>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End of Chapter questions from Learner’s textbook</w:t>
      </w:r>
    </w:p>
    <w:p w:rsidR="00000000" w:rsidDel="00000000" w:rsidP="00000000" w:rsidRDefault="00000000" w:rsidRPr="00000000" w14:paraId="00000026">
      <w:pPr>
        <w:widowControl w:val="0"/>
        <w:numPr>
          <w:ilvl w:val="0"/>
          <w:numId w:val="2"/>
        </w:numPr>
        <w:spacing w:line="240" w:lineRule="auto"/>
        <w:ind w:left="720" w:hanging="360"/>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Questions from Workbook</w:t>
      </w:r>
    </w:p>
    <w:p w:rsidR="00000000" w:rsidDel="00000000" w:rsidP="00000000" w:rsidRDefault="00000000" w:rsidRPr="00000000" w14:paraId="00000027">
      <w:pPr>
        <w:widowControl w:val="0"/>
        <w:numPr>
          <w:ilvl w:val="0"/>
          <w:numId w:val="2"/>
        </w:numPr>
        <w:spacing w:line="240" w:lineRule="auto"/>
        <w:ind w:left="720" w:hanging="360"/>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Reflect on notes from lessons in exercise books and Google Classroom - possibly make revision notes/flash cards from these</w:t>
      </w:r>
    </w:p>
    <w:p w:rsidR="00000000" w:rsidDel="00000000" w:rsidP="00000000" w:rsidRDefault="00000000" w:rsidRPr="00000000" w14:paraId="00000028">
      <w:pPr>
        <w:widowControl w:val="0"/>
        <w:numPr>
          <w:ilvl w:val="0"/>
          <w:numId w:val="2"/>
        </w:numPr>
        <w:spacing w:line="240" w:lineRule="auto"/>
        <w:ind w:left="720" w:hanging="360"/>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Useful websites such as BBC Bitesize for summary notes and little quizzes</w:t>
      </w:r>
    </w:p>
    <w:p w:rsidR="00000000" w:rsidDel="00000000" w:rsidP="00000000" w:rsidRDefault="00000000" w:rsidRPr="00000000" w14:paraId="00000029">
      <w:pPr>
        <w:widowControl w:val="0"/>
        <w:numPr>
          <w:ilvl w:val="0"/>
          <w:numId w:val="2"/>
        </w:numPr>
        <w:spacing w:line="240" w:lineRule="auto"/>
        <w:ind w:left="720" w:hanging="360"/>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Success criteria printed in your notebook for these chapters</w:t>
      </w:r>
    </w:p>
    <w:p w:rsidR="00000000" w:rsidDel="00000000" w:rsidP="00000000" w:rsidRDefault="00000000" w:rsidRPr="00000000" w14:paraId="0000002A">
      <w:pPr>
        <w:widowControl w:val="0"/>
        <w:spacing w:line="240" w:lineRule="auto"/>
        <w:rPr>
          <w:rFonts w:ascii="Roboto" w:cs="Roboto" w:eastAsia="Roboto" w:hAnsi="Roboto"/>
          <w:color w:val="222222"/>
          <w:sz w:val="24"/>
          <w:szCs w:val="24"/>
        </w:rPr>
      </w:pPr>
      <w:r w:rsidDel="00000000" w:rsidR="00000000" w:rsidRPr="00000000">
        <w:rPr>
          <w:rtl w:val="0"/>
        </w:rPr>
      </w:r>
    </w:p>
    <w:p w:rsidR="00000000" w:rsidDel="00000000" w:rsidP="00000000" w:rsidRDefault="00000000" w:rsidRPr="00000000" w14:paraId="0000002B">
      <w:pPr>
        <w:widowControl w:val="0"/>
        <w:spacing w:line="240" w:lineRule="auto"/>
        <w:rPr>
          <w:rFonts w:ascii="Roboto" w:cs="Roboto" w:eastAsia="Roboto" w:hAnsi="Roboto"/>
          <w:color w:val="222222"/>
          <w:sz w:val="24"/>
          <w:szCs w:val="24"/>
        </w:rPr>
      </w:pPr>
      <w:r w:rsidDel="00000000" w:rsidR="00000000" w:rsidRPr="00000000">
        <w:rPr>
          <w:rtl w:val="0"/>
        </w:rPr>
      </w:r>
    </w:p>
    <w:p w:rsidR="00000000" w:rsidDel="00000000" w:rsidP="00000000" w:rsidRDefault="00000000" w:rsidRPr="00000000" w14:paraId="0000002C">
      <w:pPr>
        <w:widowControl w:val="0"/>
        <w:spacing w:lin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9C1 Periodic Table</w:t>
      </w:r>
    </w:p>
    <w:p w:rsidR="00000000" w:rsidDel="00000000" w:rsidP="00000000" w:rsidRDefault="00000000" w:rsidRPr="00000000" w14:paraId="0000002D">
      <w:pPr>
        <w:widowControl w:val="0"/>
        <w:spacing w:line="240" w:lineRule="auto"/>
        <w:rPr>
          <w:rFonts w:ascii="Roboto" w:cs="Roboto" w:eastAsia="Roboto" w:hAnsi="Roboto"/>
          <w:color w:val="222222"/>
          <w:sz w:val="24"/>
          <w:szCs w:val="24"/>
        </w:rPr>
      </w:pPr>
      <w:r w:rsidDel="00000000" w:rsidR="00000000" w:rsidRPr="00000000">
        <w:rPr>
          <w:rtl w:val="0"/>
        </w:rPr>
      </w:r>
    </w:p>
    <w:p w:rsidR="00000000" w:rsidDel="00000000" w:rsidP="00000000" w:rsidRDefault="00000000" w:rsidRPr="00000000" w14:paraId="0000002E">
      <w:pPr>
        <w:widowControl w:val="0"/>
        <w:spacing w:line="24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Pr>
        <w:drawing>
          <wp:inline distB="114300" distT="114300" distL="114300" distR="114300">
            <wp:extent cx="5943600" cy="2717800"/>
            <wp:effectExtent b="0" l="0" r="0" t="0"/>
            <wp:docPr id="1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widowControl w:val="0"/>
        <w:spacing w:line="240" w:lineRule="auto"/>
        <w:rPr>
          <w:rFonts w:ascii="Roboto" w:cs="Roboto" w:eastAsia="Roboto" w:hAnsi="Roboto"/>
          <w:color w:val="222222"/>
          <w:sz w:val="24"/>
          <w:szCs w:val="24"/>
        </w:rPr>
      </w:pPr>
      <w:r w:rsidDel="00000000" w:rsidR="00000000" w:rsidRPr="00000000">
        <w:rPr>
          <w:rtl w:val="0"/>
        </w:rPr>
      </w:r>
    </w:p>
    <w:p w:rsidR="00000000" w:rsidDel="00000000" w:rsidP="00000000" w:rsidRDefault="00000000" w:rsidRPr="00000000" w14:paraId="00000030">
      <w:pPr>
        <w:widowControl w:val="0"/>
        <w:spacing w:lin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9P1 Electrostatic and Electric Current</w:t>
      </w:r>
    </w:p>
    <w:p w:rsidR="00000000" w:rsidDel="00000000" w:rsidP="00000000" w:rsidRDefault="00000000" w:rsidRPr="00000000" w14:paraId="00000031">
      <w:pPr>
        <w:widowControl w:val="0"/>
        <w:spacing w:lin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Pr>
        <w:drawing>
          <wp:inline distB="114300" distT="114300" distL="114300" distR="114300">
            <wp:extent cx="5943600" cy="2921000"/>
            <wp:effectExtent b="0" l="0" r="0" t="0"/>
            <wp:docPr id="10"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widowControl w:val="0"/>
        <w:spacing w:line="240" w:lineRule="auto"/>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33">
      <w:pPr>
        <w:widowControl w:val="0"/>
        <w:spacing w:line="240" w:lineRule="auto"/>
        <w:rPr>
          <w:rFonts w:ascii="Roboto" w:cs="Roboto" w:eastAsia="Roboto" w:hAnsi="Roboto"/>
          <w:color w:val="222222"/>
          <w:sz w:val="24"/>
          <w:szCs w:val="24"/>
        </w:rPr>
      </w:pPr>
      <w:r w:rsidDel="00000000" w:rsidR="00000000" w:rsidRPr="00000000">
        <w:rPr>
          <w:rtl w:val="0"/>
        </w:rPr>
      </w:r>
    </w:p>
    <w:sectPr>
      <w:headerReference r:id="rId9" w:type="default"/>
      <w:pgSz w:h="15840" w:w="12240" w:orient="portrait"/>
      <w:pgMar w:bottom="1008" w:top="1008"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Josefin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4">
    <w:pPr>
      <w:tabs>
        <w:tab w:val="center" w:leader="none" w:pos="4672"/>
        <w:tab w:val="left" w:leader="none" w:pos="8367"/>
      </w:tabs>
      <w:spacing w:line="240" w:lineRule="auto"/>
      <w:rPr>
        <w:b w:val="1"/>
        <w:bCs w:val="1"/>
        <w:sz w:val="24"/>
        <w:szCs w:val="24"/>
      </w:rPr>
    </w:pPr>
    <w:r w:rsidDel="00000000" w:rsidR="00000000" w:rsidRPr="00000000">
      <w:rPr>
        <w:b w:val="1"/>
        <w:bCs w:val="1"/>
        <w:color w:val="274e13"/>
        <w:sz w:val="28"/>
        <w:szCs w:val="28"/>
        <w:rtl w:val="0"/>
      </w:rPr>
      <w:t xml:space="preserve">St. Joseph’s Institution International School </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-371471</wp:posOffset>
          </wp:positionH>
          <wp:positionV relativeFrom="paragraph">
            <wp:posOffset>-295272</wp:posOffset>
          </wp:positionV>
          <wp:extent cx="585788" cy="754117"/>
          <wp:effectExtent b="0" l="0" r="0" t="0"/>
          <wp:wrapSquare wrapText="bothSides" distB="0" distT="0" distL="114300" distR="114300"/>
          <wp:docPr descr="C:\Users\Hp5\Pictures\SJI-crest.bmp" id="9" name="image1.png"/>
          <a:graphic>
            <a:graphicData uri="http://schemas.openxmlformats.org/drawingml/2006/picture">
              <pic:pic>
                <pic:nvPicPr>
                  <pic:cNvPr descr="C:\Users\Hp5\Pictures\SJI-crest.bmp" id="0" name="image1.png"/>
                  <pic:cNvPicPr preferRelativeResize="0"/>
                </pic:nvPicPr>
                <pic:blipFill>
                  <a:blip r:embed="rId1"/>
                  <a:srcRect b="0" l="0" r="0" t="0"/>
                  <a:stretch>
                    <a:fillRect/>
                  </a:stretch>
                </pic:blipFill>
                <pic:spPr>
                  <a:xfrm>
                    <a:off x="0" y="0"/>
                    <a:ext cx="585788" cy="754117"/>
                  </a:xfrm>
                  <a:prstGeom prst="rect"/>
                  <a:ln/>
                </pic:spPr>
              </pic:pic>
            </a:graphicData>
          </a:graphic>
        </wp:anchor>
      </w:drawing>
    </w:r>
  </w:p>
  <w:p w:rsidR="00000000" w:rsidDel="00000000" w:rsidP="00000000" w:rsidRDefault="00000000" w:rsidRPr="00000000" w14:paraId="00000035">
    <w:pPr>
      <w:tabs>
        <w:tab w:val="center" w:leader="none" w:pos="4672"/>
        <w:tab w:val="left" w:leader="none" w:pos="8367"/>
      </w:tabs>
      <w:spacing w:line="240" w:lineRule="auto"/>
      <w:rPr>
        <w:b w:val="1"/>
        <w:bCs w:val="1"/>
        <w:color w:val="274e13"/>
        <w:sz w:val="28"/>
        <w:szCs w:val="28"/>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shd w:fill="auto"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JosefinSans-regular.ttf"/><Relationship Id="rId6" Type="http://schemas.openxmlformats.org/officeDocument/2006/relationships/font" Target="fonts/JosefinSans-bold.ttf"/><Relationship Id="rId7" Type="http://schemas.openxmlformats.org/officeDocument/2006/relationships/font" Target="fonts/JosefinSans-italic.ttf"/><Relationship Id="rId8" Type="http://schemas.openxmlformats.org/officeDocument/2006/relationships/font" Target="fonts/Josefin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bAyPflPef1eL42/aD3QNMXpGKw==">CgMxLjA4AHIhMTdpUTh1Q3Q1SF8wd2lndDZLRmFieXN2cm5lOGNZNURH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