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929063" cy="98856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98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Common Assessment Template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English: Year 9 </w:t>
        <w:tab/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b w:val="1"/>
          <w:bCs w:val="1"/>
          <w:color w:val="222222"/>
          <w:sz w:val="28"/>
          <w:szCs w:val="28"/>
          <w:shd w:fill="ffe599" w:val="clear"/>
          <w:rtl w:val="0"/>
        </w:rPr>
        <w:t xml:space="preserve">Focus of assessment:</w:t>
      </w:r>
      <w:r w:rsidDel="00000000" w:rsidR="00000000" w:rsidRPr="00000000">
        <w:rPr>
          <w:b w:val="1"/>
          <w:bCs w:val="1"/>
          <w:color w:val="222222"/>
          <w:sz w:val="28"/>
          <w:szCs w:val="28"/>
          <w:rtl w:val="0"/>
        </w:rPr>
        <w:t xml:space="preserve"> Narrative Fiction - Reading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9990"/>
        <w:tblGridChange w:id="0">
          <w:tblGrid>
            <w:gridCol w:w="810"/>
            <w:gridCol w:w="999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AO1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show knowledge of the text through reference to details and use of quotations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AO2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demonstrate an understanding of characters, situations and themes by looking beyond surface meanings to show deeper awareness of ideas and attitudes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AO3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demonstrate understanding of the writer’s intentions – recognise and appreciate ways in which writers use language, structure and form to create and shape meanings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AO4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communicate and develop a sensitive and informed personal response </w:t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line="240" w:lineRule="auto"/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shd w:fill="ffe599" w:val="clear"/>
          <w:rtl w:val="0"/>
        </w:rPr>
        <w:t xml:space="preserve">Date of Assessment: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Friday 25th September 2026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222222"/>
          <w:sz w:val="28"/>
          <w:szCs w:val="28"/>
          <w:shd w:fill="ffe599" w:val="clear"/>
          <w:rtl w:val="0"/>
        </w:rPr>
        <w:t xml:space="preserve">Description of assessment: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1215" w:hRule="atLeast"/>
          <w:tblHeader w:val="0"/>
        </w:trPr>
        <w:tc>
          <w:tcPr>
            <w:gridSpan w:val="2"/>
            <w:tcBorders>
              <w:top w:color="ffe599" w:space="0" w:sz="18" w:val="single"/>
              <w:left w:color="ffe599" w:space="0" w:sz="18" w:val="single"/>
              <w:bottom w:color="ffe599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Students will be provided with three story openings for the same narrative. They will select ONE opening passage and analyse how/why it is an effective way to begin a narrative.</w:t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  <w:color w:val="990000"/>
          <w:sz w:val="28"/>
          <w:szCs w:val="28"/>
          <w:shd w:fill="ffe599" w:val="clear"/>
        </w:rPr>
      </w:pPr>
      <w:r w:rsidDel="00000000" w:rsidR="00000000" w:rsidRPr="00000000">
        <w:rPr>
          <w:b w:val="1"/>
          <w:bCs w:val="1"/>
          <w:color w:val="222222"/>
          <w:sz w:val="28"/>
          <w:szCs w:val="28"/>
          <w:shd w:fill="ffe599" w:val="clear"/>
          <w:rtl w:val="0"/>
        </w:rPr>
        <w:t xml:space="preserve">Suggested Revision Approaches: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Recap the storytelling methods that we have studied in lessons by: 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revisiting our first homework task / cover sheet to revise genre conventions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revising the stages of Freytag’s pyramid, including how and why they contribute to a satisfying chronological narrative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revise tension, and how authors create it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revisiting your ‘show, don’t tell’ criteria to remind yourself of interesting ways to introduce characters 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revising how writers use sentence and whole-text structure to build pace and tension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revising ways that writers deviate from a chronological structure, how they do this, and why it is an effective way to tell a story.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31kv1rHIlnNLZFohMGq4Ul7+8A==">CgMxLjA4AHIhMXZUT2VwRXNQcDU0NlNWQ0R0Y19VYml3MFdZek1IM1RQ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