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Calibri" w:hAnsi="Calibri" w:eastAsia="Helvetica" w:cs="Calibri"/>
          <w:b/>
          <w:bCs/>
          <w:i w:val="0"/>
          <w:iCs w:val="0"/>
          <w:caps w:val="0"/>
          <w:color w:val="000000" w:themeColor="text1"/>
          <w:spacing w:val="0"/>
          <w:sz w:val="40"/>
          <w:szCs w:val="40"/>
          <w:u w:val="single"/>
          <w:shd w:val="clear" w:fill="FFFFFF"/>
          <w:lang w:val="en-IN"/>
          <w14:textFill>
            <w14:solidFill>
              <w14:schemeClr w14:val="tx1"/>
            </w14:solidFill>
          </w14:textFill>
        </w:rPr>
      </w:pPr>
      <w:r>
        <w:rPr>
          <w:rFonts w:hint="default" w:ascii="Calibri" w:hAnsi="Calibri" w:eastAsia="Helvetica" w:cs="Calibri"/>
          <w:b/>
          <w:bCs/>
          <w:i w:val="0"/>
          <w:iCs w:val="0"/>
          <w:caps w:val="0"/>
          <w:color w:val="000000" w:themeColor="text1"/>
          <w:spacing w:val="0"/>
          <w:sz w:val="40"/>
          <w:szCs w:val="40"/>
          <w:u w:val="single"/>
          <w:shd w:val="clear" w:fill="FFFFFF"/>
          <w:lang w:val="en-IN"/>
          <w14:textFill>
            <w14:solidFill>
              <w14:schemeClr w14:val="tx1"/>
            </w14:solidFill>
          </w14:textFill>
        </w:rPr>
        <w:t>Write-Up</w:t>
      </w:r>
    </w:p>
    <w:p>
      <w:pPr>
        <w:bidi w:val="0"/>
        <w:jc w:val="center"/>
        <w:rPr>
          <w:rFonts w:hint="default" w:ascii="Calibri" w:hAnsi="Calibri" w:eastAsia="Helvetica" w:cs="Calibri"/>
          <w:b/>
          <w:bCs/>
          <w:i w:val="0"/>
          <w:iCs w:val="0"/>
          <w:caps w:val="0"/>
          <w:color w:val="000000" w:themeColor="text1"/>
          <w:spacing w:val="0"/>
          <w:sz w:val="40"/>
          <w:szCs w:val="40"/>
          <w:u w:val="single"/>
          <w:shd w:val="clear" w:fill="FFFFFF"/>
          <w:lang w:val="en-IN"/>
          <w14:textFill>
            <w14:solidFill>
              <w14:schemeClr w14:val="tx1"/>
            </w14:solidFill>
          </w14:textFill>
        </w:rPr>
      </w:pPr>
    </w:p>
    <w:p>
      <w:pPr>
        <w:bidi w:val="0"/>
        <w:jc w:val="center"/>
        <w:rPr>
          <w:rFonts w:hint="default" w:ascii="Calibri" w:hAnsi="Calibri" w:eastAsia="Helvetica" w:cs="Calibri"/>
          <w:b/>
          <w:bCs/>
          <w:i w:val="0"/>
          <w:iCs w:val="0"/>
          <w:caps w:val="0"/>
          <w:color w:val="000000" w:themeColor="text1"/>
          <w:spacing w:val="0"/>
          <w:sz w:val="40"/>
          <w:szCs w:val="40"/>
          <w:u w:val="single"/>
          <w:shd w:val="clear" w:fill="FFFFFF"/>
          <w:lang w:val="en-IN"/>
          <w14:textFill>
            <w14:solidFill>
              <w14:schemeClr w14:val="tx1"/>
            </w14:solidFill>
          </w14:textFill>
        </w:rPr>
      </w:pPr>
      <w:bookmarkStart w:id="0" w:name="_GoBack"/>
      <w:bookmarkEnd w:id="0"/>
    </w:p>
    <w:p>
      <w:pPr>
        <w:bidi w:val="0"/>
        <w:rPr>
          <w:rFonts w:hint="default" w:ascii="Helvetica" w:hAnsi="Helvetica" w:eastAsia="Helvetica"/>
          <w:b/>
          <w:bCs/>
          <w:i w:val="0"/>
          <w:iCs w:val="0"/>
          <w:caps w:val="0"/>
          <w:color w:val="000000" w:themeColor="text1"/>
          <w:spacing w:val="0"/>
          <w:sz w:val="24"/>
          <w:szCs w:val="24"/>
          <w:shd w:val="clear" w:fill="FFFFFF"/>
          <w:lang w:val="en-IN"/>
          <w14:textFill>
            <w14:solidFill>
              <w14:schemeClr w14:val="tx1"/>
            </w14:solidFill>
          </w14:textFill>
        </w:rPr>
      </w:pPr>
      <w:r>
        <w:rPr>
          <w:rFonts w:hint="default" w:ascii="Helvetica" w:hAnsi="Helvetica" w:eastAsia="Helvetica" w:cs="Helvetica"/>
          <w:b/>
          <w:bCs/>
          <w:i w:val="0"/>
          <w:iCs w:val="0"/>
          <w:caps w:val="0"/>
          <w:color w:val="000000" w:themeColor="text1"/>
          <w:spacing w:val="0"/>
          <w:sz w:val="24"/>
          <w:szCs w:val="24"/>
          <w:shd w:val="clear" w:fill="FFFFFF"/>
          <w:lang w:val="en-IN"/>
          <w14:textFill>
            <w14:solidFill>
              <w14:schemeClr w14:val="tx1"/>
            </w14:solidFill>
          </w14:textFill>
        </w:rPr>
        <w:t xml:space="preserve">Git-Hub: </w:t>
      </w:r>
      <w:r>
        <w:rPr>
          <w:rFonts w:hint="default" w:ascii="Helvetica" w:hAnsi="Helvetica" w:eastAsia="Helvetica"/>
          <w:b/>
          <w:bCs/>
          <w:i w:val="0"/>
          <w:iCs w:val="0"/>
          <w:caps w:val="0"/>
          <w:color w:val="000000" w:themeColor="text1"/>
          <w:spacing w:val="0"/>
          <w:sz w:val="24"/>
          <w:szCs w:val="24"/>
          <w:shd w:val="clear" w:fill="FFFFFF"/>
          <w:lang w:val="en-IN"/>
          <w14:textFill>
            <w14:solidFill>
              <w14:schemeClr w14:val="tx1"/>
            </w14:solidFill>
          </w14:textFill>
        </w:rPr>
        <w:fldChar w:fldCharType="begin"/>
      </w:r>
      <w:r>
        <w:rPr>
          <w:rFonts w:hint="default" w:ascii="Helvetica" w:hAnsi="Helvetica" w:eastAsia="Helvetica"/>
          <w:b/>
          <w:bCs/>
          <w:i w:val="0"/>
          <w:iCs w:val="0"/>
          <w:caps w:val="0"/>
          <w:color w:val="000000" w:themeColor="text1"/>
          <w:spacing w:val="0"/>
          <w:sz w:val="24"/>
          <w:szCs w:val="24"/>
          <w:shd w:val="clear" w:fill="FFFFFF"/>
          <w:lang w:val="en-IN"/>
          <w14:textFill>
            <w14:solidFill>
              <w14:schemeClr w14:val="tx1"/>
            </w14:solidFill>
          </w14:textFill>
        </w:rPr>
        <w:instrText xml:space="preserve"> HYPERLINK "https://github.com/olomansaas/StarHealth_ProjectFiles.git" </w:instrText>
      </w:r>
      <w:r>
        <w:rPr>
          <w:rFonts w:hint="default" w:ascii="Helvetica" w:hAnsi="Helvetica" w:eastAsia="Helvetica"/>
          <w:b/>
          <w:bCs/>
          <w:i w:val="0"/>
          <w:iCs w:val="0"/>
          <w:caps w:val="0"/>
          <w:color w:val="000000" w:themeColor="text1"/>
          <w:spacing w:val="0"/>
          <w:sz w:val="24"/>
          <w:szCs w:val="24"/>
          <w:shd w:val="clear" w:fill="FFFFFF"/>
          <w:lang w:val="en-IN"/>
          <w14:textFill>
            <w14:solidFill>
              <w14:schemeClr w14:val="tx1"/>
            </w14:solidFill>
          </w14:textFill>
        </w:rPr>
        <w:fldChar w:fldCharType="separate"/>
      </w:r>
      <w:r>
        <w:rPr>
          <w:rStyle w:val="7"/>
          <w:rFonts w:hint="default" w:ascii="Helvetica" w:hAnsi="Helvetica" w:eastAsia="Helvetica"/>
          <w:b/>
          <w:bCs/>
          <w:i w:val="0"/>
          <w:iCs w:val="0"/>
          <w:caps w:val="0"/>
          <w:color w:val="000000" w:themeColor="text1"/>
          <w:spacing w:val="0"/>
          <w:sz w:val="24"/>
          <w:szCs w:val="24"/>
          <w:shd w:val="clear" w:fill="FFFFFF"/>
          <w:lang w:val="en-IN"/>
          <w14:textFill>
            <w14:solidFill>
              <w14:schemeClr w14:val="tx1"/>
            </w14:solidFill>
          </w14:textFill>
        </w:rPr>
        <w:t>https://github.com/olomansaas/StarHealth_ProjectFiles.git</w:t>
      </w:r>
      <w:r>
        <w:rPr>
          <w:rFonts w:hint="default" w:ascii="Helvetica" w:hAnsi="Helvetica" w:eastAsia="Helvetica"/>
          <w:b/>
          <w:bCs/>
          <w:i w:val="0"/>
          <w:iCs w:val="0"/>
          <w:caps w:val="0"/>
          <w:color w:val="000000" w:themeColor="text1"/>
          <w:spacing w:val="0"/>
          <w:sz w:val="24"/>
          <w:szCs w:val="24"/>
          <w:shd w:val="clear" w:fill="FFFFFF"/>
          <w:lang w:val="en-IN"/>
          <w14:textFill>
            <w14:solidFill>
              <w14:schemeClr w14:val="tx1"/>
            </w14:solidFill>
          </w14:textFill>
        </w:rPr>
        <w:fldChar w:fldCharType="end"/>
      </w:r>
    </w:p>
    <w:p>
      <w:pPr>
        <w:bidi w:val="0"/>
        <w:rPr>
          <w:rFonts w:hint="default" w:ascii="Helvetica" w:hAnsi="Helvetica" w:eastAsia="Helvetica"/>
          <w:b/>
          <w:bCs/>
          <w:i w:val="0"/>
          <w:iCs w:val="0"/>
          <w:caps w:val="0"/>
          <w:color w:val="000000" w:themeColor="text1"/>
          <w:spacing w:val="0"/>
          <w:sz w:val="24"/>
          <w:szCs w:val="24"/>
          <w:shd w:val="clear" w:fill="FFFFFF"/>
          <w:lang w:val="en-IN"/>
          <w14:textFill>
            <w14:solidFill>
              <w14:schemeClr w14:val="tx1"/>
            </w14:solidFill>
          </w14:textFill>
        </w:rPr>
      </w:pPr>
    </w:p>
    <w:p>
      <w:pPr>
        <w:bidi w:val="0"/>
        <w:jc w:val="center"/>
        <w:rPr>
          <w:rFonts w:hint="default" w:ascii="Calibri" w:hAnsi="Calibri" w:eastAsia="Helvetica" w:cs="Calibri"/>
          <w:b/>
          <w:bCs/>
          <w:i w:val="0"/>
          <w:iCs w:val="0"/>
          <w:caps w:val="0"/>
          <w:color w:val="000000" w:themeColor="text1"/>
          <w:spacing w:val="0"/>
          <w:sz w:val="32"/>
          <w:szCs w:val="32"/>
          <w:u w:val="single"/>
          <w:shd w:val="clear" w:fill="FFFFFF"/>
          <w14:textFill>
            <w14:solidFill>
              <w14:schemeClr w14:val="tx1"/>
            </w14:solidFill>
          </w14:textFill>
        </w:rPr>
      </w:pPr>
      <w:r>
        <w:rPr>
          <w:rFonts w:hint="default" w:ascii="Calibri" w:hAnsi="Calibri" w:eastAsia="Helvetica" w:cs="Calibri"/>
          <w:b/>
          <w:bCs/>
          <w:i w:val="0"/>
          <w:iCs w:val="0"/>
          <w:caps w:val="0"/>
          <w:color w:val="000000" w:themeColor="text1"/>
          <w:spacing w:val="0"/>
          <w:sz w:val="32"/>
          <w:szCs w:val="32"/>
          <w:u w:val="single"/>
          <w:shd w:val="clear" w:fill="FFFFFF"/>
          <w14:textFill>
            <w14:solidFill>
              <w14:schemeClr w14:val="tx1"/>
            </w14:solidFill>
          </w14:textFill>
        </w:rPr>
        <w:t>Automating the Star Health Application Using Selenium</w:t>
      </w:r>
    </w:p>
    <w:p>
      <w:pPr>
        <w:bidi w:val="0"/>
        <w:jc w:val="center"/>
        <w:rPr>
          <w:rFonts w:hint="default" w:ascii="Calibri" w:hAnsi="Calibri" w:eastAsia="Helvetica" w:cs="Calibri"/>
          <w:b/>
          <w:bCs/>
          <w:i w:val="0"/>
          <w:iCs w:val="0"/>
          <w:caps w:val="0"/>
          <w:color w:val="000000" w:themeColor="text1"/>
          <w:spacing w:val="0"/>
          <w:sz w:val="32"/>
          <w:szCs w:val="32"/>
          <w:u w:val="single"/>
          <w:shd w:val="clear" w:fill="FFFFFF"/>
          <w14:textFill>
            <w14:solidFill>
              <w14:schemeClr w14:val="tx1"/>
            </w14:solidFill>
          </w14:textFill>
        </w:rPr>
      </w:pPr>
    </w:p>
    <w:p>
      <w:pPr>
        <w:bidi w:val="0"/>
        <w:rPr>
          <w:rFonts w:hint="default"/>
          <w:b/>
          <w:bCs/>
          <w:color w:val="000000" w:themeColor="text1"/>
          <w:sz w:val="32"/>
          <w:szCs w:val="32"/>
          <w:u w:val="single"/>
          <w14:textFill>
            <w14:solidFill>
              <w14:schemeClr w14:val="tx1"/>
            </w14:solidFill>
          </w14:textFill>
        </w:rPr>
      </w:pPr>
      <w:r>
        <w:rPr>
          <w:rFonts w:hint="default"/>
          <w:b/>
          <w:bCs/>
          <w:color w:val="000000" w:themeColor="text1"/>
          <w:sz w:val="32"/>
          <w:szCs w:val="32"/>
          <w:u w:val="single"/>
          <w14:textFill>
            <w14:solidFill>
              <w14:schemeClr w14:val="tx1"/>
            </w14:solidFill>
          </w14:textFill>
        </w:rPr>
        <w:t>Introduction:</w:t>
      </w:r>
    </w:p>
    <w:p>
      <w:pPr>
        <w:bidi w:val="0"/>
        <w:rPr>
          <w:rFonts w:hint="default"/>
          <w:b/>
          <w:bCs/>
          <w:color w:val="000000" w:themeColor="text1"/>
          <w:sz w:val="18"/>
          <w:szCs w:val="18"/>
          <w:u w:val="single"/>
          <w14:textFill>
            <w14:solidFill>
              <w14:schemeClr w14:val="tx1"/>
            </w14:solidFill>
          </w14:textFill>
        </w:rPr>
      </w:pPr>
    </w:p>
    <w:p>
      <w:pPr>
        <w:bidi w:val="0"/>
        <w:rPr>
          <w:rFonts w:hint="default"/>
          <w:color w:val="000000" w:themeColor="text1"/>
          <w14:textFill>
            <w14:solidFill>
              <w14:schemeClr w14:val="tx1"/>
            </w14:solidFill>
          </w14:textFill>
        </w:rPr>
      </w:pPr>
      <w:r>
        <w:rPr>
          <w:rFonts w:hint="default"/>
          <w:color w:val="000000" w:themeColor="text1"/>
          <w:sz w:val="21"/>
          <w:szCs w:val="21"/>
          <w14:textFill>
            <w14:solidFill>
              <w14:schemeClr w14:val="tx1"/>
            </w14:solidFill>
          </w14:textFill>
        </w:rPr>
        <w:t>This automation test script is developed using Java and Cucumber for testing the Star Health application. The script is designed to perform various actions on the Star Health website, such as launching the application, navigating through the pages, and validating certain functionalities.</w:t>
      </w:r>
    </w:p>
    <w:p>
      <w:pPr>
        <w:bidi w:val="0"/>
        <w:rPr>
          <w:rFonts w:hint="default"/>
          <w:color w:val="000000" w:themeColor="text1"/>
          <w14:textFill>
            <w14:solidFill>
              <w14:schemeClr w14:val="tx1"/>
            </w14:solidFill>
          </w14:textFill>
        </w:rPr>
      </w:pPr>
    </w:p>
    <w:p>
      <w:pPr>
        <w:bidi w:val="0"/>
        <w:rPr>
          <w:rFonts w:hint="default"/>
          <w:color w:val="000000" w:themeColor="text1"/>
          <w14:textFill>
            <w14:solidFill>
              <w14:schemeClr w14:val="tx1"/>
            </w14:solidFill>
          </w14:textFill>
        </w:rPr>
      </w:pPr>
    </w:p>
    <w:p>
      <w:pPr>
        <w:bidi w:val="0"/>
        <w:rPr>
          <w:rFonts w:hint="default"/>
          <w:b/>
          <w:bCs/>
          <w:color w:val="000000" w:themeColor="text1"/>
          <w:sz w:val="32"/>
          <w:szCs w:val="32"/>
          <w:u w:val="single"/>
          <w14:textFill>
            <w14:solidFill>
              <w14:schemeClr w14:val="tx1"/>
            </w14:solidFill>
          </w14:textFill>
        </w:rPr>
      </w:pPr>
      <w:r>
        <w:rPr>
          <w:rFonts w:hint="default"/>
          <w:b/>
          <w:bCs/>
          <w:color w:val="000000" w:themeColor="text1"/>
          <w:sz w:val="32"/>
          <w:szCs w:val="32"/>
          <w:u w:val="single"/>
          <w14:textFill>
            <w14:solidFill>
              <w14:schemeClr w14:val="tx1"/>
            </w14:solidFill>
          </w14:textFill>
        </w:rPr>
        <w:t>Execution Instructions:</w:t>
      </w:r>
    </w:p>
    <w:p>
      <w:pPr>
        <w:bidi w:val="0"/>
        <w:rPr>
          <w:rFonts w:hint="default"/>
          <w:b/>
          <w:bCs/>
          <w:color w:val="000000" w:themeColor="text1"/>
          <w:sz w:val="18"/>
          <w:szCs w:val="18"/>
          <w:u w:val="single"/>
          <w14:textFill>
            <w14:solidFill>
              <w14:schemeClr w14:val="tx1"/>
            </w14:solidFill>
          </w14:textFill>
        </w:rPr>
      </w:pPr>
    </w:p>
    <w:p>
      <w:pPr>
        <w:bidi w:val="0"/>
        <w:rPr>
          <w:rFonts w:hint="default"/>
          <w:color w:val="000000" w:themeColor="text1"/>
          <w14:textFill>
            <w14:solidFill>
              <w14:schemeClr w14:val="tx1"/>
            </w14:solidFill>
          </w14:textFill>
        </w:rPr>
      </w:pPr>
      <w:r>
        <w:rPr>
          <w:rFonts w:hint="default"/>
          <w:color w:val="000000" w:themeColor="text1"/>
          <w:lang w:val="en-IN"/>
          <w14:textFill>
            <w14:solidFill>
              <w14:schemeClr w14:val="tx1"/>
            </w14:solidFill>
          </w14:textFill>
        </w:rPr>
        <w:t>1 .</w:t>
      </w:r>
      <w:r>
        <w:rPr>
          <w:rFonts w:hint="default"/>
          <w:color w:val="000000" w:themeColor="text1"/>
          <w14:textFill>
            <w14:solidFill>
              <w14:schemeClr w14:val="tx1"/>
            </w14:solidFill>
          </w14:textFill>
        </w:rPr>
        <w:t>Ensure that the necessary dependencies (Java, Selenium WebDriver, Cucumber) are installed.</w:t>
      </w:r>
    </w:p>
    <w:p>
      <w:pPr>
        <w:bidi w:val="0"/>
        <w:rPr>
          <w:rFonts w:hint="default"/>
          <w:color w:val="000000" w:themeColor="text1"/>
          <w:sz w:val="11"/>
          <w:szCs w:val="11"/>
          <w14:textFill>
            <w14:solidFill>
              <w14:schemeClr w14:val="tx1"/>
            </w14:solidFill>
          </w14:textFill>
        </w:rPr>
      </w:pPr>
    </w:p>
    <w:p>
      <w:pPr>
        <w:numPr>
          <w:ilvl w:val="0"/>
          <w:numId w:val="1"/>
        </w:num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Execute the Runner.java file to run the automated tests.</w:t>
      </w:r>
    </w:p>
    <w:p>
      <w:pPr>
        <w:numPr>
          <w:numId w:val="0"/>
        </w:numPr>
        <w:bidi w:val="0"/>
        <w:rPr>
          <w:rFonts w:hint="default"/>
          <w:color w:val="000000" w:themeColor="text1"/>
          <w:sz w:val="11"/>
          <w:szCs w:val="11"/>
          <w14:textFill>
            <w14:solidFill>
              <w14:schemeClr w14:val="tx1"/>
            </w14:solidFill>
          </w14:textFill>
        </w:rPr>
      </w:pPr>
    </w:p>
    <w:p>
      <w:pPr>
        <w:numPr>
          <w:ilvl w:val="0"/>
          <w:numId w:val="1"/>
        </w:numPr>
        <w:bidi w:val="0"/>
        <w:ind w:left="0" w:leftChars="0" w:firstLine="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View the test results in the specified output formats (HTML report, console output, etc.).</w:t>
      </w:r>
    </w:p>
    <w:p>
      <w:pPr>
        <w:numPr>
          <w:numId w:val="0"/>
        </w:numPr>
        <w:bidi w:val="0"/>
        <w:ind w:leftChars="0"/>
        <w:rPr>
          <w:rFonts w:hint="default"/>
          <w:color w:val="000000" w:themeColor="text1"/>
          <w:sz w:val="11"/>
          <w:szCs w:val="11"/>
          <w14:textFill>
            <w14:solidFill>
              <w14:schemeClr w14:val="tx1"/>
            </w14:solidFill>
          </w14:textFill>
        </w:rPr>
      </w:pPr>
    </w:p>
    <w:p>
      <w:pPr>
        <w:numPr>
          <w:ilvl w:val="0"/>
          <w:numId w:val="1"/>
        </w:numPr>
        <w:bidi w:val="0"/>
        <w:ind w:left="0" w:leftChars="0" w:firstLine="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The Runner class is responsible for executing the Cucumber scenarios.</w:t>
      </w:r>
    </w:p>
    <w:p>
      <w:pPr>
        <w:numPr>
          <w:numId w:val="0"/>
        </w:numPr>
        <w:bidi w:val="0"/>
        <w:ind w:leftChars="0"/>
        <w:rPr>
          <w:rFonts w:hint="default"/>
          <w:color w:val="000000" w:themeColor="text1"/>
          <w:sz w:val="11"/>
          <w:szCs w:val="11"/>
          <w14:textFill>
            <w14:solidFill>
              <w14:schemeClr w14:val="tx1"/>
            </w14:solidFill>
          </w14:textFill>
        </w:rPr>
      </w:pPr>
    </w:p>
    <w:p>
      <w:pPr>
        <w:numPr>
          <w:ilvl w:val="0"/>
          <w:numId w:val="1"/>
        </w:numPr>
        <w:bidi w:val="0"/>
        <w:ind w:left="0" w:leftChars="0" w:firstLine="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CucumberOptions are configured in the Runner class to specify feature files, glue code package, and plugins.</w:t>
      </w:r>
    </w:p>
    <w:p>
      <w:pPr>
        <w:numPr>
          <w:numId w:val="0"/>
        </w:numPr>
        <w:bidi w:val="0"/>
        <w:ind w:leftChars="0"/>
        <w:rPr>
          <w:rFonts w:hint="default"/>
          <w:color w:val="000000" w:themeColor="text1"/>
          <w:sz w:val="11"/>
          <w:szCs w:val="11"/>
          <w14:textFill>
            <w14:solidFill>
              <w14:schemeClr w14:val="tx1"/>
            </w14:solidFill>
          </w14:textFill>
        </w:rPr>
      </w:pPr>
    </w:p>
    <w:p>
      <w:pPr>
        <w:bidi w:val="0"/>
        <w:rPr>
          <w:rFonts w:hint="default"/>
          <w:color w:val="000000" w:themeColor="text1"/>
          <w14:textFill>
            <w14:solidFill>
              <w14:schemeClr w14:val="tx1"/>
            </w14:solidFill>
          </w14:textFill>
        </w:rPr>
      </w:pPr>
      <w:r>
        <w:rPr>
          <w:rFonts w:hint="default"/>
          <w:color w:val="000000" w:themeColor="text1"/>
          <w:lang w:val="en-IN"/>
          <w14:textFill>
            <w14:solidFill>
              <w14:schemeClr w14:val="tx1"/>
            </w14:solidFill>
          </w14:textFill>
        </w:rPr>
        <w:t>6.</w:t>
      </w:r>
      <w:r>
        <w:rPr>
          <w:rFonts w:hint="default"/>
          <w:color w:val="000000" w:themeColor="text1"/>
          <w14:textFill>
            <w14:solidFill>
              <w14:schemeClr w14:val="tx1"/>
            </w14:solidFill>
          </w14:textFill>
        </w:rPr>
        <w:t>The @CucumberOptions annotation includes features, glue, and plugins configurations.</w:t>
      </w:r>
    </w:p>
    <w:p>
      <w:pPr>
        <w:bidi w:val="0"/>
        <w:rPr>
          <w:rFonts w:hint="default"/>
          <w:color w:val="000000" w:themeColor="text1"/>
          <w:sz w:val="11"/>
          <w:szCs w:val="11"/>
          <w14:textFill>
            <w14:solidFill>
              <w14:schemeClr w14:val="tx1"/>
            </w14:solidFill>
          </w14:textFill>
        </w:rPr>
      </w:pPr>
    </w:p>
    <w:p>
      <w:pPr>
        <w:bidi w:val="0"/>
        <w:rPr>
          <w:rFonts w:hint="default"/>
          <w:color w:val="000000" w:themeColor="text1"/>
          <w14:textFill>
            <w14:solidFill>
              <w14:schemeClr w14:val="tx1"/>
            </w14:solidFill>
          </w14:textFill>
        </w:rPr>
      </w:pPr>
      <w:r>
        <w:rPr>
          <w:rFonts w:hint="default"/>
          <w:color w:val="000000" w:themeColor="text1"/>
          <w:lang w:val="en-IN"/>
          <w14:textFill>
            <w14:solidFill>
              <w14:schemeClr w14:val="tx1"/>
            </w14:solidFill>
          </w14:textFill>
        </w:rPr>
        <w:t>7.</w:t>
      </w:r>
      <w:r>
        <w:rPr>
          <w:rFonts w:hint="default"/>
          <w:color w:val="000000" w:themeColor="text1"/>
          <w14:textFill>
            <w14:solidFill>
              <w14:schemeClr w14:val="tx1"/>
            </w14:solidFill>
          </w14:textFill>
        </w:rPr>
        <w:t>The Runner class is executed to run the Cucumber scenarios, and the test results are generated.</w:t>
      </w:r>
    </w:p>
    <w:p>
      <w:pPr>
        <w:bidi w:val="0"/>
        <w:rPr>
          <w:rFonts w:hint="default"/>
          <w:color w:val="000000" w:themeColor="text1"/>
          <w14:textFill>
            <w14:solidFill>
              <w14:schemeClr w14:val="tx1"/>
            </w14:solidFill>
          </w14:textFill>
        </w:rPr>
      </w:pPr>
    </w:p>
    <w:p>
      <w:pPr>
        <w:bidi w:val="0"/>
        <w:rPr>
          <w:rFonts w:hint="default"/>
          <w:color w:val="000000" w:themeColor="text1"/>
          <w:sz w:val="32"/>
          <w:szCs w:val="32"/>
          <w14:textFill>
            <w14:solidFill>
              <w14:schemeClr w14:val="tx1"/>
            </w14:solidFill>
          </w14:textFill>
        </w:rPr>
      </w:pPr>
    </w:p>
    <w:p>
      <w:pPr>
        <w:bidi w:val="0"/>
        <w:rPr>
          <w:rFonts w:hint="default"/>
          <w:b/>
          <w:bCs/>
          <w:color w:val="000000" w:themeColor="text1"/>
          <w:sz w:val="32"/>
          <w:szCs w:val="32"/>
          <w:u w:val="single"/>
          <w14:textFill>
            <w14:solidFill>
              <w14:schemeClr w14:val="tx1"/>
            </w14:solidFill>
          </w14:textFill>
        </w:rPr>
      </w:pPr>
      <w:r>
        <w:rPr>
          <w:rFonts w:hint="default"/>
          <w:b/>
          <w:bCs/>
          <w:color w:val="000000" w:themeColor="text1"/>
          <w:sz w:val="32"/>
          <w:szCs w:val="32"/>
          <w:u w:val="single"/>
          <w14:textFill>
            <w14:solidFill>
              <w14:schemeClr w14:val="tx1"/>
            </w14:solidFill>
          </w14:textFill>
        </w:rPr>
        <w:t>Test Results:</w:t>
      </w:r>
    </w:p>
    <w:p>
      <w:pPr>
        <w:bidi w:val="0"/>
        <w:rPr>
          <w:rFonts w:hint="default"/>
          <w:color w:val="000000" w:themeColor="text1"/>
          <w14:textFill>
            <w14:solidFill>
              <w14:schemeClr w14:val="tx1"/>
            </w14:solidFill>
          </w14:textFill>
        </w:rPr>
      </w:pPr>
    </w:p>
    <w:p>
      <w:pPr>
        <w:numPr>
          <w:ilvl w:val="0"/>
          <w:numId w:val="2"/>
        </w:num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Test results are generated in HTML format and can be found in the target/Cucumberreport.html directory.</w:t>
      </w:r>
    </w:p>
    <w:p>
      <w:pPr>
        <w:numPr>
          <w:ilvl w:val="0"/>
          <w:numId w:val="2"/>
        </w:numPr>
        <w:bidi w:val="0"/>
        <w:ind w:left="0" w:leftChars="0" w:firstLine="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Additional reporting is provided by the Extent Cucumber Adapter.</w:t>
      </w:r>
    </w:p>
    <w:p>
      <w:pPr>
        <w:numPr>
          <w:numId w:val="0"/>
        </w:numPr>
        <w:bidi w:val="0"/>
        <w:rPr>
          <w:rFonts w:hint="default"/>
          <w:color w:val="000000" w:themeColor="text1"/>
          <w14:textFill>
            <w14:solidFill>
              <w14:schemeClr w14:val="tx1"/>
            </w14:solidFill>
          </w14:textFill>
        </w:rPr>
      </w:pPr>
    </w:p>
    <w:p>
      <w:pPr>
        <w:numPr>
          <w:numId w:val="0"/>
        </w:numPr>
        <w:bidi w:val="0"/>
        <w:rPr>
          <w:rFonts w:hint="default"/>
          <w:b/>
          <w:bCs/>
          <w:color w:val="000000" w:themeColor="text1"/>
          <w:sz w:val="32"/>
          <w:szCs w:val="32"/>
          <w:u w:val="single"/>
          <w14:textFill>
            <w14:solidFill>
              <w14:schemeClr w14:val="tx1"/>
            </w14:solidFill>
          </w14:textFill>
        </w:rPr>
      </w:pPr>
    </w:p>
    <w:p>
      <w:pPr>
        <w:bidi w:val="0"/>
        <w:rPr>
          <w:rFonts w:hint="default"/>
          <w:b/>
          <w:bCs/>
          <w:color w:val="000000" w:themeColor="text1"/>
          <w:sz w:val="32"/>
          <w:szCs w:val="32"/>
          <w:u w:val="single"/>
          <w14:textFill>
            <w14:solidFill>
              <w14:schemeClr w14:val="tx1"/>
            </w14:solidFill>
          </w14:textFill>
        </w:rPr>
      </w:pPr>
      <w:r>
        <w:rPr>
          <w:rFonts w:hint="default"/>
          <w:b/>
          <w:bCs/>
          <w:color w:val="000000" w:themeColor="text1"/>
          <w:sz w:val="32"/>
          <w:szCs w:val="32"/>
          <w:u w:val="single"/>
          <w14:textFill>
            <w14:solidFill>
              <w14:schemeClr w14:val="tx1"/>
            </w14:solidFill>
          </w14:textFill>
        </w:rPr>
        <w:t>Browser Closure:</w:t>
      </w:r>
    </w:p>
    <w:p>
      <w:pPr>
        <w:bidi w:val="0"/>
        <w:rPr>
          <w:rFonts w:hint="default"/>
          <w:b/>
          <w:bCs/>
          <w:color w:val="000000" w:themeColor="text1"/>
          <w:sz w:val="11"/>
          <w:szCs w:val="11"/>
          <w:u w:val="single"/>
          <w14:textFill>
            <w14:solidFill>
              <w14:schemeClr w14:val="tx1"/>
            </w14:solidFill>
          </w14:textFill>
        </w:rPr>
      </w:pPr>
    </w:p>
    <w:p>
      <w:p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After all tests are executed, the @AfterAll method in the Base_file class closes the Chrome browser.</w:t>
      </w:r>
    </w:p>
    <w:p>
      <w:pPr>
        <w:bidi w:val="0"/>
        <w:rPr>
          <w:rFonts w:hint="default"/>
          <w:color w:val="000000" w:themeColor="text1"/>
          <w14:textFill>
            <w14:solidFill>
              <w14:schemeClr w14:val="tx1"/>
            </w14:solidFill>
          </w14:textFill>
        </w:rPr>
      </w:pPr>
    </w:p>
    <w:p>
      <w:pPr>
        <w:bidi w:val="0"/>
        <w:rPr>
          <w:rFonts w:hint="default"/>
          <w:color w:val="000000" w:themeColor="text1"/>
          <w14:textFill>
            <w14:solidFill>
              <w14:schemeClr w14:val="tx1"/>
            </w14:solidFill>
          </w14:textFill>
        </w:rPr>
      </w:pPr>
    </w:p>
    <w:p>
      <w:pPr>
        <w:bidi w:val="0"/>
        <w:rPr>
          <w:rFonts w:hint="default"/>
          <w:b/>
          <w:bCs/>
          <w:color w:val="000000" w:themeColor="text1"/>
          <w:sz w:val="21"/>
          <w:szCs w:val="21"/>
          <w:u w:val="single"/>
          <w14:textFill>
            <w14:solidFill>
              <w14:schemeClr w14:val="tx1"/>
            </w14:solidFill>
          </w14:textFill>
        </w:rPr>
      </w:pPr>
    </w:p>
    <w:p>
      <w:pPr>
        <w:bidi w:val="0"/>
        <w:rPr>
          <w:b/>
          <w:bCs/>
          <w:color w:val="000000" w:themeColor="text1"/>
          <w:sz w:val="32"/>
          <w:szCs w:val="32"/>
          <w:u w:val="single"/>
          <w14:textFill>
            <w14:solidFill>
              <w14:schemeClr w14:val="tx1"/>
            </w14:solidFill>
          </w14:textFill>
        </w:rPr>
      </w:pPr>
      <w:r>
        <w:rPr>
          <w:rFonts w:hint="default"/>
          <w:b/>
          <w:bCs/>
          <w:color w:val="000000" w:themeColor="text1"/>
          <w:sz w:val="32"/>
          <w:szCs w:val="32"/>
          <w:u w:val="single"/>
          <w14:textFill>
            <w14:solidFill>
              <w14:schemeClr w14:val="tx1"/>
            </w14:solidFill>
          </w14:textFill>
        </w:rPr>
        <w:t>Conclusion:</w:t>
      </w:r>
    </w:p>
    <w:p>
      <w:pPr>
        <w:bidi w:val="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This automation test project ensures comprehensive coverage of the Star Health application's Buy Now flow. The modular structure and use of Page Objects enhance maintainability and scalability. The provided documentation serves as a reference for understanding the project's structure and execution</w:t>
      </w:r>
    </w:p>
    <w:p>
      <w:pPr>
        <w:bidi w:val="0"/>
        <w:rPr>
          <w:color w:val="000000" w:themeColor="text1"/>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7D934"/>
    <w:multiLevelType w:val="singleLevel"/>
    <w:tmpl w:val="B447D934"/>
    <w:lvl w:ilvl="0" w:tentative="0">
      <w:start w:val="2"/>
      <w:numFmt w:val="decimal"/>
      <w:suff w:val="space"/>
      <w:lvlText w:val="%1."/>
      <w:lvlJc w:val="left"/>
    </w:lvl>
  </w:abstractNum>
  <w:abstractNum w:abstractNumId="1">
    <w:nsid w:val="F49A3AD5"/>
    <w:multiLevelType w:val="singleLevel"/>
    <w:tmpl w:val="F49A3AD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A14CF"/>
    <w:rsid w:val="556A14CF"/>
    <w:rsid w:val="6BCF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2023-12-01T17:10:00Z</dcterms:created>
  <dc:creator>Gaurav Rana</dc:creator>
  <cp:lastModifiedBy>Gaurav Rana</cp:lastModifiedBy>
  <dcterms:modified xsi:type="dcterms:W3CDTF">2023-12-01T17:20:47Z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F91D76B2C6AE44D1AE230C8EC362F3CB</vt:lpwstr>
  </property>
</Properties>
</file>